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066D" w14:textId="71D05028" w:rsidR="005B2A92" w:rsidRDefault="00056F43" w:rsidP="005B2A92">
      <w:pPr>
        <w:pStyle w:val="Heading1"/>
      </w:pPr>
      <w:bookmarkStart w:id="0" w:name="_Toc133236145"/>
      <w:bookmarkStart w:id="1" w:name="_Toc133236171"/>
      <w:bookmarkStart w:id="2" w:name="_Toc164798165"/>
      <w:r w:rsidRPr="00056F43">
        <w:t>Mining revenue</w:t>
      </w:r>
      <w:r w:rsidR="00AF3187">
        <w:t xml:space="preserve"> </w:t>
      </w:r>
    </w:p>
    <w:p w14:paraId="4943E9E0" w14:textId="4D3003E4" w:rsidR="00A5102B" w:rsidRPr="00203A3C" w:rsidRDefault="00C53513" w:rsidP="00C14A38">
      <w:pPr>
        <w:pStyle w:val="Heading2"/>
      </w:pPr>
      <w:r w:rsidRPr="00203A3C">
        <w:t xml:space="preserve">Overview </w:t>
      </w:r>
      <w:bookmarkEnd w:id="0"/>
      <w:bookmarkEnd w:id="1"/>
      <w:bookmarkEnd w:id="2"/>
    </w:p>
    <w:p w14:paraId="4F9C1172" w14:textId="04BE9544" w:rsidR="000503D3" w:rsidRDefault="00AB129A" w:rsidP="00AB129A">
      <w:pPr>
        <w:pStyle w:val="CGC2025ParaNumbers"/>
      </w:pPr>
      <w:r>
        <w:t>The</w:t>
      </w:r>
      <w:r w:rsidR="00056F43">
        <w:t xml:space="preserve"> mining revenue</w:t>
      </w:r>
      <w:r>
        <w:t xml:space="preserve"> assessment </w:t>
      </w:r>
      <w:r w:rsidR="00273AB3" w:rsidRPr="00D24E9C">
        <w:t>covers state and territory (state) revenue</w:t>
      </w:r>
      <w:r w:rsidR="00273AB3" w:rsidRPr="00D002C4">
        <w:t xml:space="preserve"> </w:t>
      </w:r>
      <w:r w:rsidR="00273AB3">
        <w:t>fr</w:t>
      </w:r>
      <w:r>
        <w:t>om</w:t>
      </w:r>
      <w:r w:rsidR="00E52312">
        <w:t xml:space="preserve"> state royalties</w:t>
      </w:r>
      <w:r w:rsidR="009E7AE3">
        <w:t xml:space="preserve">, </w:t>
      </w:r>
      <w:r w:rsidR="00AE60E8">
        <w:t>non</w:t>
      </w:r>
      <w:r w:rsidR="00AE60E8">
        <w:noBreakHyphen/>
        <w:t>royalty revenue associated with mining production</w:t>
      </w:r>
      <w:r w:rsidR="00184AB6">
        <w:t xml:space="preserve"> and</w:t>
      </w:r>
      <w:r w:rsidR="00786B18">
        <w:t xml:space="preserve"> </w:t>
      </w:r>
      <w:r w:rsidR="006705F8">
        <w:t xml:space="preserve">revenue </w:t>
      </w:r>
      <w:r w:rsidR="00786B18">
        <w:t>from</w:t>
      </w:r>
      <w:r w:rsidR="009F6285">
        <w:t xml:space="preserve"> revenue sharing agreements with the Commonwealth.</w:t>
      </w:r>
      <w:r w:rsidR="009B7F1F">
        <w:rPr>
          <w:rStyle w:val="FootnoteReference"/>
        </w:rPr>
        <w:footnoteReference w:id="2"/>
      </w:r>
      <w:r w:rsidR="009F6285">
        <w:t xml:space="preserve"> </w:t>
      </w:r>
    </w:p>
    <w:p w14:paraId="3983E52E" w14:textId="29272675" w:rsidR="002407C7" w:rsidRDefault="002407C7" w:rsidP="00AB129A">
      <w:pPr>
        <w:pStyle w:val="CGC2025ParaNumbers"/>
      </w:pPr>
      <w:r>
        <w:t xml:space="preserve">The category excludes Commonwealth royalties, including its share of royalties collected under the </w:t>
      </w:r>
      <w:r w:rsidRPr="00102459">
        <w:rPr>
          <w:i/>
          <w:iCs/>
        </w:rPr>
        <w:t>Petroleum (</w:t>
      </w:r>
      <w:r>
        <w:rPr>
          <w:i/>
          <w:iCs/>
        </w:rPr>
        <w:t>Submerged Lands</w:t>
      </w:r>
      <w:r w:rsidRPr="00102459">
        <w:rPr>
          <w:i/>
          <w:iCs/>
        </w:rPr>
        <w:t xml:space="preserve">) Act </w:t>
      </w:r>
      <w:r>
        <w:rPr>
          <w:i/>
          <w:iCs/>
        </w:rPr>
        <w:t>1967</w:t>
      </w:r>
      <w:r w:rsidR="005A6245">
        <w:t>, the Barr</w:t>
      </w:r>
      <w:r w:rsidR="00F9153B">
        <w:t>ow Island (r</w:t>
      </w:r>
      <w:r>
        <w:t xml:space="preserve">esource </w:t>
      </w:r>
      <w:r w:rsidR="00F9153B">
        <w:t>r</w:t>
      </w:r>
      <w:r>
        <w:t xml:space="preserve">ent </w:t>
      </w:r>
      <w:r w:rsidR="00F9153B">
        <w:t>r</w:t>
      </w:r>
      <w:r>
        <w:t>oyalty</w:t>
      </w:r>
      <w:r w:rsidR="00F9153B">
        <w:t>)</w:t>
      </w:r>
      <w:r>
        <w:t xml:space="preserve"> </w:t>
      </w:r>
      <w:r w:rsidR="00F9153B">
        <w:t xml:space="preserve">and some onshore </w:t>
      </w:r>
      <w:r w:rsidR="00275FC8">
        <w:t xml:space="preserve">oil and gas </w:t>
      </w:r>
      <w:r w:rsidR="00F9153B">
        <w:t>production in Western Australia from pre</w:t>
      </w:r>
      <w:r w:rsidR="00F9153B">
        <w:noBreakHyphen/>
        <w:t>1979 leases</w:t>
      </w:r>
      <w:r>
        <w:t>.</w:t>
      </w:r>
    </w:p>
    <w:p w14:paraId="696BF4BA" w14:textId="5F2BD166" w:rsidR="00AB129A" w:rsidRDefault="00AB129A" w:rsidP="00AB129A">
      <w:pPr>
        <w:pStyle w:val="CGC2025ParaNumbers"/>
      </w:pPr>
      <w:r>
        <w:t xml:space="preserve">The </w:t>
      </w:r>
      <w:r w:rsidR="00BC1D26">
        <w:t xml:space="preserve">assessment </w:t>
      </w:r>
      <w:r>
        <w:t>recognises a state’s capacity to raise</w:t>
      </w:r>
      <w:r w:rsidR="00542366">
        <w:t xml:space="preserve"> mining </w:t>
      </w:r>
      <w:r>
        <w:t xml:space="preserve">revenue is </w:t>
      </w:r>
      <w:r w:rsidR="0093362C">
        <w:t xml:space="preserve">influenced </w:t>
      </w:r>
      <w:r>
        <w:t>by</w:t>
      </w:r>
      <w:r w:rsidR="00C867AD">
        <w:t xml:space="preserve"> the following.</w:t>
      </w:r>
      <w:r w:rsidR="006C0CCE">
        <w:t xml:space="preserve"> </w:t>
      </w:r>
    </w:p>
    <w:p w14:paraId="4225C700" w14:textId="34CFF852" w:rsidR="00542366" w:rsidRDefault="00C1176E" w:rsidP="00542366">
      <w:pPr>
        <w:pStyle w:val="CGC2025Bullet1"/>
      </w:pPr>
      <w:r>
        <w:t>For most minerals, the t</w:t>
      </w:r>
      <w:r w:rsidR="00542366">
        <w:t xml:space="preserve">otal value of </w:t>
      </w:r>
      <w:r w:rsidR="00F237D0">
        <w:t xml:space="preserve">mining production </w:t>
      </w:r>
      <w:r w:rsidR="006C0CCE">
        <w:t>— s</w:t>
      </w:r>
      <w:r w:rsidR="00F237D0">
        <w:t xml:space="preserve">tates with </w:t>
      </w:r>
      <w:r w:rsidR="00F67F76">
        <w:t xml:space="preserve">a greater </w:t>
      </w:r>
      <w:r w:rsidR="00F237D0">
        <w:t xml:space="preserve">share of </w:t>
      </w:r>
      <w:r w:rsidR="004A612A">
        <w:t xml:space="preserve">value of </w:t>
      </w:r>
      <w:r w:rsidR="00F237D0">
        <w:t xml:space="preserve">production have greater revenue </w:t>
      </w:r>
      <w:r w:rsidR="00261FA9">
        <w:t xml:space="preserve">raising </w:t>
      </w:r>
      <w:r w:rsidR="00F237D0">
        <w:t>capacity.</w:t>
      </w:r>
    </w:p>
    <w:p w14:paraId="12F0D5AA" w14:textId="29763A35" w:rsidR="00F237D0" w:rsidRDefault="00C1176E" w:rsidP="00542366">
      <w:pPr>
        <w:pStyle w:val="CGC2025Bullet1"/>
      </w:pPr>
      <w:r>
        <w:t>For onshore oil and gas, the t</w:t>
      </w:r>
      <w:r w:rsidRPr="00DC100D">
        <w:t xml:space="preserve">otal </w:t>
      </w:r>
      <w:r w:rsidR="00512BEB" w:rsidRPr="00DC100D">
        <w:t>v</w:t>
      </w:r>
      <w:r w:rsidR="00F237D0" w:rsidRPr="00DC100D">
        <w:t>olume of mining production</w:t>
      </w:r>
      <w:r w:rsidR="00F237D0">
        <w:t xml:space="preserve"> </w:t>
      </w:r>
      <w:r w:rsidR="00261FA9">
        <w:t>— s</w:t>
      </w:r>
      <w:r w:rsidR="00F237D0">
        <w:t xml:space="preserve">tates with </w:t>
      </w:r>
      <w:r w:rsidR="00F67F76">
        <w:t>a greater</w:t>
      </w:r>
      <w:r w:rsidR="00F237D0">
        <w:t xml:space="preserve"> share of </w:t>
      </w:r>
      <w:r w:rsidR="00B86D76">
        <w:t>volume</w:t>
      </w:r>
      <w:r w:rsidR="004A612A">
        <w:t xml:space="preserve"> of production</w:t>
      </w:r>
      <w:r w:rsidR="00B86D76">
        <w:t xml:space="preserve"> </w:t>
      </w:r>
      <w:r w:rsidR="00E60CEF">
        <w:t xml:space="preserve">have </w:t>
      </w:r>
      <w:r w:rsidR="00B86D76">
        <w:t xml:space="preserve">greater revenue </w:t>
      </w:r>
      <w:r w:rsidR="00261FA9">
        <w:t xml:space="preserve">raising </w:t>
      </w:r>
      <w:r w:rsidR="00B86D76">
        <w:t>capacity.</w:t>
      </w:r>
    </w:p>
    <w:p w14:paraId="1BC1DC48" w14:textId="6BE86E6A" w:rsidR="00B86D76" w:rsidRDefault="00C1176E" w:rsidP="00542366">
      <w:pPr>
        <w:pStyle w:val="CGC2025Bullet1"/>
      </w:pPr>
      <w:r>
        <w:t xml:space="preserve">For </w:t>
      </w:r>
      <w:r w:rsidR="00992933">
        <w:t>brown coal</w:t>
      </w:r>
      <w:r w:rsidR="003523A7">
        <w:t xml:space="preserve"> </w:t>
      </w:r>
      <w:r w:rsidR="00992933">
        <w:t xml:space="preserve">and </w:t>
      </w:r>
      <w:r>
        <w:t xml:space="preserve">grants in lieu of royalties, the revenue </w:t>
      </w:r>
      <w:r w:rsidR="003523A7">
        <w:t xml:space="preserve">raised or </w:t>
      </w:r>
      <w:r w:rsidR="00B86D76">
        <w:t>received</w:t>
      </w:r>
      <w:r w:rsidR="003523A7">
        <w:t xml:space="preserve"> respectively</w:t>
      </w:r>
      <w:r w:rsidR="00B86D76">
        <w:t xml:space="preserve"> </w:t>
      </w:r>
      <w:r w:rsidR="00261FA9">
        <w:t>— s</w:t>
      </w:r>
      <w:r w:rsidR="0045614A">
        <w:t xml:space="preserve">tates with </w:t>
      </w:r>
      <w:r w:rsidR="00F00D75">
        <w:t xml:space="preserve">a greater share </w:t>
      </w:r>
      <w:r w:rsidR="0045614A">
        <w:t xml:space="preserve">of </w:t>
      </w:r>
      <w:r w:rsidR="00285CAC">
        <w:t>revenue</w:t>
      </w:r>
      <w:r w:rsidR="0045614A">
        <w:t xml:space="preserve"> </w:t>
      </w:r>
      <w:r w:rsidR="00446342">
        <w:t xml:space="preserve">raised or </w:t>
      </w:r>
      <w:r w:rsidR="008B1090">
        <w:t>received</w:t>
      </w:r>
      <w:r w:rsidR="001578D5">
        <w:t xml:space="preserve"> </w:t>
      </w:r>
      <w:r w:rsidR="0045614A">
        <w:t xml:space="preserve">have greater </w:t>
      </w:r>
      <w:r w:rsidR="00C765F8">
        <w:t>revenue raising capacity</w:t>
      </w:r>
      <w:r w:rsidR="0045614A">
        <w:t>.</w:t>
      </w:r>
    </w:p>
    <w:p w14:paraId="24D2FDC8" w14:textId="77777777" w:rsidR="00C43AE5" w:rsidRDefault="00C43AE5">
      <w:pPr>
        <w:tabs>
          <w:tab w:val="clear" w:pos="567"/>
        </w:tabs>
        <w:spacing w:before="0" w:after="200" w:line="276" w:lineRule="auto"/>
        <w:rPr>
          <w:rFonts w:ascii="Work Sans" w:eastAsia="Times New Roman" w:hAnsi="Work Sans" w:cs="Open Sans"/>
          <w:b/>
          <w:bCs/>
          <w:color w:val="006991"/>
          <w:sz w:val="36"/>
          <w:szCs w:val="36"/>
        </w:rPr>
      </w:pPr>
      <w:bookmarkStart w:id="3" w:name="_Toc133236146"/>
      <w:bookmarkStart w:id="4" w:name="_Toc133236172"/>
      <w:bookmarkStart w:id="5" w:name="_Toc164798166"/>
      <w:r>
        <w:br w:type="page"/>
      </w:r>
    </w:p>
    <w:p w14:paraId="3A14FC36" w14:textId="54178194" w:rsidR="003F64FF" w:rsidRPr="00315AF4" w:rsidRDefault="0035585B" w:rsidP="00C14A38">
      <w:pPr>
        <w:pStyle w:val="Heading2"/>
      </w:pPr>
      <w:r>
        <w:lastRenderedPageBreak/>
        <w:t xml:space="preserve">Actual </w:t>
      </w:r>
      <w:r w:rsidR="00B87316">
        <w:t xml:space="preserve">state </w:t>
      </w:r>
      <w:r>
        <w:t>r</w:t>
      </w:r>
      <w:r w:rsidR="00FC5731">
        <w:t>evenue</w:t>
      </w:r>
    </w:p>
    <w:p w14:paraId="27C6CE0A" w14:textId="228F017A" w:rsidR="004F7A18" w:rsidRPr="00C43AE5" w:rsidRDefault="00157665" w:rsidP="00C43AE5">
      <w:pPr>
        <w:pStyle w:val="CGC2025ParaNumbers"/>
      </w:pPr>
      <w:r>
        <w:t>The first step in calculating assessed revenue is identifying actual state revenue</w:t>
      </w:r>
      <w:r w:rsidR="00E41D8B">
        <w:t>.</w:t>
      </w:r>
      <w:r w:rsidR="009A1549">
        <w:rPr>
          <w:rStyle w:val="FootnoteReference"/>
        </w:rPr>
        <w:footnoteReference w:id="3"/>
      </w:r>
      <w:r w:rsidR="00E41D8B">
        <w:t xml:space="preserve"> </w:t>
      </w:r>
      <w:r w:rsidR="000502B5">
        <w:t>M</w:t>
      </w:r>
      <w:r w:rsidR="000B0B6E">
        <w:t xml:space="preserve">ining </w:t>
      </w:r>
      <w:r w:rsidR="000502B5">
        <w:t>royalties</w:t>
      </w:r>
      <w:r w:rsidR="00E41D8B" w:rsidRPr="00D002C4">
        <w:t xml:space="preserve"> </w:t>
      </w:r>
      <w:r w:rsidR="00E41D8B">
        <w:t xml:space="preserve">accounted for </w:t>
      </w:r>
      <w:r w:rsidR="00473CE8" w:rsidRPr="00D24E9C">
        <w:t>20</w:t>
      </w:r>
      <w:r w:rsidR="00E41D8B" w:rsidRPr="00992933">
        <w:t>%</w:t>
      </w:r>
      <w:r w:rsidR="00E41D8B" w:rsidRPr="00D002C4">
        <w:t xml:space="preserve"> of total own-source revenue</w:t>
      </w:r>
      <w:r w:rsidR="00E41D8B">
        <w:t xml:space="preserve"> in 2022</w:t>
      </w:r>
      <w:r w:rsidR="00683010">
        <w:t>–‍</w:t>
      </w:r>
      <w:r w:rsidR="00E41D8B">
        <w:t>23</w:t>
      </w:r>
      <w:r w:rsidR="00097961">
        <w:t>. Table</w:t>
      </w:r>
      <w:r w:rsidR="00052768">
        <w:t> </w:t>
      </w:r>
      <w:r w:rsidR="00097961">
        <w:t>1 shows actual revenue broken down by component and Table</w:t>
      </w:r>
      <w:r w:rsidR="00052768">
        <w:t> </w:t>
      </w:r>
      <w:r w:rsidR="00097961">
        <w:t xml:space="preserve">2 </w:t>
      </w:r>
      <w:r w:rsidR="00052768">
        <w:t>shows actual revenue by state</w:t>
      </w:r>
      <w:r w:rsidR="00E41D8B" w:rsidRPr="00D002C4">
        <w:t>.</w:t>
      </w:r>
      <w:r w:rsidR="00C765F8">
        <w:rPr>
          <w:rStyle w:val="FootnoteReference"/>
        </w:rPr>
        <w:footnoteReference w:id="4"/>
      </w:r>
      <w:r w:rsidR="000B0B6E">
        <w:t xml:space="preserve"> </w:t>
      </w:r>
      <w:r w:rsidR="00CF2D5F">
        <w:t xml:space="preserve">Royalties are more volatile than other revenues and their share of total own-source revenue </w:t>
      </w:r>
      <w:r w:rsidR="00C32481">
        <w:t xml:space="preserve">can </w:t>
      </w:r>
      <w:r w:rsidR="00CF2D5F">
        <w:t>var</w:t>
      </w:r>
      <w:r w:rsidR="00C32481">
        <w:t>y</w:t>
      </w:r>
      <w:r w:rsidR="00CF2D5F">
        <w:t xml:space="preserve"> </w:t>
      </w:r>
      <w:r w:rsidR="00C32481">
        <w:t xml:space="preserve">significantly </w:t>
      </w:r>
      <w:r w:rsidR="00CF2D5F">
        <w:t xml:space="preserve">year to year. </w:t>
      </w:r>
      <w:r w:rsidR="007F206E">
        <w:t>Mining revenue is concentrated in 3 states: New South </w:t>
      </w:r>
      <w:r w:rsidR="007F206E" w:rsidRPr="00DA6E13">
        <w:t>Wales (</w:t>
      </w:r>
      <w:r w:rsidR="007F206E" w:rsidRPr="00D24E9C">
        <w:t>13</w:t>
      </w:r>
      <w:r w:rsidR="007F206E" w:rsidRPr="00DA6E13">
        <w:t>%), Queensland (</w:t>
      </w:r>
      <w:r w:rsidR="007F206E" w:rsidRPr="00D24E9C">
        <w:t>50</w:t>
      </w:r>
      <w:r w:rsidR="007F206E" w:rsidRPr="00DA6E13">
        <w:t>%) and Western Australia (</w:t>
      </w:r>
      <w:r w:rsidR="007F206E" w:rsidRPr="00D24E9C">
        <w:t>34</w:t>
      </w:r>
      <w:r w:rsidR="007F206E" w:rsidRPr="00DA6E13">
        <w:t>%</w:t>
      </w:r>
      <w:r w:rsidR="007F206E">
        <w:t>).</w:t>
      </w:r>
    </w:p>
    <w:p w14:paraId="78A2F698" w14:textId="3F535B4D" w:rsidR="00E90856" w:rsidRDefault="003F64FF" w:rsidP="007517DB">
      <w:pPr>
        <w:pStyle w:val="CGC2025Caption"/>
        <w:keepNext/>
        <w:keepLines/>
        <w:tabs>
          <w:tab w:val="left" w:pos="1418"/>
        </w:tabs>
      </w:pPr>
      <w:bookmarkStart w:id="6" w:name="_Ref138159720"/>
      <w:r w:rsidRPr="00DF784C">
        <w:t>Table</w:t>
      </w:r>
      <w:r w:rsidR="00360A97">
        <w:t> </w:t>
      </w:r>
      <w:r>
        <w:fldChar w:fldCharType="begin"/>
      </w:r>
      <w:r>
        <w:instrText xml:space="preserve"> SEQ Table \* ARABIC </w:instrText>
      </w:r>
      <w:r>
        <w:fldChar w:fldCharType="separate"/>
      </w:r>
      <w:r w:rsidR="000D08A2">
        <w:rPr>
          <w:noProof/>
        </w:rPr>
        <w:t>1</w:t>
      </w:r>
      <w:r>
        <w:rPr>
          <w:noProof/>
        </w:rPr>
        <w:fldChar w:fldCharType="end"/>
      </w:r>
      <w:bookmarkEnd w:id="6"/>
      <w:r w:rsidRPr="00DF784C">
        <w:tab/>
      </w:r>
      <w:r w:rsidR="00DC609C">
        <w:t>Mining revenue</w:t>
      </w:r>
      <w:r w:rsidR="00237343">
        <w:t xml:space="preserve"> by component</w:t>
      </w:r>
      <w:r w:rsidRPr="00DF784C">
        <w:t xml:space="preserve">, </w:t>
      </w:r>
      <w:r w:rsidR="00F760B0">
        <w:t>2022–23</w:t>
      </w:r>
    </w:p>
    <w:tbl>
      <w:tblPr>
        <w:tblW w:w="8942" w:type="dxa"/>
        <w:tblLook w:val="04A0" w:firstRow="1" w:lastRow="0" w:firstColumn="1" w:lastColumn="0" w:noHBand="0" w:noVBand="1"/>
      </w:tblPr>
      <w:tblGrid>
        <w:gridCol w:w="6085"/>
        <w:gridCol w:w="1431"/>
        <w:gridCol w:w="1426"/>
      </w:tblGrid>
      <w:tr w:rsidR="00243B59" w:rsidRPr="00243B59" w14:paraId="1A8BD069" w14:textId="77777777" w:rsidTr="00243B59">
        <w:trPr>
          <w:trHeight w:val="380"/>
        </w:trPr>
        <w:tc>
          <w:tcPr>
            <w:tcW w:w="6480" w:type="dxa"/>
            <w:tcBorders>
              <w:top w:val="nil"/>
              <w:left w:val="nil"/>
              <w:bottom w:val="nil"/>
              <w:right w:val="nil"/>
            </w:tcBorders>
            <w:shd w:val="clear" w:color="000000" w:fill="006991"/>
            <w:vAlign w:val="center"/>
            <w:hideMark/>
          </w:tcPr>
          <w:p w14:paraId="10A0AABE" w14:textId="77777777" w:rsidR="00243B59" w:rsidRPr="00243B59" w:rsidRDefault="00243B59" w:rsidP="00243B59">
            <w:pPr>
              <w:tabs>
                <w:tab w:val="clear" w:pos="567"/>
              </w:tabs>
              <w:spacing w:before="0" w:line="240" w:lineRule="auto"/>
              <w:rPr>
                <w:rFonts w:ascii="Open Sans Semibold" w:eastAsia="Times New Roman" w:hAnsi="Open Sans Semibold" w:cs="Open Sans Semibold"/>
                <w:color w:val="FFFFFF"/>
                <w:sz w:val="16"/>
                <w:szCs w:val="16"/>
                <w:lang w:eastAsia="en-AU"/>
              </w:rPr>
            </w:pPr>
            <w:r w:rsidRPr="00243B59">
              <w:rPr>
                <w:rFonts w:ascii="Open Sans Semibold" w:eastAsia="Times New Roman" w:hAnsi="Open Sans Semibold" w:cs="Open Sans Semibold"/>
                <w:color w:val="FFFFFF"/>
                <w:sz w:val="16"/>
                <w:szCs w:val="16"/>
                <w:lang w:eastAsia="en-AU"/>
              </w:rPr>
              <w:t> </w:t>
            </w:r>
          </w:p>
        </w:tc>
        <w:tc>
          <w:tcPr>
            <w:tcW w:w="2920" w:type="dxa"/>
            <w:gridSpan w:val="2"/>
            <w:tcBorders>
              <w:top w:val="nil"/>
              <w:left w:val="nil"/>
              <w:bottom w:val="single" w:sz="4" w:space="0" w:color="ADD6EA"/>
              <w:right w:val="nil"/>
            </w:tcBorders>
            <w:shd w:val="clear" w:color="000000" w:fill="006991"/>
            <w:vAlign w:val="center"/>
            <w:hideMark/>
          </w:tcPr>
          <w:p w14:paraId="7EC30460" w14:textId="77777777" w:rsidR="00243B59" w:rsidRPr="00243B59" w:rsidRDefault="00243B59" w:rsidP="00146B0F">
            <w:pPr>
              <w:tabs>
                <w:tab w:val="clear" w:pos="567"/>
              </w:tabs>
              <w:spacing w:before="0" w:line="240" w:lineRule="auto"/>
              <w:ind w:left="1418"/>
              <w:rPr>
                <w:rFonts w:ascii="Open Sans Semibold" w:eastAsia="Times New Roman" w:hAnsi="Open Sans Semibold" w:cs="Open Sans Semibold"/>
                <w:color w:val="FFFFFF"/>
                <w:sz w:val="16"/>
                <w:szCs w:val="16"/>
                <w:lang w:eastAsia="en-AU"/>
              </w:rPr>
            </w:pPr>
            <w:r w:rsidRPr="00243B59">
              <w:rPr>
                <w:rFonts w:ascii="Open Sans Semibold" w:eastAsia="Times New Roman" w:hAnsi="Open Sans Semibold" w:cs="Open Sans Semibold"/>
                <w:color w:val="FFFFFF"/>
                <w:sz w:val="16"/>
                <w:szCs w:val="16"/>
                <w:lang w:eastAsia="en-AU"/>
              </w:rPr>
              <w:t>2022-23</w:t>
            </w:r>
          </w:p>
        </w:tc>
      </w:tr>
      <w:tr w:rsidR="00243B59" w:rsidRPr="00243B59" w14:paraId="1535BE35" w14:textId="77777777" w:rsidTr="00243B59">
        <w:trPr>
          <w:trHeight w:val="260"/>
        </w:trPr>
        <w:tc>
          <w:tcPr>
            <w:tcW w:w="6480" w:type="dxa"/>
            <w:tcBorders>
              <w:top w:val="single" w:sz="4" w:space="0" w:color="ADD6EA"/>
              <w:left w:val="nil"/>
              <w:bottom w:val="nil"/>
              <w:right w:val="nil"/>
            </w:tcBorders>
            <w:shd w:val="clear" w:color="000000" w:fill="B6D5E4"/>
            <w:vAlign w:val="center"/>
            <w:hideMark/>
          </w:tcPr>
          <w:p w14:paraId="00C7179A" w14:textId="77777777" w:rsidR="00243B59" w:rsidRPr="00243B59" w:rsidRDefault="00243B59" w:rsidP="00243B59">
            <w:pPr>
              <w:tabs>
                <w:tab w:val="clear" w:pos="567"/>
              </w:tabs>
              <w:spacing w:before="0" w:line="240" w:lineRule="auto"/>
              <w:rPr>
                <w:rFonts w:ascii="Open Sans Semibold" w:eastAsia="Times New Roman" w:hAnsi="Open Sans Semibold" w:cs="Open Sans Semibold"/>
                <w:color w:val="000000"/>
                <w:sz w:val="16"/>
                <w:szCs w:val="16"/>
                <w:lang w:eastAsia="en-AU"/>
              </w:rPr>
            </w:pPr>
            <w:r w:rsidRPr="00243B59">
              <w:rPr>
                <w:rFonts w:ascii="Open Sans Semibold" w:eastAsia="Times New Roman" w:hAnsi="Open Sans Semibold" w:cs="Open Sans Semibold"/>
                <w:color w:val="000000"/>
                <w:sz w:val="16"/>
                <w:szCs w:val="16"/>
                <w:lang w:eastAsia="en-AU"/>
              </w:rPr>
              <w:t> </w:t>
            </w:r>
          </w:p>
        </w:tc>
        <w:tc>
          <w:tcPr>
            <w:tcW w:w="1460" w:type="dxa"/>
            <w:tcBorders>
              <w:top w:val="nil"/>
              <w:left w:val="nil"/>
              <w:bottom w:val="nil"/>
              <w:right w:val="nil"/>
            </w:tcBorders>
            <w:shd w:val="clear" w:color="000000" w:fill="B6D5E4"/>
            <w:vAlign w:val="center"/>
            <w:hideMark/>
          </w:tcPr>
          <w:p w14:paraId="70E11F0C" w14:textId="77777777" w:rsidR="00243B59" w:rsidRPr="00243B59" w:rsidRDefault="00243B59" w:rsidP="00243B5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43B59">
              <w:rPr>
                <w:rFonts w:ascii="Open Sans Semibold" w:eastAsia="Times New Roman" w:hAnsi="Open Sans Semibold" w:cs="Open Sans Semibold"/>
                <w:color w:val="000000"/>
                <w:sz w:val="16"/>
                <w:szCs w:val="16"/>
                <w:lang w:eastAsia="en-AU"/>
              </w:rPr>
              <w:t>$pc</w:t>
            </w:r>
          </w:p>
        </w:tc>
        <w:tc>
          <w:tcPr>
            <w:tcW w:w="1460" w:type="dxa"/>
            <w:tcBorders>
              <w:top w:val="nil"/>
              <w:left w:val="nil"/>
              <w:bottom w:val="nil"/>
              <w:right w:val="nil"/>
            </w:tcBorders>
            <w:shd w:val="clear" w:color="000000" w:fill="B6D5E4"/>
            <w:vAlign w:val="center"/>
            <w:hideMark/>
          </w:tcPr>
          <w:p w14:paraId="077100BB" w14:textId="77777777" w:rsidR="00243B59" w:rsidRPr="00243B59" w:rsidRDefault="00243B59" w:rsidP="00243B5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43B59">
              <w:rPr>
                <w:rFonts w:ascii="Open Sans Semibold" w:eastAsia="Times New Roman" w:hAnsi="Open Sans Semibold" w:cs="Open Sans Semibold"/>
                <w:color w:val="000000"/>
                <w:sz w:val="16"/>
                <w:szCs w:val="16"/>
                <w:lang w:eastAsia="en-AU"/>
              </w:rPr>
              <w:t>$m</w:t>
            </w:r>
          </w:p>
        </w:tc>
      </w:tr>
      <w:tr w:rsidR="00243B59" w:rsidRPr="00243B59" w14:paraId="709FC409" w14:textId="77777777" w:rsidTr="00243B59">
        <w:trPr>
          <w:trHeight w:val="320"/>
        </w:trPr>
        <w:tc>
          <w:tcPr>
            <w:tcW w:w="6480" w:type="dxa"/>
            <w:tcBorders>
              <w:top w:val="single" w:sz="4" w:space="0" w:color="ADD6EA"/>
              <w:left w:val="nil"/>
              <w:bottom w:val="nil"/>
              <w:right w:val="nil"/>
            </w:tcBorders>
            <w:shd w:val="clear" w:color="000000" w:fill="FFFFFF"/>
            <w:vAlign w:val="center"/>
            <w:hideMark/>
          </w:tcPr>
          <w:p w14:paraId="49CEBA8A" w14:textId="77777777" w:rsidR="00243B59" w:rsidRPr="00243B59" w:rsidRDefault="00243B59" w:rsidP="00243B59">
            <w:pPr>
              <w:tabs>
                <w:tab w:val="clear" w:pos="567"/>
              </w:tabs>
              <w:spacing w:before="0" w:line="240" w:lineRule="auto"/>
              <w:rPr>
                <w:rFonts w:eastAsia="Times New Roman" w:cs="Open Sans Light"/>
                <w:color w:val="000000"/>
                <w:sz w:val="16"/>
                <w:szCs w:val="16"/>
                <w:lang w:eastAsia="en-AU"/>
              </w:rPr>
            </w:pPr>
            <w:r w:rsidRPr="00243B59">
              <w:rPr>
                <w:rFonts w:eastAsia="Times New Roman" w:cs="Open Sans Light"/>
                <w:color w:val="000000"/>
                <w:sz w:val="16"/>
                <w:szCs w:val="16"/>
                <w:lang w:eastAsia="en-AU"/>
              </w:rPr>
              <w:t>Grants in lieu of royalties</w:t>
            </w:r>
          </w:p>
        </w:tc>
        <w:tc>
          <w:tcPr>
            <w:tcW w:w="1460" w:type="dxa"/>
            <w:tcBorders>
              <w:top w:val="single" w:sz="4" w:space="0" w:color="ADD6EA"/>
              <w:left w:val="nil"/>
              <w:bottom w:val="nil"/>
              <w:right w:val="nil"/>
            </w:tcBorders>
            <w:shd w:val="clear" w:color="000000" w:fill="FFFFFF"/>
            <w:vAlign w:val="center"/>
            <w:hideMark/>
          </w:tcPr>
          <w:p w14:paraId="1AD71E52" w14:textId="77777777" w:rsidR="00243B59" w:rsidRPr="00243B59" w:rsidRDefault="00243B59" w:rsidP="00243B59">
            <w:pPr>
              <w:tabs>
                <w:tab w:val="clear" w:pos="567"/>
              </w:tabs>
              <w:spacing w:before="0" w:line="240" w:lineRule="auto"/>
              <w:jc w:val="right"/>
              <w:rPr>
                <w:rFonts w:eastAsia="Times New Roman" w:cs="Open Sans Light"/>
                <w:color w:val="000000"/>
                <w:sz w:val="16"/>
                <w:szCs w:val="16"/>
                <w:lang w:eastAsia="en-AU"/>
              </w:rPr>
            </w:pPr>
            <w:r w:rsidRPr="00243B59">
              <w:rPr>
                <w:rFonts w:eastAsia="Times New Roman" w:cs="Open Sans Light"/>
                <w:color w:val="000000"/>
                <w:sz w:val="16"/>
                <w:szCs w:val="16"/>
                <w:lang w:eastAsia="en-AU"/>
              </w:rPr>
              <w:t>56</w:t>
            </w:r>
          </w:p>
        </w:tc>
        <w:tc>
          <w:tcPr>
            <w:tcW w:w="1460" w:type="dxa"/>
            <w:tcBorders>
              <w:top w:val="single" w:sz="4" w:space="0" w:color="ADD6EA"/>
              <w:left w:val="nil"/>
              <w:bottom w:val="nil"/>
              <w:right w:val="nil"/>
            </w:tcBorders>
            <w:shd w:val="clear" w:color="000000" w:fill="FFFFFF"/>
            <w:vAlign w:val="center"/>
            <w:hideMark/>
          </w:tcPr>
          <w:p w14:paraId="49B2EFA1" w14:textId="77777777" w:rsidR="00243B59" w:rsidRPr="00243B59" w:rsidRDefault="00243B59" w:rsidP="00243B59">
            <w:pPr>
              <w:tabs>
                <w:tab w:val="clear" w:pos="567"/>
              </w:tabs>
              <w:spacing w:before="0" w:line="240" w:lineRule="auto"/>
              <w:jc w:val="right"/>
              <w:rPr>
                <w:rFonts w:eastAsia="Times New Roman" w:cs="Open Sans Light"/>
                <w:color w:val="000000"/>
                <w:sz w:val="16"/>
                <w:szCs w:val="16"/>
                <w:lang w:eastAsia="en-AU"/>
              </w:rPr>
            </w:pPr>
            <w:r w:rsidRPr="00243B59">
              <w:rPr>
                <w:rFonts w:eastAsia="Times New Roman" w:cs="Open Sans Light"/>
                <w:color w:val="000000"/>
                <w:sz w:val="16"/>
                <w:szCs w:val="16"/>
                <w:lang w:eastAsia="en-AU"/>
              </w:rPr>
              <w:t>1,482</w:t>
            </w:r>
          </w:p>
        </w:tc>
      </w:tr>
      <w:tr w:rsidR="00243B59" w:rsidRPr="00243B59" w14:paraId="398C3E4D" w14:textId="77777777" w:rsidTr="00243B59">
        <w:trPr>
          <w:trHeight w:val="320"/>
        </w:trPr>
        <w:tc>
          <w:tcPr>
            <w:tcW w:w="6480" w:type="dxa"/>
            <w:tcBorders>
              <w:top w:val="single" w:sz="4" w:space="0" w:color="ADD6EA"/>
              <w:left w:val="nil"/>
              <w:bottom w:val="nil"/>
              <w:right w:val="nil"/>
            </w:tcBorders>
            <w:shd w:val="clear" w:color="000000" w:fill="FFFFFF"/>
            <w:vAlign w:val="center"/>
            <w:hideMark/>
          </w:tcPr>
          <w:p w14:paraId="3C307139" w14:textId="77777777" w:rsidR="00243B59" w:rsidRPr="00243B59" w:rsidRDefault="00243B59" w:rsidP="00243B59">
            <w:pPr>
              <w:tabs>
                <w:tab w:val="clear" w:pos="567"/>
              </w:tabs>
              <w:spacing w:before="0" w:line="240" w:lineRule="auto"/>
              <w:rPr>
                <w:rFonts w:eastAsia="Times New Roman" w:cs="Open Sans Light"/>
                <w:color w:val="000000"/>
                <w:sz w:val="16"/>
                <w:szCs w:val="16"/>
                <w:lang w:eastAsia="en-AU"/>
              </w:rPr>
            </w:pPr>
            <w:r w:rsidRPr="00243B59">
              <w:rPr>
                <w:rFonts w:eastAsia="Times New Roman" w:cs="Open Sans Light"/>
                <w:color w:val="000000"/>
                <w:sz w:val="16"/>
                <w:szCs w:val="16"/>
                <w:lang w:eastAsia="en-AU"/>
              </w:rPr>
              <w:t>Coal</w:t>
            </w:r>
          </w:p>
        </w:tc>
        <w:tc>
          <w:tcPr>
            <w:tcW w:w="1460" w:type="dxa"/>
            <w:tcBorders>
              <w:top w:val="single" w:sz="4" w:space="0" w:color="ADD6EA"/>
              <w:left w:val="nil"/>
              <w:bottom w:val="nil"/>
              <w:right w:val="nil"/>
            </w:tcBorders>
            <w:shd w:val="clear" w:color="000000" w:fill="FFFFFF"/>
            <w:vAlign w:val="center"/>
            <w:hideMark/>
          </w:tcPr>
          <w:p w14:paraId="29747D89" w14:textId="77777777" w:rsidR="00243B59" w:rsidRPr="00243B59" w:rsidRDefault="00243B59" w:rsidP="00243B59">
            <w:pPr>
              <w:tabs>
                <w:tab w:val="clear" w:pos="567"/>
              </w:tabs>
              <w:spacing w:before="0" w:line="240" w:lineRule="auto"/>
              <w:jc w:val="right"/>
              <w:rPr>
                <w:rFonts w:eastAsia="Times New Roman" w:cs="Open Sans Light"/>
                <w:color w:val="000000"/>
                <w:sz w:val="16"/>
                <w:szCs w:val="16"/>
                <w:lang w:eastAsia="en-AU"/>
              </w:rPr>
            </w:pPr>
            <w:r w:rsidRPr="00243B59">
              <w:rPr>
                <w:rFonts w:eastAsia="Times New Roman" w:cs="Open Sans Light"/>
                <w:color w:val="000000"/>
                <w:sz w:val="16"/>
                <w:szCs w:val="16"/>
                <w:lang w:eastAsia="en-AU"/>
              </w:rPr>
              <w:t>758</w:t>
            </w:r>
          </w:p>
        </w:tc>
        <w:tc>
          <w:tcPr>
            <w:tcW w:w="1460" w:type="dxa"/>
            <w:tcBorders>
              <w:top w:val="single" w:sz="4" w:space="0" w:color="ADD6EA"/>
              <w:left w:val="nil"/>
              <w:bottom w:val="nil"/>
              <w:right w:val="nil"/>
            </w:tcBorders>
            <w:shd w:val="clear" w:color="000000" w:fill="FFFFFF"/>
            <w:vAlign w:val="center"/>
            <w:hideMark/>
          </w:tcPr>
          <w:p w14:paraId="7500C4D6" w14:textId="77777777" w:rsidR="00243B59" w:rsidRPr="00243B59" w:rsidRDefault="00243B59" w:rsidP="00243B59">
            <w:pPr>
              <w:tabs>
                <w:tab w:val="clear" w:pos="567"/>
              </w:tabs>
              <w:spacing w:before="0" w:line="240" w:lineRule="auto"/>
              <w:jc w:val="right"/>
              <w:rPr>
                <w:rFonts w:eastAsia="Times New Roman" w:cs="Open Sans Light"/>
                <w:color w:val="000000"/>
                <w:sz w:val="16"/>
                <w:szCs w:val="16"/>
                <w:lang w:eastAsia="en-AU"/>
              </w:rPr>
            </w:pPr>
            <w:r w:rsidRPr="00243B59">
              <w:rPr>
                <w:rFonts w:eastAsia="Times New Roman" w:cs="Open Sans Light"/>
                <w:color w:val="000000"/>
                <w:sz w:val="16"/>
                <w:szCs w:val="16"/>
                <w:lang w:eastAsia="en-AU"/>
              </w:rPr>
              <w:t>19,944</w:t>
            </w:r>
          </w:p>
        </w:tc>
      </w:tr>
      <w:tr w:rsidR="00243B59" w:rsidRPr="00243B59" w14:paraId="527447D5" w14:textId="77777777" w:rsidTr="00243B59">
        <w:trPr>
          <w:trHeight w:val="320"/>
        </w:trPr>
        <w:tc>
          <w:tcPr>
            <w:tcW w:w="6480" w:type="dxa"/>
            <w:tcBorders>
              <w:top w:val="single" w:sz="4" w:space="0" w:color="ADD6EA"/>
              <w:left w:val="nil"/>
              <w:bottom w:val="nil"/>
              <w:right w:val="nil"/>
            </w:tcBorders>
            <w:shd w:val="clear" w:color="000000" w:fill="FFFFFF"/>
            <w:vAlign w:val="center"/>
            <w:hideMark/>
          </w:tcPr>
          <w:p w14:paraId="543EF3DA" w14:textId="77777777" w:rsidR="00243B59" w:rsidRPr="00243B59" w:rsidRDefault="00243B59" w:rsidP="00243B59">
            <w:pPr>
              <w:tabs>
                <w:tab w:val="clear" w:pos="567"/>
              </w:tabs>
              <w:spacing w:before="0" w:line="240" w:lineRule="auto"/>
              <w:rPr>
                <w:rFonts w:eastAsia="Times New Roman" w:cs="Open Sans Light"/>
                <w:color w:val="000000"/>
                <w:sz w:val="16"/>
                <w:szCs w:val="16"/>
                <w:lang w:eastAsia="en-AU"/>
              </w:rPr>
            </w:pPr>
            <w:r w:rsidRPr="00243B59">
              <w:rPr>
                <w:rFonts w:eastAsia="Times New Roman" w:cs="Open Sans Light"/>
                <w:color w:val="000000"/>
                <w:sz w:val="16"/>
                <w:szCs w:val="16"/>
                <w:lang w:eastAsia="en-AU"/>
              </w:rPr>
              <w:t>Gold</w:t>
            </w:r>
          </w:p>
        </w:tc>
        <w:tc>
          <w:tcPr>
            <w:tcW w:w="1460" w:type="dxa"/>
            <w:tcBorders>
              <w:top w:val="single" w:sz="4" w:space="0" w:color="ADD6EA"/>
              <w:left w:val="nil"/>
              <w:bottom w:val="nil"/>
              <w:right w:val="nil"/>
            </w:tcBorders>
            <w:shd w:val="clear" w:color="000000" w:fill="FFFFFF"/>
            <w:vAlign w:val="center"/>
            <w:hideMark/>
          </w:tcPr>
          <w:p w14:paraId="0E1DD0E8" w14:textId="77777777" w:rsidR="00243B59" w:rsidRPr="00243B59" w:rsidRDefault="00243B59" w:rsidP="00243B59">
            <w:pPr>
              <w:tabs>
                <w:tab w:val="clear" w:pos="567"/>
              </w:tabs>
              <w:spacing w:before="0" w:line="240" w:lineRule="auto"/>
              <w:jc w:val="right"/>
              <w:rPr>
                <w:rFonts w:eastAsia="Times New Roman" w:cs="Open Sans Light"/>
                <w:color w:val="000000"/>
                <w:sz w:val="16"/>
                <w:szCs w:val="16"/>
                <w:lang w:eastAsia="en-AU"/>
              </w:rPr>
            </w:pPr>
            <w:r w:rsidRPr="00243B59">
              <w:rPr>
                <w:rFonts w:eastAsia="Times New Roman" w:cs="Open Sans Light"/>
                <w:color w:val="000000"/>
                <w:sz w:val="16"/>
                <w:szCs w:val="16"/>
                <w:lang w:eastAsia="en-AU"/>
              </w:rPr>
              <w:t>28</w:t>
            </w:r>
          </w:p>
        </w:tc>
        <w:tc>
          <w:tcPr>
            <w:tcW w:w="1460" w:type="dxa"/>
            <w:tcBorders>
              <w:top w:val="single" w:sz="4" w:space="0" w:color="ADD6EA"/>
              <w:left w:val="nil"/>
              <w:bottom w:val="nil"/>
              <w:right w:val="nil"/>
            </w:tcBorders>
            <w:shd w:val="clear" w:color="000000" w:fill="FFFFFF"/>
            <w:vAlign w:val="center"/>
            <w:hideMark/>
          </w:tcPr>
          <w:p w14:paraId="28E41E89" w14:textId="77777777" w:rsidR="00243B59" w:rsidRPr="00243B59" w:rsidRDefault="00243B59" w:rsidP="00243B59">
            <w:pPr>
              <w:tabs>
                <w:tab w:val="clear" w:pos="567"/>
              </w:tabs>
              <w:spacing w:before="0" w:line="240" w:lineRule="auto"/>
              <w:jc w:val="right"/>
              <w:rPr>
                <w:rFonts w:eastAsia="Times New Roman" w:cs="Open Sans Light"/>
                <w:color w:val="000000"/>
                <w:sz w:val="16"/>
                <w:szCs w:val="16"/>
                <w:lang w:eastAsia="en-AU"/>
              </w:rPr>
            </w:pPr>
            <w:r w:rsidRPr="00243B59">
              <w:rPr>
                <w:rFonts w:eastAsia="Times New Roman" w:cs="Open Sans Light"/>
                <w:color w:val="000000"/>
                <w:sz w:val="16"/>
                <w:szCs w:val="16"/>
                <w:lang w:eastAsia="en-AU"/>
              </w:rPr>
              <w:t>733</w:t>
            </w:r>
          </w:p>
        </w:tc>
      </w:tr>
      <w:tr w:rsidR="00243B59" w:rsidRPr="00243B59" w14:paraId="2F750F2A" w14:textId="77777777" w:rsidTr="00243B59">
        <w:trPr>
          <w:trHeight w:val="320"/>
        </w:trPr>
        <w:tc>
          <w:tcPr>
            <w:tcW w:w="6480" w:type="dxa"/>
            <w:tcBorders>
              <w:top w:val="single" w:sz="4" w:space="0" w:color="ADD6EA"/>
              <w:left w:val="nil"/>
              <w:bottom w:val="nil"/>
              <w:right w:val="nil"/>
            </w:tcBorders>
            <w:shd w:val="clear" w:color="000000" w:fill="FFFFFF"/>
            <w:vAlign w:val="center"/>
            <w:hideMark/>
          </w:tcPr>
          <w:p w14:paraId="51F49CF4" w14:textId="77777777" w:rsidR="00243B59" w:rsidRPr="00243B59" w:rsidRDefault="00243B59" w:rsidP="00243B59">
            <w:pPr>
              <w:tabs>
                <w:tab w:val="clear" w:pos="567"/>
              </w:tabs>
              <w:spacing w:before="0" w:line="240" w:lineRule="auto"/>
              <w:rPr>
                <w:rFonts w:eastAsia="Times New Roman" w:cs="Open Sans Light"/>
                <w:color w:val="000000"/>
                <w:sz w:val="16"/>
                <w:szCs w:val="16"/>
                <w:lang w:eastAsia="en-AU"/>
              </w:rPr>
            </w:pPr>
            <w:r w:rsidRPr="00243B59">
              <w:rPr>
                <w:rFonts w:eastAsia="Times New Roman" w:cs="Open Sans Light"/>
                <w:color w:val="000000"/>
                <w:sz w:val="16"/>
                <w:szCs w:val="16"/>
                <w:lang w:eastAsia="en-AU"/>
              </w:rPr>
              <w:t>Copper</w:t>
            </w:r>
          </w:p>
        </w:tc>
        <w:tc>
          <w:tcPr>
            <w:tcW w:w="1460" w:type="dxa"/>
            <w:tcBorders>
              <w:top w:val="single" w:sz="4" w:space="0" w:color="ADD6EA"/>
              <w:left w:val="nil"/>
              <w:bottom w:val="nil"/>
              <w:right w:val="nil"/>
            </w:tcBorders>
            <w:shd w:val="clear" w:color="000000" w:fill="FFFFFF"/>
            <w:vAlign w:val="center"/>
            <w:hideMark/>
          </w:tcPr>
          <w:p w14:paraId="30363008" w14:textId="77777777" w:rsidR="00243B59" w:rsidRPr="00243B59" w:rsidRDefault="00243B59" w:rsidP="00243B59">
            <w:pPr>
              <w:tabs>
                <w:tab w:val="clear" w:pos="567"/>
              </w:tabs>
              <w:spacing w:before="0" w:line="240" w:lineRule="auto"/>
              <w:jc w:val="right"/>
              <w:rPr>
                <w:rFonts w:eastAsia="Times New Roman" w:cs="Open Sans Light"/>
                <w:color w:val="000000"/>
                <w:sz w:val="16"/>
                <w:szCs w:val="16"/>
                <w:lang w:eastAsia="en-AU"/>
              </w:rPr>
            </w:pPr>
            <w:r w:rsidRPr="00243B59">
              <w:rPr>
                <w:rFonts w:eastAsia="Times New Roman" w:cs="Open Sans Light"/>
                <w:color w:val="000000"/>
                <w:sz w:val="16"/>
                <w:szCs w:val="16"/>
                <w:lang w:eastAsia="en-AU"/>
              </w:rPr>
              <w:t>13</w:t>
            </w:r>
          </w:p>
        </w:tc>
        <w:tc>
          <w:tcPr>
            <w:tcW w:w="1460" w:type="dxa"/>
            <w:tcBorders>
              <w:top w:val="single" w:sz="4" w:space="0" w:color="ADD6EA"/>
              <w:left w:val="nil"/>
              <w:bottom w:val="nil"/>
              <w:right w:val="nil"/>
            </w:tcBorders>
            <w:shd w:val="clear" w:color="000000" w:fill="FFFFFF"/>
            <w:vAlign w:val="center"/>
            <w:hideMark/>
          </w:tcPr>
          <w:p w14:paraId="29DD7242" w14:textId="77777777" w:rsidR="00243B59" w:rsidRPr="00243B59" w:rsidRDefault="00243B59" w:rsidP="00243B59">
            <w:pPr>
              <w:tabs>
                <w:tab w:val="clear" w:pos="567"/>
              </w:tabs>
              <w:spacing w:before="0" w:line="240" w:lineRule="auto"/>
              <w:jc w:val="right"/>
              <w:rPr>
                <w:rFonts w:eastAsia="Times New Roman" w:cs="Open Sans Light"/>
                <w:color w:val="000000"/>
                <w:sz w:val="16"/>
                <w:szCs w:val="16"/>
                <w:lang w:eastAsia="en-AU"/>
              </w:rPr>
            </w:pPr>
            <w:r w:rsidRPr="00243B59">
              <w:rPr>
                <w:rFonts w:eastAsia="Times New Roman" w:cs="Open Sans Light"/>
                <w:color w:val="000000"/>
                <w:sz w:val="16"/>
                <w:szCs w:val="16"/>
                <w:lang w:eastAsia="en-AU"/>
              </w:rPr>
              <w:t>336</w:t>
            </w:r>
          </w:p>
        </w:tc>
      </w:tr>
      <w:tr w:rsidR="00243B59" w:rsidRPr="00243B59" w14:paraId="77EA1EED" w14:textId="77777777" w:rsidTr="00243B59">
        <w:trPr>
          <w:trHeight w:val="320"/>
        </w:trPr>
        <w:tc>
          <w:tcPr>
            <w:tcW w:w="6480" w:type="dxa"/>
            <w:tcBorders>
              <w:top w:val="single" w:sz="4" w:space="0" w:color="ADD6EA"/>
              <w:left w:val="nil"/>
              <w:bottom w:val="nil"/>
              <w:right w:val="nil"/>
            </w:tcBorders>
            <w:shd w:val="clear" w:color="000000" w:fill="FFFFFF"/>
            <w:vAlign w:val="center"/>
            <w:hideMark/>
          </w:tcPr>
          <w:p w14:paraId="38D39926" w14:textId="77777777" w:rsidR="00243B59" w:rsidRPr="00243B59" w:rsidRDefault="00243B59" w:rsidP="00243B59">
            <w:pPr>
              <w:tabs>
                <w:tab w:val="clear" w:pos="567"/>
              </w:tabs>
              <w:spacing w:before="0" w:line="240" w:lineRule="auto"/>
              <w:rPr>
                <w:rFonts w:eastAsia="Times New Roman" w:cs="Open Sans Light"/>
                <w:color w:val="000000"/>
                <w:sz w:val="16"/>
                <w:szCs w:val="16"/>
                <w:lang w:eastAsia="en-AU"/>
              </w:rPr>
            </w:pPr>
            <w:r w:rsidRPr="00243B59">
              <w:rPr>
                <w:rFonts w:eastAsia="Times New Roman" w:cs="Open Sans Light"/>
                <w:color w:val="000000"/>
                <w:sz w:val="16"/>
                <w:szCs w:val="16"/>
                <w:lang w:eastAsia="en-AU"/>
              </w:rPr>
              <w:t>Lithium</w:t>
            </w:r>
          </w:p>
        </w:tc>
        <w:tc>
          <w:tcPr>
            <w:tcW w:w="1460" w:type="dxa"/>
            <w:tcBorders>
              <w:top w:val="single" w:sz="4" w:space="0" w:color="ADD6EA"/>
              <w:left w:val="nil"/>
              <w:bottom w:val="nil"/>
              <w:right w:val="nil"/>
            </w:tcBorders>
            <w:shd w:val="clear" w:color="000000" w:fill="FFFFFF"/>
            <w:vAlign w:val="center"/>
            <w:hideMark/>
          </w:tcPr>
          <w:p w14:paraId="28A706F2" w14:textId="77777777" w:rsidR="00243B59" w:rsidRPr="00243B59" w:rsidRDefault="00243B59" w:rsidP="00243B59">
            <w:pPr>
              <w:tabs>
                <w:tab w:val="clear" w:pos="567"/>
              </w:tabs>
              <w:spacing w:before="0" w:line="240" w:lineRule="auto"/>
              <w:jc w:val="right"/>
              <w:rPr>
                <w:rFonts w:eastAsia="Times New Roman" w:cs="Open Sans Light"/>
                <w:color w:val="000000"/>
                <w:sz w:val="16"/>
                <w:szCs w:val="16"/>
                <w:lang w:eastAsia="en-AU"/>
              </w:rPr>
            </w:pPr>
            <w:r w:rsidRPr="00243B59">
              <w:rPr>
                <w:rFonts w:eastAsia="Times New Roman" w:cs="Open Sans Light"/>
                <w:color w:val="000000"/>
                <w:sz w:val="16"/>
                <w:szCs w:val="16"/>
                <w:lang w:eastAsia="en-AU"/>
              </w:rPr>
              <w:t>40</w:t>
            </w:r>
          </w:p>
        </w:tc>
        <w:tc>
          <w:tcPr>
            <w:tcW w:w="1460" w:type="dxa"/>
            <w:tcBorders>
              <w:top w:val="single" w:sz="4" w:space="0" w:color="ADD6EA"/>
              <w:left w:val="nil"/>
              <w:bottom w:val="nil"/>
              <w:right w:val="nil"/>
            </w:tcBorders>
            <w:shd w:val="clear" w:color="000000" w:fill="FFFFFF"/>
            <w:vAlign w:val="center"/>
            <w:hideMark/>
          </w:tcPr>
          <w:p w14:paraId="2AC237F9" w14:textId="77777777" w:rsidR="00243B59" w:rsidRPr="00243B59" w:rsidRDefault="00243B59" w:rsidP="00243B59">
            <w:pPr>
              <w:tabs>
                <w:tab w:val="clear" w:pos="567"/>
              </w:tabs>
              <w:spacing w:before="0" w:line="240" w:lineRule="auto"/>
              <w:jc w:val="right"/>
              <w:rPr>
                <w:rFonts w:eastAsia="Times New Roman" w:cs="Open Sans Light"/>
                <w:color w:val="000000"/>
                <w:sz w:val="16"/>
                <w:szCs w:val="16"/>
                <w:lang w:eastAsia="en-AU"/>
              </w:rPr>
            </w:pPr>
            <w:r w:rsidRPr="00243B59">
              <w:rPr>
                <w:rFonts w:eastAsia="Times New Roman" w:cs="Open Sans Light"/>
                <w:color w:val="000000"/>
                <w:sz w:val="16"/>
                <w:szCs w:val="16"/>
                <w:lang w:eastAsia="en-AU"/>
              </w:rPr>
              <w:t>1,043</w:t>
            </w:r>
          </w:p>
        </w:tc>
      </w:tr>
      <w:tr w:rsidR="00243B59" w:rsidRPr="00243B59" w14:paraId="65E01D24" w14:textId="77777777" w:rsidTr="00243B59">
        <w:trPr>
          <w:trHeight w:val="320"/>
        </w:trPr>
        <w:tc>
          <w:tcPr>
            <w:tcW w:w="6480" w:type="dxa"/>
            <w:tcBorders>
              <w:top w:val="single" w:sz="4" w:space="0" w:color="ADD6EA"/>
              <w:left w:val="nil"/>
              <w:bottom w:val="nil"/>
              <w:right w:val="nil"/>
            </w:tcBorders>
            <w:shd w:val="clear" w:color="000000" w:fill="FFFFFF"/>
            <w:vAlign w:val="center"/>
            <w:hideMark/>
          </w:tcPr>
          <w:p w14:paraId="6BB15146" w14:textId="77777777" w:rsidR="00243B59" w:rsidRPr="00243B59" w:rsidRDefault="00243B59" w:rsidP="00243B59">
            <w:pPr>
              <w:tabs>
                <w:tab w:val="clear" w:pos="567"/>
              </w:tabs>
              <w:spacing w:before="0" w:line="240" w:lineRule="auto"/>
              <w:rPr>
                <w:rFonts w:eastAsia="Times New Roman" w:cs="Open Sans Light"/>
                <w:color w:val="000000"/>
                <w:sz w:val="16"/>
                <w:szCs w:val="16"/>
                <w:lang w:eastAsia="en-AU"/>
              </w:rPr>
            </w:pPr>
            <w:r w:rsidRPr="00243B59">
              <w:rPr>
                <w:rFonts w:eastAsia="Times New Roman" w:cs="Open Sans Light"/>
                <w:color w:val="000000"/>
                <w:sz w:val="16"/>
                <w:szCs w:val="16"/>
                <w:lang w:eastAsia="en-AU"/>
              </w:rPr>
              <w:t>Nickel</w:t>
            </w:r>
          </w:p>
        </w:tc>
        <w:tc>
          <w:tcPr>
            <w:tcW w:w="1460" w:type="dxa"/>
            <w:tcBorders>
              <w:top w:val="single" w:sz="4" w:space="0" w:color="ADD6EA"/>
              <w:left w:val="nil"/>
              <w:bottom w:val="nil"/>
              <w:right w:val="nil"/>
            </w:tcBorders>
            <w:shd w:val="clear" w:color="000000" w:fill="FFFFFF"/>
            <w:vAlign w:val="center"/>
            <w:hideMark/>
          </w:tcPr>
          <w:p w14:paraId="0C87C8EB" w14:textId="77777777" w:rsidR="00243B59" w:rsidRPr="00243B59" w:rsidRDefault="00243B59" w:rsidP="00243B59">
            <w:pPr>
              <w:tabs>
                <w:tab w:val="clear" w:pos="567"/>
              </w:tabs>
              <w:spacing w:before="0" w:line="240" w:lineRule="auto"/>
              <w:jc w:val="right"/>
              <w:rPr>
                <w:rFonts w:eastAsia="Times New Roman" w:cs="Open Sans Light"/>
                <w:color w:val="000000"/>
                <w:sz w:val="16"/>
                <w:szCs w:val="16"/>
                <w:lang w:eastAsia="en-AU"/>
              </w:rPr>
            </w:pPr>
            <w:r w:rsidRPr="00243B59">
              <w:rPr>
                <w:rFonts w:eastAsia="Times New Roman" w:cs="Open Sans Light"/>
                <w:color w:val="000000"/>
                <w:sz w:val="16"/>
                <w:szCs w:val="16"/>
                <w:lang w:eastAsia="en-AU"/>
              </w:rPr>
              <w:t>5</w:t>
            </w:r>
          </w:p>
        </w:tc>
        <w:tc>
          <w:tcPr>
            <w:tcW w:w="1460" w:type="dxa"/>
            <w:tcBorders>
              <w:top w:val="single" w:sz="4" w:space="0" w:color="ADD6EA"/>
              <w:left w:val="nil"/>
              <w:bottom w:val="nil"/>
              <w:right w:val="nil"/>
            </w:tcBorders>
            <w:shd w:val="clear" w:color="000000" w:fill="FFFFFF"/>
            <w:vAlign w:val="center"/>
            <w:hideMark/>
          </w:tcPr>
          <w:p w14:paraId="503394CB" w14:textId="77777777" w:rsidR="00243B59" w:rsidRPr="00243B59" w:rsidRDefault="00243B59" w:rsidP="00243B59">
            <w:pPr>
              <w:tabs>
                <w:tab w:val="clear" w:pos="567"/>
              </w:tabs>
              <w:spacing w:before="0" w:line="240" w:lineRule="auto"/>
              <w:jc w:val="right"/>
              <w:rPr>
                <w:rFonts w:eastAsia="Times New Roman" w:cs="Open Sans Light"/>
                <w:color w:val="000000"/>
                <w:sz w:val="16"/>
                <w:szCs w:val="16"/>
                <w:lang w:eastAsia="en-AU"/>
              </w:rPr>
            </w:pPr>
            <w:r w:rsidRPr="00243B59">
              <w:rPr>
                <w:rFonts w:eastAsia="Times New Roman" w:cs="Open Sans Light"/>
                <w:color w:val="000000"/>
                <w:sz w:val="16"/>
                <w:szCs w:val="16"/>
                <w:lang w:eastAsia="en-AU"/>
              </w:rPr>
              <w:t>138</w:t>
            </w:r>
          </w:p>
        </w:tc>
      </w:tr>
      <w:tr w:rsidR="00243B59" w:rsidRPr="00243B59" w14:paraId="3FD30F78" w14:textId="77777777" w:rsidTr="00243B59">
        <w:trPr>
          <w:trHeight w:val="320"/>
        </w:trPr>
        <w:tc>
          <w:tcPr>
            <w:tcW w:w="6480" w:type="dxa"/>
            <w:tcBorders>
              <w:top w:val="single" w:sz="4" w:space="0" w:color="ADD6EA"/>
              <w:left w:val="nil"/>
              <w:bottom w:val="nil"/>
              <w:right w:val="nil"/>
            </w:tcBorders>
            <w:shd w:val="clear" w:color="000000" w:fill="FFFFFF"/>
            <w:vAlign w:val="center"/>
            <w:hideMark/>
          </w:tcPr>
          <w:p w14:paraId="61CACF69" w14:textId="77777777" w:rsidR="00243B59" w:rsidRPr="00243B59" w:rsidRDefault="00243B59" w:rsidP="00243B59">
            <w:pPr>
              <w:tabs>
                <w:tab w:val="clear" w:pos="567"/>
              </w:tabs>
              <w:spacing w:before="0" w:line="240" w:lineRule="auto"/>
              <w:rPr>
                <w:rFonts w:eastAsia="Times New Roman" w:cs="Open Sans Light"/>
                <w:color w:val="000000"/>
                <w:sz w:val="16"/>
                <w:szCs w:val="16"/>
                <w:lang w:eastAsia="en-AU"/>
              </w:rPr>
            </w:pPr>
            <w:r w:rsidRPr="00243B59">
              <w:rPr>
                <w:rFonts w:eastAsia="Times New Roman" w:cs="Open Sans Light"/>
                <w:color w:val="000000"/>
                <w:sz w:val="16"/>
                <w:szCs w:val="16"/>
                <w:lang w:eastAsia="en-AU"/>
              </w:rPr>
              <w:t>Other minerals</w:t>
            </w:r>
          </w:p>
        </w:tc>
        <w:tc>
          <w:tcPr>
            <w:tcW w:w="1460" w:type="dxa"/>
            <w:tcBorders>
              <w:top w:val="single" w:sz="4" w:space="0" w:color="ADD6EA"/>
              <w:left w:val="nil"/>
              <w:bottom w:val="nil"/>
              <w:right w:val="nil"/>
            </w:tcBorders>
            <w:shd w:val="clear" w:color="000000" w:fill="FFFFFF"/>
            <w:vAlign w:val="center"/>
            <w:hideMark/>
          </w:tcPr>
          <w:p w14:paraId="3C83C71C" w14:textId="77777777" w:rsidR="00243B59" w:rsidRPr="00243B59" w:rsidRDefault="00243B59" w:rsidP="00243B59">
            <w:pPr>
              <w:tabs>
                <w:tab w:val="clear" w:pos="567"/>
              </w:tabs>
              <w:spacing w:before="0" w:line="240" w:lineRule="auto"/>
              <w:jc w:val="right"/>
              <w:rPr>
                <w:rFonts w:eastAsia="Times New Roman" w:cs="Open Sans Light"/>
                <w:color w:val="000000"/>
                <w:sz w:val="16"/>
                <w:szCs w:val="16"/>
                <w:lang w:eastAsia="en-AU"/>
              </w:rPr>
            </w:pPr>
            <w:r w:rsidRPr="00243B59">
              <w:rPr>
                <w:rFonts w:eastAsia="Times New Roman" w:cs="Open Sans Light"/>
                <w:color w:val="000000"/>
                <w:sz w:val="16"/>
                <w:szCs w:val="16"/>
                <w:lang w:eastAsia="en-AU"/>
              </w:rPr>
              <w:t>136</w:t>
            </w:r>
          </w:p>
        </w:tc>
        <w:tc>
          <w:tcPr>
            <w:tcW w:w="1460" w:type="dxa"/>
            <w:tcBorders>
              <w:top w:val="single" w:sz="4" w:space="0" w:color="ADD6EA"/>
              <w:left w:val="nil"/>
              <w:bottom w:val="nil"/>
              <w:right w:val="nil"/>
            </w:tcBorders>
            <w:shd w:val="clear" w:color="000000" w:fill="FFFFFF"/>
            <w:vAlign w:val="center"/>
            <w:hideMark/>
          </w:tcPr>
          <w:p w14:paraId="267A6074" w14:textId="77777777" w:rsidR="00243B59" w:rsidRPr="00243B59" w:rsidRDefault="00243B59" w:rsidP="00243B59">
            <w:pPr>
              <w:tabs>
                <w:tab w:val="clear" w:pos="567"/>
              </w:tabs>
              <w:spacing w:before="0" w:line="240" w:lineRule="auto"/>
              <w:jc w:val="right"/>
              <w:rPr>
                <w:rFonts w:eastAsia="Times New Roman" w:cs="Open Sans Light"/>
                <w:color w:val="000000"/>
                <w:sz w:val="16"/>
                <w:szCs w:val="16"/>
                <w:lang w:eastAsia="en-AU"/>
              </w:rPr>
            </w:pPr>
            <w:r w:rsidRPr="00243B59">
              <w:rPr>
                <w:rFonts w:eastAsia="Times New Roman" w:cs="Open Sans Light"/>
                <w:color w:val="000000"/>
                <w:sz w:val="16"/>
                <w:szCs w:val="16"/>
                <w:lang w:eastAsia="en-AU"/>
              </w:rPr>
              <w:t>3,571</w:t>
            </w:r>
          </w:p>
        </w:tc>
      </w:tr>
      <w:tr w:rsidR="00243B59" w:rsidRPr="00243B59" w14:paraId="5DE3A4FE" w14:textId="77777777" w:rsidTr="00243B59">
        <w:trPr>
          <w:trHeight w:val="320"/>
        </w:trPr>
        <w:tc>
          <w:tcPr>
            <w:tcW w:w="6480" w:type="dxa"/>
            <w:tcBorders>
              <w:top w:val="single" w:sz="4" w:space="0" w:color="ADD6EA"/>
              <w:left w:val="nil"/>
              <w:bottom w:val="single" w:sz="4" w:space="0" w:color="ADD6EA"/>
              <w:right w:val="nil"/>
            </w:tcBorders>
            <w:shd w:val="clear" w:color="000000" w:fill="FFFFFF"/>
            <w:vAlign w:val="center"/>
            <w:hideMark/>
          </w:tcPr>
          <w:p w14:paraId="1F053375" w14:textId="77777777" w:rsidR="00243B59" w:rsidRPr="00243B59" w:rsidRDefault="00243B59" w:rsidP="00243B59">
            <w:pPr>
              <w:tabs>
                <w:tab w:val="clear" w:pos="567"/>
              </w:tabs>
              <w:spacing w:before="0" w:line="240" w:lineRule="auto"/>
              <w:rPr>
                <w:rFonts w:eastAsia="Times New Roman" w:cs="Open Sans Light"/>
                <w:color w:val="000000"/>
                <w:sz w:val="16"/>
                <w:szCs w:val="16"/>
                <w:lang w:eastAsia="en-AU"/>
              </w:rPr>
            </w:pPr>
            <w:r w:rsidRPr="00243B59">
              <w:rPr>
                <w:rFonts w:eastAsia="Times New Roman" w:cs="Open Sans Light"/>
                <w:color w:val="000000"/>
                <w:sz w:val="16"/>
                <w:szCs w:val="16"/>
                <w:lang w:eastAsia="en-AU"/>
              </w:rPr>
              <w:t>Iron ore</w:t>
            </w:r>
          </w:p>
        </w:tc>
        <w:tc>
          <w:tcPr>
            <w:tcW w:w="1460" w:type="dxa"/>
            <w:tcBorders>
              <w:top w:val="single" w:sz="4" w:space="0" w:color="ADD6EA"/>
              <w:left w:val="nil"/>
              <w:bottom w:val="nil"/>
              <w:right w:val="nil"/>
            </w:tcBorders>
            <w:shd w:val="clear" w:color="000000" w:fill="FFFFFF"/>
            <w:vAlign w:val="center"/>
            <w:hideMark/>
          </w:tcPr>
          <w:p w14:paraId="2593C036" w14:textId="77777777" w:rsidR="00243B59" w:rsidRPr="00243B59" w:rsidRDefault="00243B59" w:rsidP="00243B59">
            <w:pPr>
              <w:tabs>
                <w:tab w:val="clear" w:pos="567"/>
              </w:tabs>
              <w:spacing w:before="0" w:line="240" w:lineRule="auto"/>
              <w:jc w:val="right"/>
              <w:rPr>
                <w:rFonts w:eastAsia="Times New Roman" w:cs="Open Sans Light"/>
                <w:color w:val="000000"/>
                <w:sz w:val="16"/>
                <w:szCs w:val="16"/>
                <w:lang w:eastAsia="en-AU"/>
              </w:rPr>
            </w:pPr>
            <w:r w:rsidRPr="00243B59">
              <w:rPr>
                <w:rFonts w:eastAsia="Times New Roman" w:cs="Open Sans Light"/>
                <w:color w:val="000000"/>
                <w:sz w:val="16"/>
                <w:szCs w:val="16"/>
                <w:lang w:eastAsia="en-AU"/>
              </w:rPr>
              <w:t>346</w:t>
            </w:r>
          </w:p>
        </w:tc>
        <w:tc>
          <w:tcPr>
            <w:tcW w:w="1460" w:type="dxa"/>
            <w:tcBorders>
              <w:top w:val="single" w:sz="4" w:space="0" w:color="ADD6EA"/>
              <w:left w:val="nil"/>
              <w:bottom w:val="nil"/>
              <w:right w:val="nil"/>
            </w:tcBorders>
            <w:shd w:val="clear" w:color="000000" w:fill="FFFFFF"/>
            <w:vAlign w:val="center"/>
            <w:hideMark/>
          </w:tcPr>
          <w:p w14:paraId="30418DA4" w14:textId="77777777" w:rsidR="00243B59" w:rsidRPr="00243B59" w:rsidRDefault="00243B59" w:rsidP="00243B59">
            <w:pPr>
              <w:tabs>
                <w:tab w:val="clear" w:pos="567"/>
              </w:tabs>
              <w:spacing w:before="0" w:line="240" w:lineRule="auto"/>
              <w:jc w:val="right"/>
              <w:rPr>
                <w:rFonts w:eastAsia="Times New Roman" w:cs="Open Sans Light"/>
                <w:color w:val="000000"/>
                <w:sz w:val="16"/>
                <w:szCs w:val="16"/>
                <w:lang w:eastAsia="en-AU"/>
              </w:rPr>
            </w:pPr>
            <w:r w:rsidRPr="00243B59">
              <w:rPr>
                <w:rFonts w:eastAsia="Times New Roman" w:cs="Open Sans Light"/>
                <w:color w:val="000000"/>
                <w:sz w:val="16"/>
                <w:szCs w:val="16"/>
                <w:lang w:eastAsia="en-AU"/>
              </w:rPr>
              <w:t>9,095</w:t>
            </w:r>
          </w:p>
        </w:tc>
      </w:tr>
      <w:tr w:rsidR="00243B59" w:rsidRPr="00243B59" w14:paraId="6C14488B" w14:textId="77777777" w:rsidTr="00243B59">
        <w:trPr>
          <w:trHeight w:val="320"/>
        </w:trPr>
        <w:tc>
          <w:tcPr>
            <w:tcW w:w="6480" w:type="dxa"/>
            <w:tcBorders>
              <w:top w:val="nil"/>
              <w:left w:val="nil"/>
              <w:bottom w:val="nil"/>
              <w:right w:val="nil"/>
            </w:tcBorders>
            <w:shd w:val="clear" w:color="000000" w:fill="D6E7F0"/>
            <w:vAlign w:val="center"/>
            <w:hideMark/>
          </w:tcPr>
          <w:p w14:paraId="013D8B01" w14:textId="77777777" w:rsidR="00243B59" w:rsidRPr="00243B59" w:rsidRDefault="00243B59" w:rsidP="00243B59">
            <w:pPr>
              <w:tabs>
                <w:tab w:val="clear" w:pos="567"/>
              </w:tabs>
              <w:spacing w:before="0" w:line="240" w:lineRule="auto"/>
              <w:rPr>
                <w:rFonts w:ascii="Open Sans Semibold" w:eastAsia="Times New Roman" w:hAnsi="Open Sans Semibold" w:cs="Open Sans Semibold"/>
                <w:color w:val="000000"/>
                <w:sz w:val="16"/>
                <w:szCs w:val="16"/>
                <w:lang w:eastAsia="en-AU"/>
              </w:rPr>
            </w:pPr>
            <w:r w:rsidRPr="00243B59">
              <w:rPr>
                <w:rFonts w:ascii="Open Sans Semibold" w:eastAsia="Times New Roman" w:hAnsi="Open Sans Semibold" w:cs="Open Sans Semibold"/>
                <w:color w:val="000000"/>
                <w:sz w:val="16"/>
                <w:szCs w:val="16"/>
                <w:lang w:eastAsia="en-AU"/>
              </w:rPr>
              <w:t>Total</w:t>
            </w:r>
          </w:p>
        </w:tc>
        <w:tc>
          <w:tcPr>
            <w:tcW w:w="1460" w:type="dxa"/>
            <w:tcBorders>
              <w:top w:val="nil"/>
              <w:left w:val="nil"/>
              <w:bottom w:val="nil"/>
              <w:right w:val="nil"/>
            </w:tcBorders>
            <w:shd w:val="clear" w:color="000000" w:fill="D6E7F0"/>
            <w:vAlign w:val="center"/>
            <w:hideMark/>
          </w:tcPr>
          <w:p w14:paraId="310A59F7" w14:textId="77777777" w:rsidR="00243B59" w:rsidRPr="00243B59" w:rsidRDefault="00243B59" w:rsidP="00243B5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43B59">
              <w:rPr>
                <w:rFonts w:ascii="Open Sans Semibold" w:eastAsia="Times New Roman" w:hAnsi="Open Sans Semibold" w:cs="Open Sans Semibold"/>
                <w:color w:val="000000"/>
                <w:sz w:val="16"/>
                <w:szCs w:val="16"/>
                <w:lang w:eastAsia="en-AU"/>
              </w:rPr>
              <w:t>1,381</w:t>
            </w:r>
          </w:p>
        </w:tc>
        <w:tc>
          <w:tcPr>
            <w:tcW w:w="1460" w:type="dxa"/>
            <w:tcBorders>
              <w:top w:val="nil"/>
              <w:left w:val="nil"/>
              <w:bottom w:val="nil"/>
              <w:right w:val="nil"/>
            </w:tcBorders>
            <w:shd w:val="clear" w:color="000000" w:fill="D6E7F0"/>
            <w:vAlign w:val="center"/>
            <w:hideMark/>
          </w:tcPr>
          <w:p w14:paraId="752A1FD6" w14:textId="77777777" w:rsidR="00243B59" w:rsidRPr="00243B59" w:rsidRDefault="00243B59" w:rsidP="00243B5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43B59">
              <w:rPr>
                <w:rFonts w:ascii="Open Sans Semibold" w:eastAsia="Times New Roman" w:hAnsi="Open Sans Semibold" w:cs="Open Sans Semibold"/>
                <w:color w:val="000000"/>
                <w:sz w:val="16"/>
                <w:szCs w:val="16"/>
                <w:lang w:eastAsia="en-AU"/>
              </w:rPr>
              <w:t>36,342</w:t>
            </w:r>
          </w:p>
        </w:tc>
      </w:tr>
      <w:tr w:rsidR="00243B59" w:rsidRPr="00243B59" w14:paraId="394C5CB1" w14:textId="77777777" w:rsidTr="00243B59">
        <w:trPr>
          <w:trHeight w:val="315"/>
        </w:trPr>
        <w:tc>
          <w:tcPr>
            <w:tcW w:w="6480" w:type="dxa"/>
            <w:tcBorders>
              <w:top w:val="single" w:sz="4" w:space="0" w:color="ADD6EA"/>
              <w:left w:val="nil"/>
              <w:bottom w:val="single" w:sz="4" w:space="0" w:color="ADD6EA"/>
              <w:right w:val="nil"/>
            </w:tcBorders>
            <w:shd w:val="clear" w:color="000000" w:fill="D6E7F0"/>
            <w:vAlign w:val="center"/>
            <w:hideMark/>
          </w:tcPr>
          <w:p w14:paraId="612FDF06" w14:textId="77777777" w:rsidR="00243B59" w:rsidRPr="00243B59" w:rsidRDefault="00243B59" w:rsidP="00243B59">
            <w:pPr>
              <w:tabs>
                <w:tab w:val="clear" w:pos="567"/>
              </w:tabs>
              <w:spacing w:before="0" w:line="240" w:lineRule="auto"/>
              <w:rPr>
                <w:rFonts w:ascii="Open Sans Semibold" w:eastAsia="Times New Roman" w:hAnsi="Open Sans Semibold" w:cs="Open Sans Semibold"/>
                <w:color w:val="000000"/>
                <w:sz w:val="16"/>
                <w:szCs w:val="16"/>
                <w:lang w:eastAsia="en-AU"/>
              </w:rPr>
            </w:pPr>
            <w:r w:rsidRPr="00243B59">
              <w:rPr>
                <w:rFonts w:ascii="Open Sans Semibold" w:eastAsia="Times New Roman" w:hAnsi="Open Sans Semibold" w:cs="Open Sans Semibold"/>
                <w:color w:val="000000"/>
                <w:sz w:val="16"/>
                <w:szCs w:val="16"/>
                <w:lang w:eastAsia="en-AU"/>
              </w:rPr>
              <w:t>Proportion of total own-source revenue (%)</w:t>
            </w:r>
          </w:p>
        </w:tc>
        <w:tc>
          <w:tcPr>
            <w:tcW w:w="1460" w:type="dxa"/>
            <w:tcBorders>
              <w:top w:val="single" w:sz="4" w:space="0" w:color="ADD6EA"/>
              <w:left w:val="nil"/>
              <w:bottom w:val="single" w:sz="4" w:space="0" w:color="ADD6EA"/>
              <w:right w:val="nil"/>
            </w:tcBorders>
            <w:shd w:val="clear" w:color="000000" w:fill="D6E7F0"/>
            <w:vAlign w:val="center"/>
            <w:hideMark/>
          </w:tcPr>
          <w:p w14:paraId="048BE3FE" w14:textId="77777777" w:rsidR="00243B59" w:rsidRPr="00243B59" w:rsidRDefault="00243B59" w:rsidP="00243B5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43B59">
              <w:rPr>
                <w:rFonts w:ascii="Open Sans Semibold" w:eastAsia="Times New Roman" w:hAnsi="Open Sans Semibold" w:cs="Open Sans Semibold"/>
                <w:color w:val="000000"/>
                <w:sz w:val="16"/>
                <w:szCs w:val="16"/>
                <w:lang w:eastAsia="en-AU"/>
              </w:rPr>
              <w:t> </w:t>
            </w:r>
          </w:p>
        </w:tc>
        <w:tc>
          <w:tcPr>
            <w:tcW w:w="1460" w:type="dxa"/>
            <w:tcBorders>
              <w:top w:val="single" w:sz="4" w:space="0" w:color="ADD6EA"/>
              <w:left w:val="nil"/>
              <w:bottom w:val="single" w:sz="4" w:space="0" w:color="ADD6EA"/>
              <w:right w:val="nil"/>
            </w:tcBorders>
            <w:shd w:val="clear" w:color="000000" w:fill="D6E7F0"/>
            <w:vAlign w:val="center"/>
            <w:hideMark/>
          </w:tcPr>
          <w:p w14:paraId="05B62F97" w14:textId="77777777" w:rsidR="00243B59" w:rsidRPr="00243B59" w:rsidRDefault="00243B59" w:rsidP="00243B5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43B59">
              <w:rPr>
                <w:rFonts w:ascii="Open Sans Semibold" w:eastAsia="Times New Roman" w:hAnsi="Open Sans Semibold" w:cs="Open Sans Semibold"/>
                <w:color w:val="000000"/>
                <w:sz w:val="16"/>
                <w:szCs w:val="16"/>
                <w:lang w:eastAsia="en-AU"/>
              </w:rPr>
              <w:t>20.0</w:t>
            </w:r>
          </w:p>
        </w:tc>
      </w:tr>
    </w:tbl>
    <w:p w14:paraId="0DBE97AB" w14:textId="77777777" w:rsidR="001D795E" w:rsidRPr="00A31BA2" w:rsidRDefault="001D795E" w:rsidP="00EA37E0">
      <w:pPr>
        <w:pStyle w:val="CGC2025TableNote"/>
        <w:keepNext/>
        <w:numPr>
          <w:ilvl w:val="0"/>
          <w:numId w:val="41"/>
        </w:numPr>
        <w:ind w:left="567" w:hanging="454"/>
      </w:pPr>
      <w:r>
        <w:t>For confidentiality reasons, the Commission does not publish data on its bauxite and onshore oil and gas assessments. This assessment is an aggregation of the bauxite, onshore oil and gas and other minerals assessments.</w:t>
      </w:r>
    </w:p>
    <w:p w14:paraId="4E694578" w14:textId="524BC257" w:rsidR="003F64FF" w:rsidRDefault="003F64FF" w:rsidP="00826F76">
      <w:pPr>
        <w:pStyle w:val="CGC2025Caption"/>
        <w:keepNext/>
        <w:tabs>
          <w:tab w:val="left" w:pos="1418"/>
        </w:tabs>
      </w:pPr>
      <w:bookmarkStart w:id="7" w:name="_Ref138159738"/>
      <w:r w:rsidRPr="00DF784C">
        <w:t>Table</w:t>
      </w:r>
      <w:r w:rsidR="000D188A">
        <w:t> </w:t>
      </w:r>
      <w:r>
        <w:fldChar w:fldCharType="begin"/>
      </w:r>
      <w:r>
        <w:instrText xml:space="preserve"> SEQ Table \* ARABIC </w:instrText>
      </w:r>
      <w:r>
        <w:fldChar w:fldCharType="separate"/>
      </w:r>
      <w:r w:rsidR="000D08A2">
        <w:rPr>
          <w:noProof/>
        </w:rPr>
        <w:t>2</w:t>
      </w:r>
      <w:r>
        <w:rPr>
          <w:noProof/>
        </w:rPr>
        <w:fldChar w:fldCharType="end"/>
      </w:r>
      <w:bookmarkEnd w:id="7"/>
      <w:r w:rsidRPr="00DF784C">
        <w:tab/>
      </w:r>
      <w:r w:rsidR="00DC609C">
        <w:t>Mining revenue</w:t>
      </w:r>
      <w:r w:rsidR="00D1070F">
        <w:t xml:space="preserve"> </w:t>
      </w:r>
      <w:r w:rsidRPr="00DF784C">
        <w:t>by state, 20</w:t>
      </w:r>
      <w:r w:rsidR="00D1070F">
        <w:t>2</w:t>
      </w:r>
      <w:r w:rsidR="00505E82">
        <w:t>2</w:t>
      </w:r>
      <w:r w:rsidR="00034B90">
        <w:t>–</w:t>
      </w:r>
      <w:r w:rsidR="00505E82">
        <w:t>23</w:t>
      </w:r>
    </w:p>
    <w:tbl>
      <w:tblPr>
        <w:tblW w:w="8942" w:type="dxa"/>
        <w:tblLook w:val="04A0" w:firstRow="1" w:lastRow="0" w:firstColumn="1" w:lastColumn="0" w:noHBand="0" w:noVBand="1"/>
      </w:tblPr>
      <w:tblGrid>
        <w:gridCol w:w="3118"/>
        <w:gridCol w:w="635"/>
        <w:gridCol w:w="606"/>
        <w:gridCol w:w="708"/>
        <w:gridCol w:w="708"/>
        <w:gridCol w:w="606"/>
        <w:gridCol w:w="606"/>
        <w:gridCol w:w="612"/>
        <w:gridCol w:w="635"/>
        <w:gridCol w:w="708"/>
      </w:tblGrid>
      <w:tr w:rsidR="000E03E3" w:rsidRPr="000E03E3" w14:paraId="27D1FFB7" w14:textId="77777777" w:rsidTr="000E03E3">
        <w:trPr>
          <w:trHeight w:val="375"/>
        </w:trPr>
        <w:tc>
          <w:tcPr>
            <w:tcW w:w="3720" w:type="dxa"/>
            <w:tcBorders>
              <w:top w:val="nil"/>
              <w:left w:val="nil"/>
              <w:bottom w:val="nil"/>
              <w:right w:val="nil"/>
            </w:tcBorders>
            <w:shd w:val="clear" w:color="000000" w:fill="006991"/>
            <w:vAlign w:val="center"/>
            <w:hideMark/>
          </w:tcPr>
          <w:p w14:paraId="5EAEDD71" w14:textId="77777777" w:rsidR="000E03E3" w:rsidRPr="000E03E3" w:rsidRDefault="000E03E3" w:rsidP="000E03E3">
            <w:pPr>
              <w:tabs>
                <w:tab w:val="clear" w:pos="567"/>
              </w:tabs>
              <w:spacing w:before="0" w:line="240" w:lineRule="auto"/>
              <w:rPr>
                <w:rFonts w:ascii="Open Sans Semibold" w:eastAsia="Times New Roman" w:hAnsi="Open Sans Semibold" w:cs="Open Sans Semibold"/>
                <w:color w:val="FFFFFF"/>
                <w:sz w:val="16"/>
                <w:szCs w:val="16"/>
                <w:lang w:eastAsia="en-AU"/>
              </w:rPr>
            </w:pPr>
            <w:r w:rsidRPr="000E03E3">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757221FF"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E03E3">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368F2DB2"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E03E3">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2DD8DB75"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E03E3">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7367F084"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E03E3">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7582F00F"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E03E3">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3B40763F"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E03E3">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33052009"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E03E3">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66AAC83E"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E03E3">
              <w:rPr>
                <w:rFonts w:ascii="Open Sans Semibold" w:eastAsia="Times New Roman" w:hAnsi="Open Sans Semibold" w:cs="Open Sans Semibold"/>
                <w:color w:val="FFFFFF"/>
                <w:sz w:val="16"/>
                <w:szCs w:val="16"/>
                <w:lang w:eastAsia="en-AU"/>
              </w:rPr>
              <w:t>NT</w:t>
            </w:r>
          </w:p>
        </w:tc>
        <w:tc>
          <w:tcPr>
            <w:tcW w:w="640" w:type="dxa"/>
            <w:tcBorders>
              <w:top w:val="nil"/>
              <w:left w:val="nil"/>
              <w:bottom w:val="nil"/>
              <w:right w:val="nil"/>
            </w:tcBorders>
            <w:shd w:val="clear" w:color="000000" w:fill="006991"/>
            <w:vAlign w:val="center"/>
            <w:hideMark/>
          </w:tcPr>
          <w:p w14:paraId="40D0DD99"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E03E3">
              <w:rPr>
                <w:rFonts w:ascii="Open Sans Semibold" w:eastAsia="Times New Roman" w:hAnsi="Open Sans Semibold" w:cs="Open Sans Semibold"/>
                <w:color w:val="FFFFFF"/>
                <w:sz w:val="16"/>
                <w:szCs w:val="16"/>
                <w:lang w:eastAsia="en-AU"/>
              </w:rPr>
              <w:t>Total</w:t>
            </w:r>
          </w:p>
        </w:tc>
      </w:tr>
      <w:tr w:rsidR="000E03E3" w:rsidRPr="000E03E3" w14:paraId="32D0C6CB" w14:textId="77777777" w:rsidTr="000E03E3">
        <w:trPr>
          <w:trHeight w:val="315"/>
        </w:trPr>
        <w:tc>
          <w:tcPr>
            <w:tcW w:w="3720" w:type="dxa"/>
            <w:tcBorders>
              <w:top w:val="single" w:sz="4" w:space="0" w:color="ADD6EA"/>
              <w:left w:val="nil"/>
              <w:bottom w:val="nil"/>
              <w:right w:val="nil"/>
            </w:tcBorders>
            <w:shd w:val="clear" w:color="000000" w:fill="FFFFFF"/>
            <w:vAlign w:val="center"/>
            <w:hideMark/>
          </w:tcPr>
          <w:p w14:paraId="3E4BCDBF" w14:textId="77777777" w:rsidR="000E03E3" w:rsidRPr="000E03E3" w:rsidRDefault="000E03E3" w:rsidP="000E03E3">
            <w:pPr>
              <w:tabs>
                <w:tab w:val="clear" w:pos="567"/>
              </w:tabs>
              <w:spacing w:before="0" w:line="240" w:lineRule="auto"/>
              <w:rPr>
                <w:rFonts w:eastAsia="Times New Roman" w:cs="Open Sans Light"/>
                <w:color w:val="000000"/>
                <w:sz w:val="16"/>
                <w:szCs w:val="16"/>
                <w:lang w:eastAsia="en-AU"/>
              </w:rPr>
            </w:pPr>
            <w:r w:rsidRPr="000E03E3">
              <w:rPr>
                <w:rFonts w:eastAsia="Times New Roman" w:cs="Open Sans Light"/>
                <w:color w:val="000000"/>
                <w:sz w:val="16"/>
                <w:szCs w:val="16"/>
                <w:lang w:eastAsia="en-AU"/>
              </w:rPr>
              <w:t>Mining revenue ($m)</w:t>
            </w:r>
          </w:p>
        </w:tc>
        <w:tc>
          <w:tcPr>
            <w:tcW w:w="640" w:type="dxa"/>
            <w:tcBorders>
              <w:top w:val="single" w:sz="4" w:space="0" w:color="ADD6EA"/>
              <w:left w:val="nil"/>
              <w:bottom w:val="nil"/>
              <w:right w:val="nil"/>
            </w:tcBorders>
            <w:shd w:val="clear" w:color="000000" w:fill="FFFFFF"/>
            <w:vAlign w:val="center"/>
            <w:hideMark/>
          </w:tcPr>
          <w:p w14:paraId="7D20F00D"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4,658</w:t>
            </w:r>
          </w:p>
        </w:tc>
        <w:tc>
          <w:tcPr>
            <w:tcW w:w="640" w:type="dxa"/>
            <w:tcBorders>
              <w:top w:val="single" w:sz="4" w:space="0" w:color="ADD6EA"/>
              <w:left w:val="nil"/>
              <w:bottom w:val="nil"/>
              <w:right w:val="nil"/>
            </w:tcBorders>
            <w:shd w:val="clear" w:color="000000" w:fill="FFFFFF"/>
            <w:vAlign w:val="center"/>
            <w:hideMark/>
          </w:tcPr>
          <w:p w14:paraId="73A6107D"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129</w:t>
            </w:r>
          </w:p>
        </w:tc>
        <w:tc>
          <w:tcPr>
            <w:tcW w:w="640" w:type="dxa"/>
            <w:tcBorders>
              <w:top w:val="single" w:sz="4" w:space="0" w:color="ADD6EA"/>
              <w:left w:val="nil"/>
              <w:bottom w:val="nil"/>
              <w:right w:val="nil"/>
            </w:tcBorders>
            <w:shd w:val="clear" w:color="000000" w:fill="FFFFFF"/>
            <w:vAlign w:val="center"/>
            <w:hideMark/>
          </w:tcPr>
          <w:p w14:paraId="44D38FA9"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18,214</w:t>
            </w:r>
          </w:p>
        </w:tc>
        <w:tc>
          <w:tcPr>
            <w:tcW w:w="640" w:type="dxa"/>
            <w:tcBorders>
              <w:top w:val="single" w:sz="4" w:space="0" w:color="ADD6EA"/>
              <w:left w:val="nil"/>
              <w:bottom w:val="nil"/>
              <w:right w:val="nil"/>
            </w:tcBorders>
            <w:shd w:val="clear" w:color="000000" w:fill="FFFFFF"/>
            <w:vAlign w:val="center"/>
            <w:hideMark/>
          </w:tcPr>
          <w:p w14:paraId="033B10CD"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12,468</w:t>
            </w:r>
          </w:p>
        </w:tc>
        <w:tc>
          <w:tcPr>
            <w:tcW w:w="640" w:type="dxa"/>
            <w:tcBorders>
              <w:top w:val="single" w:sz="4" w:space="0" w:color="ADD6EA"/>
              <w:left w:val="nil"/>
              <w:bottom w:val="nil"/>
              <w:right w:val="nil"/>
            </w:tcBorders>
            <w:shd w:val="clear" w:color="000000" w:fill="FFFFFF"/>
            <w:vAlign w:val="center"/>
            <w:hideMark/>
          </w:tcPr>
          <w:p w14:paraId="0C004A1D"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379</w:t>
            </w:r>
          </w:p>
        </w:tc>
        <w:tc>
          <w:tcPr>
            <w:tcW w:w="640" w:type="dxa"/>
            <w:tcBorders>
              <w:top w:val="single" w:sz="4" w:space="0" w:color="ADD6EA"/>
              <w:left w:val="nil"/>
              <w:bottom w:val="nil"/>
              <w:right w:val="nil"/>
            </w:tcBorders>
            <w:shd w:val="clear" w:color="000000" w:fill="FFFFFF"/>
            <w:vAlign w:val="center"/>
            <w:hideMark/>
          </w:tcPr>
          <w:p w14:paraId="0227F283"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62</w:t>
            </w:r>
          </w:p>
        </w:tc>
        <w:tc>
          <w:tcPr>
            <w:tcW w:w="640" w:type="dxa"/>
            <w:tcBorders>
              <w:top w:val="single" w:sz="4" w:space="0" w:color="ADD6EA"/>
              <w:left w:val="nil"/>
              <w:bottom w:val="nil"/>
              <w:right w:val="nil"/>
            </w:tcBorders>
            <w:shd w:val="clear" w:color="000000" w:fill="FFFFFF"/>
            <w:vAlign w:val="center"/>
            <w:hideMark/>
          </w:tcPr>
          <w:p w14:paraId="518F49FF"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11691FD"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432</w:t>
            </w:r>
          </w:p>
        </w:tc>
        <w:tc>
          <w:tcPr>
            <w:tcW w:w="640" w:type="dxa"/>
            <w:tcBorders>
              <w:top w:val="single" w:sz="4" w:space="0" w:color="ADD6EA"/>
              <w:left w:val="nil"/>
              <w:bottom w:val="nil"/>
              <w:right w:val="nil"/>
            </w:tcBorders>
            <w:shd w:val="clear" w:color="000000" w:fill="FFFFFF"/>
            <w:vAlign w:val="center"/>
            <w:hideMark/>
          </w:tcPr>
          <w:p w14:paraId="59EB4C08"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36,342</w:t>
            </w:r>
          </w:p>
        </w:tc>
      </w:tr>
      <w:tr w:rsidR="000E03E3" w:rsidRPr="000E03E3" w14:paraId="74CDDA34" w14:textId="77777777" w:rsidTr="000E03E3">
        <w:trPr>
          <w:trHeight w:val="315"/>
        </w:trPr>
        <w:tc>
          <w:tcPr>
            <w:tcW w:w="3720" w:type="dxa"/>
            <w:tcBorders>
              <w:top w:val="single" w:sz="4" w:space="0" w:color="ADD6EA"/>
              <w:left w:val="nil"/>
              <w:bottom w:val="nil"/>
              <w:right w:val="nil"/>
            </w:tcBorders>
            <w:shd w:val="clear" w:color="000000" w:fill="FFFFFF"/>
            <w:vAlign w:val="center"/>
            <w:hideMark/>
          </w:tcPr>
          <w:p w14:paraId="0E6730AB" w14:textId="77777777" w:rsidR="000E03E3" w:rsidRPr="000E03E3" w:rsidRDefault="000E03E3" w:rsidP="000E03E3">
            <w:pPr>
              <w:tabs>
                <w:tab w:val="clear" w:pos="567"/>
              </w:tabs>
              <w:spacing w:before="0" w:line="240" w:lineRule="auto"/>
              <w:rPr>
                <w:rFonts w:eastAsia="Times New Roman" w:cs="Open Sans Light"/>
                <w:color w:val="000000"/>
                <w:sz w:val="16"/>
                <w:szCs w:val="16"/>
                <w:lang w:eastAsia="en-AU"/>
              </w:rPr>
            </w:pPr>
            <w:r w:rsidRPr="000E03E3">
              <w:rPr>
                <w:rFonts w:eastAsia="Times New Roman" w:cs="Open Sans Light"/>
                <w:color w:val="000000"/>
                <w:sz w:val="16"/>
                <w:szCs w:val="16"/>
                <w:lang w:eastAsia="en-AU"/>
              </w:rPr>
              <w:t>Mining revenue ($pc)</w:t>
            </w:r>
          </w:p>
        </w:tc>
        <w:tc>
          <w:tcPr>
            <w:tcW w:w="640" w:type="dxa"/>
            <w:tcBorders>
              <w:top w:val="single" w:sz="4" w:space="0" w:color="ADD6EA"/>
              <w:left w:val="nil"/>
              <w:bottom w:val="nil"/>
              <w:right w:val="nil"/>
            </w:tcBorders>
            <w:shd w:val="clear" w:color="000000" w:fill="FFFFFF"/>
            <w:vAlign w:val="center"/>
            <w:hideMark/>
          </w:tcPr>
          <w:p w14:paraId="27C2B836"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565</w:t>
            </w:r>
          </w:p>
        </w:tc>
        <w:tc>
          <w:tcPr>
            <w:tcW w:w="640" w:type="dxa"/>
            <w:tcBorders>
              <w:top w:val="single" w:sz="4" w:space="0" w:color="ADD6EA"/>
              <w:left w:val="nil"/>
              <w:bottom w:val="nil"/>
              <w:right w:val="nil"/>
            </w:tcBorders>
            <w:shd w:val="clear" w:color="000000" w:fill="FFFFFF"/>
            <w:vAlign w:val="center"/>
            <w:hideMark/>
          </w:tcPr>
          <w:p w14:paraId="7421A9E9"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19</w:t>
            </w:r>
          </w:p>
        </w:tc>
        <w:tc>
          <w:tcPr>
            <w:tcW w:w="640" w:type="dxa"/>
            <w:tcBorders>
              <w:top w:val="single" w:sz="4" w:space="0" w:color="ADD6EA"/>
              <w:left w:val="nil"/>
              <w:bottom w:val="nil"/>
              <w:right w:val="nil"/>
            </w:tcBorders>
            <w:shd w:val="clear" w:color="000000" w:fill="FFFFFF"/>
            <w:vAlign w:val="center"/>
            <w:hideMark/>
          </w:tcPr>
          <w:p w14:paraId="4A80359F"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3,381</w:t>
            </w:r>
          </w:p>
        </w:tc>
        <w:tc>
          <w:tcPr>
            <w:tcW w:w="640" w:type="dxa"/>
            <w:tcBorders>
              <w:top w:val="single" w:sz="4" w:space="0" w:color="ADD6EA"/>
              <w:left w:val="nil"/>
              <w:bottom w:val="nil"/>
              <w:right w:val="nil"/>
            </w:tcBorders>
            <w:shd w:val="clear" w:color="000000" w:fill="FFFFFF"/>
            <w:vAlign w:val="center"/>
            <w:hideMark/>
          </w:tcPr>
          <w:p w14:paraId="3395F6D8"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4,398</w:t>
            </w:r>
          </w:p>
        </w:tc>
        <w:tc>
          <w:tcPr>
            <w:tcW w:w="640" w:type="dxa"/>
            <w:tcBorders>
              <w:top w:val="single" w:sz="4" w:space="0" w:color="ADD6EA"/>
              <w:left w:val="nil"/>
              <w:bottom w:val="nil"/>
              <w:right w:val="nil"/>
            </w:tcBorders>
            <w:shd w:val="clear" w:color="000000" w:fill="FFFFFF"/>
            <w:vAlign w:val="center"/>
            <w:hideMark/>
          </w:tcPr>
          <w:p w14:paraId="1B2B8D65"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207</w:t>
            </w:r>
          </w:p>
        </w:tc>
        <w:tc>
          <w:tcPr>
            <w:tcW w:w="640" w:type="dxa"/>
            <w:tcBorders>
              <w:top w:val="single" w:sz="4" w:space="0" w:color="ADD6EA"/>
              <w:left w:val="nil"/>
              <w:bottom w:val="nil"/>
              <w:right w:val="nil"/>
            </w:tcBorders>
            <w:shd w:val="clear" w:color="000000" w:fill="FFFFFF"/>
            <w:vAlign w:val="center"/>
            <w:hideMark/>
          </w:tcPr>
          <w:p w14:paraId="70DC15C2"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108</w:t>
            </w:r>
          </w:p>
        </w:tc>
        <w:tc>
          <w:tcPr>
            <w:tcW w:w="640" w:type="dxa"/>
            <w:tcBorders>
              <w:top w:val="single" w:sz="4" w:space="0" w:color="ADD6EA"/>
              <w:left w:val="nil"/>
              <w:bottom w:val="nil"/>
              <w:right w:val="nil"/>
            </w:tcBorders>
            <w:shd w:val="clear" w:color="000000" w:fill="FFFFFF"/>
            <w:vAlign w:val="center"/>
            <w:hideMark/>
          </w:tcPr>
          <w:p w14:paraId="463BAAEA"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A189B29"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1,720</w:t>
            </w:r>
          </w:p>
        </w:tc>
        <w:tc>
          <w:tcPr>
            <w:tcW w:w="640" w:type="dxa"/>
            <w:tcBorders>
              <w:top w:val="single" w:sz="4" w:space="0" w:color="ADD6EA"/>
              <w:left w:val="nil"/>
              <w:bottom w:val="nil"/>
              <w:right w:val="nil"/>
            </w:tcBorders>
            <w:shd w:val="clear" w:color="000000" w:fill="FFFFFF"/>
            <w:vAlign w:val="center"/>
            <w:hideMark/>
          </w:tcPr>
          <w:p w14:paraId="1D057107" w14:textId="77777777" w:rsidR="000E03E3" w:rsidRPr="000E03E3" w:rsidRDefault="000E03E3" w:rsidP="000E03E3">
            <w:pPr>
              <w:tabs>
                <w:tab w:val="clear" w:pos="567"/>
              </w:tabs>
              <w:spacing w:before="0" w:line="240" w:lineRule="auto"/>
              <w:jc w:val="right"/>
              <w:rPr>
                <w:rFonts w:eastAsia="Times New Roman" w:cs="Open Sans Light"/>
                <w:color w:val="000000"/>
                <w:sz w:val="16"/>
                <w:szCs w:val="16"/>
                <w:lang w:eastAsia="en-AU"/>
              </w:rPr>
            </w:pPr>
            <w:r w:rsidRPr="000E03E3">
              <w:rPr>
                <w:rFonts w:eastAsia="Times New Roman" w:cs="Open Sans Light"/>
                <w:color w:val="000000"/>
                <w:sz w:val="16"/>
                <w:szCs w:val="16"/>
                <w:lang w:eastAsia="en-AU"/>
              </w:rPr>
              <w:t>1,381</w:t>
            </w:r>
          </w:p>
        </w:tc>
      </w:tr>
      <w:tr w:rsidR="000E03E3" w:rsidRPr="000E03E3" w14:paraId="6B050F28" w14:textId="77777777" w:rsidTr="000E03E3">
        <w:trPr>
          <w:trHeight w:val="320"/>
        </w:trPr>
        <w:tc>
          <w:tcPr>
            <w:tcW w:w="3720" w:type="dxa"/>
            <w:tcBorders>
              <w:top w:val="single" w:sz="4" w:space="0" w:color="ADD6EA"/>
              <w:left w:val="nil"/>
              <w:bottom w:val="single" w:sz="4" w:space="0" w:color="ADD6EA"/>
              <w:right w:val="nil"/>
            </w:tcBorders>
            <w:shd w:val="clear" w:color="000000" w:fill="D6E7F0"/>
            <w:vAlign w:val="center"/>
            <w:hideMark/>
          </w:tcPr>
          <w:p w14:paraId="1838F3BB" w14:textId="77777777" w:rsidR="000E03E3" w:rsidRPr="000E03E3" w:rsidRDefault="000E03E3" w:rsidP="000E03E3">
            <w:pPr>
              <w:tabs>
                <w:tab w:val="clear" w:pos="567"/>
              </w:tabs>
              <w:spacing w:before="0" w:line="240" w:lineRule="auto"/>
              <w:rPr>
                <w:rFonts w:ascii="Open Sans Semibold" w:eastAsia="Times New Roman" w:hAnsi="Open Sans Semibold" w:cs="Open Sans Semibold"/>
                <w:color w:val="000000"/>
                <w:sz w:val="16"/>
                <w:szCs w:val="16"/>
                <w:lang w:eastAsia="en-AU"/>
              </w:rPr>
            </w:pPr>
            <w:r w:rsidRPr="000E03E3">
              <w:rPr>
                <w:rFonts w:ascii="Open Sans Semibold" w:eastAsia="Times New Roman" w:hAnsi="Open Sans Semibold" w:cs="Open Sans Semibold"/>
                <w:color w:val="000000"/>
                <w:sz w:val="16"/>
                <w:szCs w:val="16"/>
                <w:lang w:eastAsia="en-AU"/>
              </w:rPr>
              <w:t>Proportion of total own-source revenue (%)</w:t>
            </w:r>
          </w:p>
        </w:tc>
        <w:tc>
          <w:tcPr>
            <w:tcW w:w="640" w:type="dxa"/>
            <w:tcBorders>
              <w:top w:val="single" w:sz="4" w:space="0" w:color="ADD6EA"/>
              <w:left w:val="nil"/>
              <w:bottom w:val="single" w:sz="4" w:space="0" w:color="ADD6EA"/>
              <w:right w:val="nil"/>
            </w:tcBorders>
            <w:shd w:val="clear" w:color="000000" w:fill="D6E7F0"/>
            <w:vAlign w:val="center"/>
            <w:hideMark/>
          </w:tcPr>
          <w:p w14:paraId="5BEB03B4"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03E3">
              <w:rPr>
                <w:rFonts w:ascii="Open Sans Semibold" w:eastAsia="Times New Roman" w:hAnsi="Open Sans Semibold" w:cs="Open Sans Semibold"/>
                <w:color w:val="000000"/>
                <w:sz w:val="16"/>
                <w:szCs w:val="16"/>
                <w:lang w:eastAsia="en-AU"/>
              </w:rPr>
              <w:t>8.9</w:t>
            </w:r>
          </w:p>
        </w:tc>
        <w:tc>
          <w:tcPr>
            <w:tcW w:w="640" w:type="dxa"/>
            <w:tcBorders>
              <w:top w:val="single" w:sz="4" w:space="0" w:color="ADD6EA"/>
              <w:left w:val="nil"/>
              <w:bottom w:val="single" w:sz="4" w:space="0" w:color="ADD6EA"/>
              <w:right w:val="nil"/>
            </w:tcBorders>
            <w:shd w:val="clear" w:color="000000" w:fill="D6E7F0"/>
            <w:vAlign w:val="center"/>
            <w:hideMark/>
          </w:tcPr>
          <w:p w14:paraId="61FA0820"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03E3">
              <w:rPr>
                <w:rFonts w:ascii="Open Sans Semibold" w:eastAsia="Times New Roman" w:hAnsi="Open Sans Semibold" w:cs="Open Sans Semibold"/>
                <w:color w:val="000000"/>
                <w:sz w:val="16"/>
                <w:szCs w:val="16"/>
                <w:lang w:eastAsia="en-AU"/>
              </w:rPr>
              <w:t>0.3</w:t>
            </w:r>
          </w:p>
        </w:tc>
        <w:tc>
          <w:tcPr>
            <w:tcW w:w="640" w:type="dxa"/>
            <w:tcBorders>
              <w:top w:val="single" w:sz="4" w:space="0" w:color="ADD6EA"/>
              <w:left w:val="nil"/>
              <w:bottom w:val="single" w:sz="4" w:space="0" w:color="ADD6EA"/>
              <w:right w:val="nil"/>
            </w:tcBorders>
            <w:shd w:val="clear" w:color="000000" w:fill="D6E7F0"/>
            <w:vAlign w:val="center"/>
            <w:hideMark/>
          </w:tcPr>
          <w:p w14:paraId="50169781"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03E3">
              <w:rPr>
                <w:rFonts w:ascii="Open Sans Semibold" w:eastAsia="Times New Roman" w:hAnsi="Open Sans Semibold" w:cs="Open Sans Semibold"/>
                <w:color w:val="000000"/>
                <w:sz w:val="16"/>
                <w:szCs w:val="16"/>
                <w:lang w:eastAsia="en-AU"/>
              </w:rPr>
              <w:t>39.6</w:t>
            </w:r>
          </w:p>
        </w:tc>
        <w:tc>
          <w:tcPr>
            <w:tcW w:w="640" w:type="dxa"/>
            <w:tcBorders>
              <w:top w:val="single" w:sz="4" w:space="0" w:color="ADD6EA"/>
              <w:left w:val="nil"/>
              <w:bottom w:val="single" w:sz="4" w:space="0" w:color="ADD6EA"/>
              <w:right w:val="nil"/>
            </w:tcBorders>
            <w:shd w:val="clear" w:color="000000" w:fill="D6E7F0"/>
            <w:vAlign w:val="center"/>
            <w:hideMark/>
          </w:tcPr>
          <w:p w14:paraId="0DBF0E93"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03E3">
              <w:rPr>
                <w:rFonts w:ascii="Open Sans Semibold" w:eastAsia="Times New Roman" w:hAnsi="Open Sans Semibold" w:cs="Open Sans Semibold"/>
                <w:color w:val="000000"/>
                <w:sz w:val="16"/>
                <w:szCs w:val="16"/>
                <w:lang w:eastAsia="en-AU"/>
              </w:rPr>
              <w:t>45.2</w:t>
            </w:r>
          </w:p>
        </w:tc>
        <w:tc>
          <w:tcPr>
            <w:tcW w:w="640" w:type="dxa"/>
            <w:tcBorders>
              <w:top w:val="single" w:sz="4" w:space="0" w:color="ADD6EA"/>
              <w:left w:val="nil"/>
              <w:bottom w:val="single" w:sz="4" w:space="0" w:color="ADD6EA"/>
              <w:right w:val="nil"/>
            </w:tcBorders>
            <w:shd w:val="clear" w:color="000000" w:fill="D6E7F0"/>
            <w:vAlign w:val="center"/>
            <w:hideMark/>
          </w:tcPr>
          <w:p w14:paraId="759EE7A7"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03E3">
              <w:rPr>
                <w:rFonts w:ascii="Open Sans Semibold" w:eastAsia="Times New Roman" w:hAnsi="Open Sans Semibold" w:cs="Open Sans Semibold"/>
                <w:color w:val="000000"/>
                <w:sz w:val="16"/>
                <w:szCs w:val="16"/>
                <w:lang w:eastAsia="en-AU"/>
              </w:rPr>
              <w:t>4.6</w:t>
            </w:r>
          </w:p>
        </w:tc>
        <w:tc>
          <w:tcPr>
            <w:tcW w:w="640" w:type="dxa"/>
            <w:tcBorders>
              <w:top w:val="single" w:sz="4" w:space="0" w:color="ADD6EA"/>
              <w:left w:val="nil"/>
              <w:bottom w:val="single" w:sz="4" w:space="0" w:color="ADD6EA"/>
              <w:right w:val="nil"/>
            </w:tcBorders>
            <w:shd w:val="clear" w:color="000000" w:fill="D6E7F0"/>
            <w:vAlign w:val="center"/>
            <w:hideMark/>
          </w:tcPr>
          <w:p w14:paraId="6C29F218"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03E3">
              <w:rPr>
                <w:rFonts w:ascii="Open Sans Semibold" w:eastAsia="Times New Roman" w:hAnsi="Open Sans Semibold" w:cs="Open Sans Semibold"/>
                <w:color w:val="000000"/>
                <w:sz w:val="16"/>
                <w:szCs w:val="16"/>
                <w:lang w:eastAsia="en-AU"/>
              </w:rPr>
              <w:t>2.7</w:t>
            </w:r>
          </w:p>
        </w:tc>
        <w:tc>
          <w:tcPr>
            <w:tcW w:w="640" w:type="dxa"/>
            <w:tcBorders>
              <w:top w:val="single" w:sz="4" w:space="0" w:color="ADD6EA"/>
              <w:left w:val="nil"/>
              <w:bottom w:val="single" w:sz="4" w:space="0" w:color="ADD6EA"/>
              <w:right w:val="nil"/>
            </w:tcBorders>
            <w:shd w:val="clear" w:color="000000" w:fill="D6E7F0"/>
            <w:vAlign w:val="center"/>
            <w:hideMark/>
          </w:tcPr>
          <w:p w14:paraId="20396973"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03E3">
              <w:rPr>
                <w:rFonts w:ascii="Open Sans Semibold" w:eastAsia="Times New Roman" w:hAnsi="Open Sans Semibold" w:cs="Open Sans Semibold"/>
                <w:color w:val="000000"/>
                <w:sz w:val="16"/>
                <w:szCs w:val="16"/>
                <w:lang w:eastAsia="en-AU"/>
              </w:rPr>
              <w:t>0.0</w:t>
            </w:r>
          </w:p>
        </w:tc>
        <w:tc>
          <w:tcPr>
            <w:tcW w:w="640" w:type="dxa"/>
            <w:tcBorders>
              <w:top w:val="single" w:sz="4" w:space="0" w:color="ADD6EA"/>
              <w:left w:val="nil"/>
              <w:bottom w:val="single" w:sz="4" w:space="0" w:color="ADD6EA"/>
              <w:right w:val="nil"/>
            </w:tcBorders>
            <w:shd w:val="clear" w:color="000000" w:fill="D6E7F0"/>
            <w:vAlign w:val="center"/>
            <w:hideMark/>
          </w:tcPr>
          <w:p w14:paraId="558F1573"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03E3">
              <w:rPr>
                <w:rFonts w:ascii="Open Sans Semibold" w:eastAsia="Times New Roman" w:hAnsi="Open Sans Semibold" w:cs="Open Sans Semibold"/>
                <w:color w:val="000000"/>
                <w:sz w:val="16"/>
                <w:szCs w:val="16"/>
                <w:lang w:eastAsia="en-AU"/>
              </w:rPr>
              <w:t>25.3</w:t>
            </w:r>
          </w:p>
        </w:tc>
        <w:tc>
          <w:tcPr>
            <w:tcW w:w="640" w:type="dxa"/>
            <w:tcBorders>
              <w:top w:val="single" w:sz="4" w:space="0" w:color="ADD6EA"/>
              <w:left w:val="nil"/>
              <w:bottom w:val="single" w:sz="4" w:space="0" w:color="ADD6EA"/>
              <w:right w:val="nil"/>
            </w:tcBorders>
            <w:shd w:val="clear" w:color="000000" w:fill="D6E7F0"/>
            <w:vAlign w:val="center"/>
            <w:hideMark/>
          </w:tcPr>
          <w:p w14:paraId="6D36D137" w14:textId="77777777" w:rsidR="000E03E3" w:rsidRPr="000E03E3" w:rsidRDefault="000E03E3" w:rsidP="000E03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E03E3">
              <w:rPr>
                <w:rFonts w:ascii="Open Sans Semibold" w:eastAsia="Times New Roman" w:hAnsi="Open Sans Semibold" w:cs="Open Sans Semibold"/>
                <w:color w:val="000000"/>
                <w:sz w:val="16"/>
                <w:szCs w:val="16"/>
                <w:lang w:eastAsia="en-AU"/>
              </w:rPr>
              <w:t>20.0</w:t>
            </w:r>
          </w:p>
        </w:tc>
      </w:tr>
    </w:tbl>
    <w:p w14:paraId="46F6120B" w14:textId="155BE9C4" w:rsidR="003F64FF" w:rsidRPr="00927945" w:rsidRDefault="003F64FF" w:rsidP="00B67FDA">
      <w:pPr>
        <w:pStyle w:val="Heading2"/>
        <w:keepNext/>
        <w:spacing w:before="0" w:after="120"/>
      </w:pPr>
      <w:r>
        <w:lastRenderedPageBreak/>
        <w:t xml:space="preserve">Structure </w:t>
      </w:r>
      <w:r w:rsidR="000F6AC0">
        <w:t>of assessment</w:t>
      </w:r>
    </w:p>
    <w:p w14:paraId="691EF96D" w14:textId="1884FB19" w:rsidR="003F64FF" w:rsidRDefault="003F64FF" w:rsidP="00390008">
      <w:pPr>
        <w:pStyle w:val="CGC2025ParaNumbers"/>
        <w:keepNext/>
      </w:pPr>
      <w:r>
        <w:fldChar w:fldCharType="begin"/>
      </w:r>
      <w:r>
        <w:instrText xml:space="preserve"> REF _Ref138159755 \h </w:instrText>
      </w:r>
      <w:r>
        <w:fldChar w:fldCharType="separate"/>
      </w:r>
      <w:r w:rsidR="000D08A2">
        <w:t>Table </w:t>
      </w:r>
      <w:r w:rsidR="000D08A2">
        <w:rPr>
          <w:noProof/>
        </w:rPr>
        <w:t>3</w:t>
      </w:r>
      <w:r>
        <w:fldChar w:fldCharType="end"/>
      </w:r>
      <w:r w:rsidRPr="00DF784C">
        <w:t xml:space="preserve"> shows</w:t>
      </w:r>
      <w:r w:rsidRPr="004E184D">
        <w:t xml:space="preserve"> the </w:t>
      </w:r>
      <w:r>
        <w:t>drivers</w:t>
      </w:r>
      <w:r w:rsidRPr="004E184D">
        <w:t xml:space="preserve"> </w:t>
      </w:r>
      <w:r w:rsidR="00981EBC">
        <w:t>that influence each s</w:t>
      </w:r>
      <w:r w:rsidRPr="004E184D">
        <w:t>tate</w:t>
      </w:r>
      <w:r w:rsidR="00766C1E">
        <w:t xml:space="preserve">’s </w:t>
      </w:r>
      <w:r w:rsidR="00C765F8">
        <w:t>revenue raising capacity</w:t>
      </w:r>
      <w:r w:rsidR="00766C1E">
        <w:t xml:space="preserve">. </w:t>
      </w:r>
    </w:p>
    <w:p w14:paraId="6453B033" w14:textId="05264DF7" w:rsidR="003F64FF" w:rsidRDefault="003F64FF" w:rsidP="00826F76">
      <w:pPr>
        <w:pStyle w:val="CGC2025Caption"/>
        <w:keepNext/>
        <w:tabs>
          <w:tab w:val="left" w:pos="1418"/>
        </w:tabs>
      </w:pPr>
      <w:bookmarkStart w:id="8" w:name="_Ref138159755"/>
      <w:r>
        <w:t>Table</w:t>
      </w:r>
      <w:r w:rsidR="000D188A">
        <w:t> </w:t>
      </w:r>
      <w:r>
        <w:fldChar w:fldCharType="begin"/>
      </w:r>
      <w:r>
        <w:instrText xml:space="preserve"> SEQ Table \* ARABIC </w:instrText>
      </w:r>
      <w:r>
        <w:fldChar w:fldCharType="separate"/>
      </w:r>
      <w:r w:rsidR="000D08A2">
        <w:rPr>
          <w:noProof/>
        </w:rPr>
        <w:t>3</w:t>
      </w:r>
      <w:r>
        <w:rPr>
          <w:noProof/>
        </w:rPr>
        <w:fldChar w:fldCharType="end"/>
      </w:r>
      <w:bookmarkEnd w:id="8"/>
      <w:r>
        <w:tab/>
        <w:t xml:space="preserve">Structure of the </w:t>
      </w:r>
      <w:r w:rsidR="00DC609C">
        <w:t>mining revenue</w:t>
      </w:r>
      <w:r w:rsidR="00A069E5">
        <w:t xml:space="preserve"> </w:t>
      </w:r>
      <w:r>
        <w:t>assessment</w:t>
      </w:r>
    </w:p>
    <w:tbl>
      <w:tblPr>
        <w:tblW w:w="8942" w:type="dxa"/>
        <w:tblLook w:val="04A0" w:firstRow="1" w:lastRow="0" w:firstColumn="1" w:lastColumn="0" w:noHBand="0" w:noVBand="1"/>
      </w:tblPr>
      <w:tblGrid>
        <w:gridCol w:w="1421"/>
        <w:gridCol w:w="2022"/>
        <w:gridCol w:w="5499"/>
      </w:tblGrid>
      <w:tr w:rsidR="003F45C9" w:rsidRPr="0049472B" w14:paraId="7291EDDC" w14:textId="77777777" w:rsidTr="00E82378">
        <w:trPr>
          <w:trHeight w:val="374"/>
        </w:trPr>
        <w:tc>
          <w:tcPr>
            <w:tcW w:w="1355" w:type="dxa"/>
            <w:tcBorders>
              <w:top w:val="nil"/>
              <w:left w:val="nil"/>
              <w:bottom w:val="nil"/>
              <w:right w:val="nil"/>
            </w:tcBorders>
            <w:shd w:val="clear" w:color="000000" w:fill="006991"/>
            <w:vAlign w:val="center"/>
            <w:hideMark/>
          </w:tcPr>
          <w:p w14:paraId="462395EE" w14:textId="77777777" w:rsidR="003F45C9" w:rsidRPr="00396C22" w:rsidRDefault="003F45C9" w:rsidP="00643C0B">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396C22">
              <w:rPr>
                <w:rFonts w:ascii="Open Sans Semibold" w:eastAsia="Times New Roman" w:hAnsi="Open Sans Semibold" w:cs="Open Sans Semibold"/>
                <w:color w:val="FFFFFF"/>
                <w:sz w:val="16"/>
                <w:szCs w:val="16"/>
                <w:lang w:eastAsia="en-AU"/>
              </w:rPr>
              <w:t>Component </w:t>
            </w:r>
          </w:p>
        </w:tc>
        <w:tc>
          <w:tcPr>
            <w:tcW w:w="1928" w:type="dxa"/>
            <w:tcBorders>
              <w:top w:val="nil"/>
              <w:left w:val="nil"/>
              <w:bottom w:val="nil"/>
              <w:right w:val="nil"/>
            </w:tcBorders>
            <w:shd w:val="clear" w:color="000000" w:fill="006991"/>
            <w:vAlign w:val="center"/>
            <w:hideMark/>
          </w:tcPr>
          <w:p w14:paraId="319D53F9" w14:textId="77777777" w:rsidR="003F45C9" w:rsidRPr="00396C22" w:rsidRDefault="003F45C9" w:rsidP="00643C0B">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396C22">
              <w:rPr>
                <w:rFonts w:ascii="Open Sans Semibold" w:eastAsia="Times New Roman" w:hAnsi="Open Sans Semibold" w:cs="Open Sans Semibold"/>
                <w:color w:val="FFFFFF"/>
                <w:sz w:val="16"/>
                <w:szCs w:val="16"/>
                <w:lang w:eastAsia="en-AU"/>
              </w:rPr>
              <w:t>Driver </w:t>
            </w:r>
          </w:p>
        </w:tc>
        <w:tc>
          <w:tcPr>
            <w:tcW w:w="5244" w:type="dxa"/>
            <w:tcBorders>
              <w:top w:val="nil"/>
              <w:left w:val="nil"/>
              <w:bottom w:val="nil"/>
              <w:right w:val="nil"/>
            </w:tcBorders>
            <w:shd w:val="clear" w:color="000000" w:fill="006991"/>
            <w:vAlign w:val="center"/>
            <w:hideMark/>
          </w:tcPr>
          <w:p w14:paraId="7BAB380B" w14:textId="77777777" w:rsidR="003F45C9" w:rsidRPr="00396C22" w:rsidRDefault="003F45C9" w:rsidP="00643C0B">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396C22">
              <w:rPr>
                <w:rFonts w:ascii="Open Sans Semibold" w:eastAsia="Times New Roman" w:hAnsi="Open Sans Semibold" w:cs="Open Sans Semibold"/>
                <w:color w:val="FFFFFF"/>
                <w:sz w:val="16"/>
                <w:szCs w:val="16"/>
                <w:lang w:eastAsia="en-AU"/>
              </w:rPr>
              <w:t>Influence measured by driver </w:t>
            </w:r>
          </w:p>
        </w:tc>
      </w:tr>
      <w:tr w:rsidR="00CD7952" w:rsidRPr="00843531" w14:paraId="4865DB8E" w14:textId="77777777" w:rsidTr="00E82378">
        <w:trPr>
          <w:trHeight w:val="556"/>
        </w:trPr>
        <w:tc>
          <w:tcPr>
            <w:tcW w:w="1355" w:type="dxa"/>
            <w:tcBorders>
              <w:top w:val="single" w:sz="4" w:space="0" w:color="ADD6EA"/>
              <w:left w:val="nil"/>
              <w:bottom w:val="single" w:sz="4" w:space="0" w:color="ADD6EA"/>
              <w:right w:val="nil"/>
            </w:tcBorders>
            <w:vAlign w:val="center"/>
          </w:tcPr>
          <w:p w14:paraId="3AC0FE81" w14:textId="072612F5" w:rsidR="00CD7952" w:rsidRPr="00843531" w:rsidRDefault="00CD7952" w:rsidP="00643C0B">
            <w:pPr>
              <w:keepNext/>
              <w:tabs>
                <w:tab w:val="clear" w:pos="567"/>
              </w:tabs>
              <w:spacing w:before="0" w:line="240" w:lineRule="auto"/>
              <w:rPr>
                <w:rFonts w:eastAsia="Times New Roman" w:cs="Open Sans Light"/>
                <w:color w:val="000000"/>
                <w:sz w:val="16"/>
                <w:szCs w:val="16"/>
                <w:highlight w:val="yellow"/>
                <w:lang w:eastAsia="en-AU"/>
              </w:rPr>
            </w:pPr>
            <w:r w:rsidRPr="00843531">
              <w:rPr>
                <w:rFonts w:eastAsia="Times New Roman" w:cs="Open Sans Light"/>
                <w:color w:val="000000"/>
                <w:sz w:val="16"/>
                <w:szCs w:val="16"/>
                <w:lang w:eastAsia="en-AU"/>
              </w:rPr>
              <w:t xml:space="preserve">Iron ore </w:t>
            </w:r>
          </w:p>
        </w:tc>
        <w:tc>
          <w:tcPr>
            <w:tcW w:w="1928" w:type="dxa"/>
            <w:tcBorders>
              <w:top w:val="single" w:sz="4" w:space="0" w:color="ADD6EA"/>
              <w:left w:val="nil"/>
              <w:bottom w:val="single" w:sz="4" w:space="0" w:color="ADD6EA"/>
              <w:right w:val="nil"/>
            </w:tcBorders>
            <w:shd w:val="clear" w:color="auto" w:fill="auto"/>
            <w:vAlign w:val="center"/>
          </w:tcPr>
          <w:p w14:paraId="18F06771" w14:textId="00BBB4F2" w:rsidR="00CD7952" w:rsidRPr="00843531" w:rsidRDefault="00CD7952" w:rsidP="00643C0B">
            <w:pPr>
              <w:keepNext/>
              <w:tabs>
                <w:tab w:val="clear" w:pos="567"/>
              </w:tabs>
              <w:spacing w:before="0" w:line="240" w:lineRule="auto"/>
              <w:rPr>
                <w:rFonts w:eastAsia="Times New Roman" w:cs="Open Sans Light"/>
                <w:color w:val="000000"/>
                <w:sz w:val="16"/>
                <w:szCs w:val="16"/>
                <w:highlight w:val="yellow"/>
                <w:lang w:eastAsia="en-AU"/>
              </w:rPr>
            </w:pPr>
            <w:r w:rsidRPr="00843531">
              <w:rPr>
                <w:rFonts w:eastAsia="Times New Roman" w:cs="Open Sans Light"/>
                <w:color w:val="000000"/>
                <w:sz w:val="16"/>
                <w:szCs w:val="16"/>
                <w:lang w:eastAsia="en-AU"/>
              </w:rPr>
              <w:t xml:space="preserve">Value of production </w:t>
            </w:r>
          </w:p>
        </w:tc>
        <w:tc>
          <w:tcPr>
            <w:tcW w:w="5244" w:type="dxa"/>
            <w:tcBorders>
              <w:top w:val="single" w:sz="4" w:space="0" w:color="ADD6EA"/>
              <w:left w:val="nil"/>
              <w:bottom w:val="single" w:sz="4" w:space="0" w:color="ADD6EA"/>
              <w:right w:val="nil"/>
            </w:tcBorders>
            <w:shd w:val="clear" w:color="auto" w:fill="auto"/>
            <w:vAlign w:val="center"/>
          </w:tcPr>
          <w:p w14:paraId="59BD25F4" w14:textId="4981EE11" w:rsidR="00CD7952" w:rsidRPr="00843531" w:rsidRDefault="00231084" w:rsidP="00643C0B">
            <w:pPr>
              <w:keepNext/>
              <w:tabs>
                <w:tab w:val="clear" w:pos="567"/>
              </w:tabs>
              <w:spacing w:before="0" w:line="240" w:lineRule="auto"/>
              <w:rPr>
                <w:rFonts w:eastAsia="Times New Roman" w:cs="Open Sans Light"/>
                <w:color w:val="000000"/>
                <w:sz w:val="16"/>
                <w:szCs w:val="16"/>
                <w:highlight w:val="yellow"/>
                <w:lang w:eastAsia="en-AU"/>
              </w:rPr>
            </w:pPr>
            <w:r>
              <w:rPr>
                <w:rFonts w:eastAsia="Times New Roman" w:cs="Open Sans Light"/>
                <w:color w:val="000000"/>
                <w:sz w:val="16"/>
                <w:szCs w:val="16"/>
                <w:lang w:eastAsia="en-AU"/>
              </w:rPr>
              <w:t>States</w:t>
            </w:r>
            <w:r w:rsidR="00CD7952" w:rsidRPr="00843531">
              <w:rPr>
                <w:rFonts w:eastAsia="Times New Roman" w:cs="Open Sans Light"/>
                <w:color w:val="000000"/>
                <w:sz w:val="16"/>
                <w:szCs w:val="16"/>
                <w:lang w:eastAsia="en-AU"/>
              </w:rPr>
              <w:t xml:space="preserve"> with a greater total value of production have greater </w:t>
            </w:r>
            <w:r w:rsidR="00C765F8">
              <w:rPr>
                <w:rFonts w:eastAsia="Times New Roman" w:cs="Open Sans Light"/>
                <w:color w:val="000000"/>
                <w:sz w:val="16"/>
                <w:szCs w:val="16"/>
                <w:lang w:eastAsia="en-AU"/>
              </w:rPr>
              <w:t>revenue raising capacity</w:t>
            </w:r>
            <w:r>
              <w:rPr>
                <w:rFonts w:eastAsia="Times New Roman" w:cs="Open Sans Light"/>
                <w:color w:val="000000"/>
                <w:sz w:val="16"/>
                <w:szCs w:val="16"/>
                <w:lang w:eastAsia="en-AU"/>
              </w:rPr>
              <w:t>.</w:t>
            </w:r>
          </w:p>
        </w:tc>
      </w:tr>
      <w:tr w:rsidR="00682CE4" w:rsidRPr="00843531" w14:paraId="73A82B85" w14:textId="77777777" w:rsidTr="00E82378">
        <w:trPr>
          <w:trHeight w:val="556"/>
        </w:trPr>
        <w:tc>
          <w:tcPr>
            <w:tcW w:w="1355" w:type="dxa"/>
            <w:tcBorders>
              <w:top w:val="single" w:sz="4" w:space="0" w:color="ADD6EA"/>
              <w:left w:val="nil"/>
              <w:right w:val="nil"/>
            </w:tcBorders>
            <w:vAlign w:val="center"/>
          </w:tcPr>
          <w:p w14:paraId="30AB498F" w14:textId="77777777" w:rsidR="00682CE4" w:rsidRPr="00843531" w:rsidRDefault="00682CE4" w:rsidP="00643C0B">
            <w:pPr>
              <w:keepNext/>
              <w:tabs>
                <w:tab w:val="clear" w:pos="567"/>
              </w:tabs>
              <w:spacing w:before="0" w:line="240" w:lineRule="auto"/>
              <w:rPr>
                <w:rFonts w:eastAsia="Times New Roman" w:cs="Open Sans Light"/>
                <w:color w:val="000000"/>
                <w:sz w:val="16"/>
                <w:szCs w:val="16"/>
                <w:lang w:eastAsia="en-AU"/>
              </w:rPr>
            </w:pPr>
          </w:p>
        </w:tc>
        <w:tc>
          <w:tcPr>
            <w:tcW w:w="1928" w:type="dxa"/>
            <w:tcBorders>
              <w:top w:val="single" w:sz="4" w:space="0" w:color="ADD6EA"/>
              <w:left w:val="nil"/>
              <w:bottom w:val="single" w:sz="4" w:space="0" w:color="ADD6EA"/>
              <w:right w:val="nil"/>
            </w:tcBorders>
            <w:shd w:val="clear" w:color="auto" w:fill="auto"/>
            <w:vAlign w:val="center"/>
          </w:tcPr>
          <w:p w14:paraId="3631CA04" w14:textId="5E276F73" w:rsidR="00682CE4" w:rsidRPr="00843531" w:rsidRDefault="00284A47" w:rsidP="00643C0B">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Actual per capita (r</w:t>
            </w:r>
            <w:r w:rsidR="00784E05">
              <w:rPr>
                <w:rFonts w:eastAsia="Times New Roman" w:cs="Open Sans Light"/>
                <w:color w:val="000000"/>
                <w:sz w:val="16"/>
                <w:szCs w:val="16"/>
                <w:lang w:eastAsia="en-AU"/>
              </w:rPr>
              <w:t>evenue</w:t>
            </w:r>
            <w:r w:rsidR="003560B5">
              <w:rPr>
                <w:rFonts w:eastAsia="Times New Roman" w:cs="Open Sans Light"/>
                <w:color w:val="000000"/>
                <w:sz w:val="16"/>
                <w:szCs w:val="16"/>
                <w:lang w:eastAsia="en-AU"/>
              </w:rPr>
              <w:t xml:space="preserve"> raised</w:t>
            </w:r>
            <w:r w:rsidR="001B2FD7">
              <w:rPr>
                <w:rFonts w:eastAsia="Times New Roman" w:cs="Open Sans Light"/>
                <w:color w:val="000000"/>
                <w:sz w:val="16"/>
                <w:szCs w:val="16"/>
                <w:lang w:eastAsia="en-AU"/>
              </w:rPr>
              <w:t>)</w:t>
            </w:r>
          </w:p>
        </w:tc>
        <w:tc>
          <w:tcPr>
            <w:tcW w:w="5244" w:type="dxa"/>
            <w:tcBorders>
              <w:top w:val="single" w:sz="4" w:space="0" w:color="ADD6EA"/>
              <w:left w:val="nil"/>
              <w:bottom w:val="single" w:sz="4" w:space="0" w:color="ADD6EA"/>
              <w:right w:val="nil"/>
            </w:tcBorders>
            <w:shd w:val="clear" w:color="auto" w:fill="auto"/>
            <w:vAlign w:val="center"/>
          </w:tcPr>
          <w:p w14:paraId="2F1FD7D7" w14:textId="0EA1588F" w:rsidR="00682CE4" w:rsidRPr="00843531" w:rsidRDefault="005B737D" w:rsidP="00643C0B">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The revenue raising capacity of s</w:t>
            </w:r>
            <w:r w:rsidR="00231084">
              <w:rPr>
                <w:rFonts w:eastAsia="Times New Roman" w:cs="Open Sans Light"/>
                <w:color w:val="000000"/>
                <w:sz w:val="16"/>
                <w:szCs w:val="16"/>
                <w:lang w:eastAsia="en-AU"/>
              </w:rPr>
              <w:t>tates</w:t>
            </w:r>
            <w:r w:rsidR="00682CE4" w:rsidRPr="00843531">
              <w:rPr>
                <w:rFonts w:eastAsia="Times New Roman" w:cs="Open Sans Light"/>
                <w:color w:val="000000"/>
                <w:sz w:val="16"/>
                <w:szCs w:val="16"/>
                <w:lang w:eastAsia="en-AU"/>
              </w:rPr>
              <w:t xml:space="preserve"> with </w:t>
            </w:r>
            <w:r w:rsidR="00784E05">
              <w:rPr>
                <w:rFonts w:eastAsia="Times New Roman" w:cs="Open Sans Light"/>
                <w:color w:val="000000"/>
                <w:sz w:val="16"/>
                <w:szCs w:val="16"/>
                <w:lang w:eastAsia="en-AU"/>
              </w:rPr>
              <w:t xml:space="preserve">brown coal </w:t>
            </w:r>
            <w:r>
              <w:rPr>
                <w:rFonts w:eastAsia="Times New Roman" w:cs="Open Sans Light"/>
                <w:color w:val="000000"/>
                <w:sz w:val="16"/>
                <w:szCs w:val="16"/>
                <w:lang w:eastAsia="en-AU"/>
              </w:rPr>
              <w:t xml:space="preserve">is equal to the </w:t>
            </w:r>
            <w:r w:rsidR="00784E05">
              <w:rPr>
                <w:rFonts w:eastAsia="Times New Roman" w:cs="Open Sans Light"/>
                <w:color w:val="000000"/>
                <w:sz w:val="16"/>
                <w:szCs w:val="16"/>
                <w:lang w:eastAsia="en-AU"/>
              </w:rPr>
              <w:t>royalties</w:t>
            </w:r>
            <w:r w:rsidR="00F33B8B">
              <w:rPr>
                <w:rFonts w:eastAsia="Times New Roman" w:cs="Open Sans Light"/>
                <w:color w:val="000000"/>
                <w:sz w:val="16"/>
                <w:szCs w:val="16"/>
                <w:lang w:eastAsia="en-AU"/>
              </w:rPr>
              <w:t xml:space="preserve"> </w:t>
            </w:r>
            <w:r>
              <w:rPr>
                <w:rFonts w:eastAsia="Times New Roman" w:cs="Open Sans Light"/>
                <w:color w:val="000000"/>
                <w:sz w:val="16"/>
                <w:szCs w:val="16"/>
                <w:lang w:eastAsia="en-AU"/>
              </w:rPr>
              <w:t>r</w:t>
            </w:r>
            <w:r w:rsidR="001B2FD7">
              <w:rPr>
                <w:rFonts w:eastAsia="Times New Roman" w:cs="Open Sans Light"/>
                <w:color w:val="000000"/>
                <w:sz w:val="16"/>
                <w:szCs w:val="16"/>
                <w:lang w:eastAsia="en-AU"/>
              </w:rPr>
              <w:t>aised</w:t>
            </w:r>
            <w:r w:rsidR="00231084">
              <w:rPr>
                <w:rFonts w:eastAsia="Times New Roman" w:cs="Open Sans Light"/>
                <w:color w:val="000000"/>
                <w:sz w:val="16"/>
                <w:szCs w:val="16"/>
                <w:lang w:eastAsia="en-AU"/>
              </w:rPr>
              <w:t>.</w:t>
            </w:r>
          </w:p>
        </w:tc>
      </w:tr>
      <w:tr w:rsidR="008555F1" w:rsidRPr="00843531" w14:paraId="2F68501D" w14:textId="77777777" w:rsidTr="00E82378">
        <w:trPr>
          <w:trHeight w:val="556"/>
        </w:trPr>
        <w:tc>
          <w:tcPr>
            <w:tcW w:w="1355" w:type="dxa"/>
            <w:tcBorders>
              <w:left w:val="nil"/>
              <w:right w:val="nil"/>
            </w:tcBorders>
            <w:vAlign w:val="center"/>
          </w:tcPr>
          <w:p w14:paraId="46A2E946" w14:textId="100A7195" w:rsidR="008555F1" w:rsidRPr="00843531" w:rsidRDefault="00F33B8B" w:rsidP="00643C0B">
            <w:pPr>
              <w:keepNext/>
              <w:tabs>
                <w:tab w:val="clear" w:pos="567"/>
              </w:tabs>
              <w:spacing w:before="0" w:line="240" w:lineRule="auto"/>
              <w:rPr>
                <w:rFonts w:eastAsia="Times New Roman" w:cs="Open Sans Light"/>
                <w:color w:val="000000"/>
                <w:sz w:val="16"/>
                <w:szCs w:val="16"/>
                <w:lang w:eastAsia="en-AU"/>
              </w:rPr>
            </w:pPr>
            <w:r w:rsidRPr="00843531">
              <w:rPr>
                <w:rFonts w:eastAsia="Times New Roman" w:cs="Open Sans Light"/>
                <w:color w:val="000000"/>
                <w:sz w:val="16"/>
                <w:szCs w:val="16"/>
                <w:lang w:eastAsia="en-AU"/>
              </w:rPr>
              <w:t xml:space="preserve">Coal </w:t>
            </w:r>
          </w:p>
        </w:tc>
        <w:tc>
          <w:tcPr>
            <w:tcW w:w="1928" w:type="dxa"/>
            <w:tcBorders>
              <w:top w:val="single" w:sz="4" w:space="0" w:color="ADD6EA"/>
              <w:left w:val="nil"/>
              <w:bottom w:val="single" w:sz="4" w:space="0" w:color="ADD6EA"/>
              <w:right w:val="nil"/>
            </w:tcBorders>
            <w:shd w:val="clear" w:color="auto" w:fill="auto"/>
            <w:vAlign w:val="center"/>
          </w:tcPr>
          <w:p w14:paraId="72DC0063" w14:textId="4E6B7FB9" w:rsidR="008555F1" w:rsidRPr="00843531" w:rsidRDefault="00F33B8B" w:rsidP="00643C0B">
            <w:pPr>
              <w:keepNext/>
              <w:tabs>
                <w:tab w:val="clear" w:pos="567"/>
              </w:tabs>
              <w:spacing w:before="0" w:line="240" w:lineRule="auto"/>
              <w:rPr>
                <w:rFonts w:eastAsia="Times New Roman" w:cs="Open Sans Light"/>
                <w:color w:val="000000"/>
                <w:sz w:val="16"/>
                <w:szCs w:val="16"/>
                <w:lang w:eastAsia="en-AU"/>
              </w:rPr>
            </w:pPr>
            <w:r w:rsidRPr="00843531">
              <w:rPr>
                <w:rFonts w:eastAsia="Times New Roman" w:cs="Open Sans Light"/>
                <w:color w:val="000000"/>
                <w:sz w:val="16"/>
                <w:szCs w:val="16"/>
                <w:lang w:eastAsia="en-AU"/>
              </w:rPr>
              <w:t>Value of production</w:t>
            </w:r>
          </w:p>
        </w:tc>
        <w:tc>
          <w:tcPr>
            <w:tcW w:w="5244" w:type="dxa"/>
            <w:tcBorders>
              <w:top w:val="single" w:sz="4" w:space="0" w:color="ADD6EA"/>
              <w:left w:val="nil"/>
              <w:bottom w:val="single" w:sz="4" w:space="0" w:color="ADD6EA"/>
              <w:right w:val="nil"/>
            </w:tcBorders>
            <w:shd w:val="clear" w:color="auto" w:fill="auto"/>
            <w:vAlign w:val="center"/>
          </w:tcPr>
          <w:p w14:paraId="7D07CD9F" w14:textId="719133F2" w:rsidR="008555F1" w:rsidRPr="00843531" w:rsidRDefault="00231084" w:rsidP="00643C0B">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States</w:t>
            </w:r>
            <w:r w:rsidR="00F33B8B" w:rsidRPr="00843531">
              <w:rPr>
                <w:rFonts w:eastAsia="Times New Roman" w:cs="Open Sans Light"/>
                <w:color w:val="000000"/>
                <w:sz w:val="16"/>
                <w:szCs w:val="16"/>
                <w:lang w:eastAsia="en-AU"/>
              </w:rPr>
              <w:t xml:space="preserve"> with a greater total value of production have greater </w:t>
            </w:r>
            <w:r w:rsidR="00C765F8">
              <w:rPr>
                <w:rFonts w:eastAsia="Times New Roman" w:cs="Open Sans Light"/>
                <w:color w:val="000000"/>
                <w:sz w:val="16"/>
                <w:szCs w:val="16"/>
                <w:lang w:eastAsia="en-AU"/>
              </w:rPr>
              <w:t>revenue raising capacity</w:t>
            </w:r>
            <w:r>
              <w:rPr>
                <w:rFonts w:eastAsia="Times New Roman" w:cs="Open Sans Light"/>
                <w:color w:val="000000"/>
                <w:sz w:val="16"/>
                <w:szCs w:val="16"/>
                <w:lang w:eastAsia="en-AU"/>
              </w:rPr>
              <w:t>.</w:t>
            </w:r>
          </w:p>
        </w:tc>
      </w:tr>
      <w:tr w:rsidR="00CD7952" w:rsidRPr="00843531" w14:paraId="2DA4AC44" w14:textId="77777777" w:rsidTr="00E82378">
        <w:trPr>
          <w:trHeight w:val="556"/>
        </w:trPr>
        <w:tc>
          <w:tcPr>
            <w:tcW w:w="1355" w:type="dxa"/>
            <w:tcBorders>
              <w:left w:val="nil"/>
              <w:bottom w:val="single" w:sz="4" w:space="0" w:color="ADD6EA"/>
              <w:right w:val="nil"/>
            </w:tcBorders>
            <w:vAlign w:val="center"/>
          </w:tcPr>
          <w:p w14:paraId="545C2B5C" w14:textId="7B5B0E3F" w:rsidR="00CD7952" w:rsidRPr="00843531" w:rsidRDefault="00CD7952" w:rsidP="00643C0B">
            <w:pPr>
              <w:keepNext/>
              <w:tabs>
                <w:tab w:val="clear" w:pos="567"/>
              </w:tabs>
              <w:spacing w:before="0" w:line="240" w:lineRule="auto"/>
              <w:rPr>
                <w:rFonts w:eastAsia="Times New Roman" w:cs="Open Sans Light"/>
                <w:color w:val="000000"/>
                <w:sz w:val="16"/>
                <w:szCs w:val="16"/>
                <w:lang w:eastAsia="en-AU"/>
              </w:rPr>
            </w:pPr>
          </w:p>
        </w:tc>
        <w:tc>
          <w:tcPr>
            <w:tcW w:w="1928" w:type="dxa"/>
            <w:tcBorders>
              <w:top w:val="single" w:sz="4" w:space="0" w:color="ADD6EA"/>
              <w:left w:val="nil"/>
              <w:bottom w:val="single" w:sz="4" w:space="0" w:color="ADD6EA"/>
              <w:right w:val="nil"/>
            </w:tcBorders>
            <w:shd w:val="clear" w:color="auto" w:fill="auto"/>
            <w:vAlign w:val="center"/>
          </w:tcPr>
          <w:p w14:paraId="6EF84D6C" w14:textId="4458A748" w:rsidR="00CD7952" w:rsidRPr="00843531" w:rsidRDefault="00F33B8B" w:rsidP="00643C0B">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Value distribution adjustment</w:t>
            </w:r>
            <w:r w:rsidR="00E37C64">
              <w:rPr>
                <w:rFonts w:eastAsia="Times New Roman" w:cs="Open Sans Light"/>
                <w:color w:val="000000"/>
                <w:sz w:val="16"/>
                <w:szCs w:val="16"/>
                <w:lang w:eastAsia="en-AU"/>
              </w:rPr>
              <w:t xml:space="preserve"> </w:t>
            </w:r>
          </w:p>
        </w:tc>
        <w:tc>
          <w:tcPr>
            <w:tcW w:w="5244" w:type="dxa"/>
            <w:tcBorders>
              <w:top w:val="single" w:sz="4" w:space="0" w:color="ADD6EA"/>
              <w:left w:val="nil"/>
              <w:bottom w:val="single" w:sz="4" w:space="0" w:color="ADD6EA"/>
              <w:right w:val="nil"/>
            </w:tcBorders>
            <w:shd w:val="clear" w:color="auto" w:fill="auto"/>
            <w:vAlign w:val="center"/>
          </w:tcPr>
          <w:p w14:paraId="46BF22BE" w14:textId="5ADFADAA" w:rsidR="00CD7952" w:rsidRPr="00843531" w:rsidRDefault="00C97B67" w:rsidP="00643C0B">
            <w:pPr>
              <w:keepNext/>
              <w:tabs>
                <w:tab w:val="clear" w:pos="567"/>
              </w:tabs>
              <w:spacing w:before="0" w:line="240" w:lineRule="auto"/>
              <w:rPr>
                <w:rFonts w:eastAsia="Times New Roman" w:cs="Open Sans Light"/>
                <w:color w:val="000000"/>
                <w:sz w:val="16"/>
                <w:szCs w:val="16"/>
                <w:lang w:eastAsia="en-AU"/>
              </w:rPr>
            </w:pPr>
            <w:r w:rsidRPr="00E60CEF">
              <w:rPr>
                <w:rFonts w:eastAsia="Times New Roman" w:cs="Open Sans Light"/>
                <w:color w:val="000000"/>
                <w:sz w:val="16"/>
                <w:szCs w:val="16"/>
                <w:lang w:eastAsia="en-AU"/>
              </w:rPr>
              <w:t>States</w:t>
            </w:r>
            <w:r w:rsidR="00CD7952" w:rsidRPr="00E60CEF">
              <w:rPr>
                <w:rFonts w:eastAsia="Times New Roman" w:cs="Open Sans Light"/>
                <w:color w:val="000000"/>
                <w:sz w:val="16"/>
                <w:szCs w:val="16"/>
                <w:lang w:eastAsia="en-AU"/>
              </w:rPr>
              <w:t xml:space="preserve"> with a </w:t>
            </w:r>
            <w:r w:rsidR="006F6F55" w:rsidRPr="00E60CEF">
              <w:rPr>
                <w:rFonts w:eastAsia="Times New Roman" w:cs="Open Sans Light"/>
                <w:color w:val="000000"/>
                <w:sz w:val="16"/>
                <w:szCs w:val="16"/>
                <w:lang w:eastAsia="en-AU"/>
              </w:rPr>
              <w:t>greater proportion of high value coa</w:t>
            </w:r>
            <w:r w:rsidR="00022AE4" w:rsidRPr="00E60CEF">
              <w:rPr>
                <w:rFonts w:eastAsia="Times New Roman" w:cs="Open Sans Light"/>
                <w:color w:val="000000"/>
                <w:sz w:val="16"/>
                <w:szCs w:val="16"/>
                <w:lang w:eastAsia="en-AU"/>
              </w:rPr>
              <w:t>l</w:t>
            </w:r>
            <w:r w:rsidR="004E025B">
              <w:rPr>
                <w:rFonts w:eastAsia="Times New Roman" w:cs="Open Sans Light"/>
                <w:color w:val="000000"/>
                <w:sz w:val="16"/>
                <w:szCs w:val="16"/>
                <w:lang w:eastAsia="en-AU"/>
              </w:rPr>
              <w:t xml:space="preserve"> </w:t>
            </w:r>
            <w:r w:rsidR="00CD7952" w:rsidRPr="00E60CEF">
              <w:rPr>
                <w:rFonts w:eastAsia="Times New Roman" w:cs="Open Sans Light"/>
                <w:color w:val="000000"/>
                <w:sz w:val="16"/>
                <w:szCs w:val="16"/>
                <w:lang w:eastAsia="en-AU"/>
              </w:rPr>
              <w:t xml:space="preserve">have greater </w:t>
            </w:r>
            <w:r w:rsidR="00C765F8" w:rsidRPr="00E60CEF">
              <w:rPr>
                <w:rFonts w:eastAsia="Times New Roman" w:cs="Open Sans Light"/>
                <w:color w:val="000000"/>
                <w:sz w:val="16"/>
                <w:szCs w:val="16"/>
                <w:lang w:eastAsia="en-AU"/>
              </w:rPr>
              <w:t>revenue raising capacity</w:t>
            </w:r>
            <w:r w:rsidRPr="00E60CEF">
              <w:rPr>
                <w:rFonts w:eastAsia="Times New Roman" w:cs="Open Sans Light"/>
                <w:color w:val="000000"/>
                <w:sz w:val="16"/>
                <w:szCs w:val="16"/>
                <w:lang w:eastAsia="en-AU"/>
              </w:rPr>
              <w:t>.</w:t>
            </w:r>
            <w:r w:rsidR="00CD7952" w:rsidRPr="00843531">
              <w:rPr>
                <w:rFonts w:eastAsia="Times New Roman" w:cs="Open Sans Light"/>
                <w:color w:val="000000"/>
                <w:sz w:val="16"/>
                <w:szCs w:val="16"/>
                <w:lang w:eastAsia="en-AU"/>
              </w:rPr>
              <w:t xml:space="preserve">  </w:t>
            </w:r>
          </w:p>
        </w:tc>
      </w:tr>
      <w:tr w:rsidR="00874EEC" w:rsidRPr="00843531" w14:paraId="572DF26B" w14:textId="77777777" w:rsidTr="00E82378">
        <w:trPr>
          <w:trHeight w:val="556"/>
        </w:trPr>
        <w:tc>
          <w:tcPr>
            <w:tcW w:w="1355" w:type="dxa"/>
            <w:tcBorders>
              <w:top w:val="single" w:sz="4" w:space="0" w:color="ADD6EA"/>
              <w:left w:val="nil"/>
              <w:bottom w:val="single" w:sz="4" w:space="0" w:color="ADD6EA"/>
              <w:right w:val="nil"/>
            </w:tcBorders>
            <w:vAlign w:val="center"/>
          </w:tcPr>
          <w:p w14:paraId="405E10B6" w14:textId="6103EA98" w:rsidR="00874EEC" w:rsidRPr="00843531" w:rsidRDefault="00874EEC" w:rsidP="00874EEC">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Bauxite</w:t>
            </w:r>
            <w:r w:rsidR="00470018">
              <w:rPr>
                <w:rFonts w:eastAsia="Times New Roman" w:cs="Open Sans Light"/>
                <w:color w:val="000000"/>
                <w:sz w:val="16"/>
                <w:szCs w:val="16"/>
                <w:lang w:eastAsia="en-AU"/>
              </w:rPr>
              <w:t xml:space="preserve"> </w:t>
            </w:r>
          </w:p>
        </w:tc>
        <w:tc>
          <w:tcPr>
            <w:tcW w:w="1928" w:type="dxa"/>
            <w:tcBorders>
              <w:top w:val="single" w:sz="4" w:space="0" w:color="ADD6EA"/>
              <w:left w:val="nil"/>
              <w:bottom w:val="single" w:sz="4" w:space="0" w:color="ADD6EA"/>
              <w:right w:val="nil"/>
            </w:tcBorders>
            <w:shd w:val="clear" w:color="auto" w:fill="auto"/>
            <w:vAlign w:val="center"/>
          </w:tcPr>
          <w:p w14:paraId="73B3EB15" w14:textId="0777E5CE" w:rsidR="00874EEC" w:rsidRPr="00843531" w:rsidRDefault="00874EEC" w:rsidP="00874EEC">
            <w:pPr>
              <w:keepNext/>
              <w:tabs>
                <w:tab w:val="clear" w:pos="567"/>
              </w:tabs>
              <w:spacing w:before="0" w:line="240" w:lineRule="auto"/>
              <w:rPr>
                <w:rFonts w:eastAsia="Times New Roman" w:cs="Open Sans Light"/>
                <w:color w:val="000000"/>
                <w:sz w:val="16"/>
                <w:szCs w:val="16"/>
                <w:lang w:eastAsia="en-AU"/>
              </w:rPr>
            </w:pPr>
            <w:r w:rsidRPr="00843531">
              <w:rPr>
                <w:rFonts w:eastAsia="Times New Roman" w:cs="Open Sans Light"/>
                <w:color w:val="000000"/>
                <w:sz w:val="16"/>
                <w:szCs w:val="16"/>
                <w:lang w:eastAsia="en-AU"/>
              </w:rPr>
              <w:t xml:space="preserve">Value of production </w:t>
            </w:r>
          </w:p>
        </w:tc>
        <w:tc>
          <w:tcPr>
            <w:tcW w:w="5244" w:type="dxa"/>
            <w:tcBorders>
              <w:top w:val="single" w:sz="4" w:space="0" w:color="ADD6EA"/>
              <w:left w:val="nil"/>
              <w:bottom w:val="single" w:sz="4" w:space="0" w:color="ADD6EA"/>
              <w:right w:val="nil"/>
            </w:tcBorders>
            <w:shd w:val="clear" w:color="auto" w:fill="auto"/>
            <w:vAlign w:val="center"/>
          </w:tcPr>
          <w:p w14:paraId="584E8415" w14:textId="31B82921" w:rsidR="00874EEC" w:rsidRPr="00843531" w:rsidRDefault="00C97B67" w:rsidP="00874EEC">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States</w:t>
            </w:r>
            <w:r w:rsidR="00874EEC" w:rsidRPr="00843531">
              <w:rPr>
                <w:rFonts w:eastAsia="Times New Roman" w:cs="Open Sans Light"/>
                <w:color w:val="000000"/>
                <w:sz w:val="16"/>
                <w:szCs w:val="16"/>
                <w:lang w:eastAsia="en-AU"/>
              </w:rPr>
              <w:t xml:space="preserve"> with a greater total value of production have greater </w:t>
            </w:r>
            <w:r w:rsidR="00C765F8">
              <w:rPr>
                <w:rFonts w:eastAsia="Times New Roman" w:cs="Open Sans Light"/>
                <w:color w:val="000000"/>
                <w:sz w:val="16"/>
                <w:szCs w:val="16"/>
                <w:lang w:eastAsia="en-AU"/>
              </w:rPr>
              <w:t>revenue raising capacity</w:t>
            </w:r>
            <w:r>
              <w:rPr>
                <w:rFonts w:eastAsia="Times New Roman" w:cs="Open Sans Light"/>
                <w:color w:val="000000"/>
                <w:sz w:val="16"/>
                <w:szCs w:val="16"/>
                <w:lang w:eastAsia="en-AU"/>
              </w:rPr>
              <w:t>.</w:t>
            </w:r>
            <w:r w:rsidR="00874EEC" w:rsidRPr="00843531">
              <w:rPr>
                <w:rFonts w:eastAsia="Times New Roman" w:cs="Open Sans Light"/>
                <w:color w:val="000000"/>
                <w:sz w:val="16"/>
                <w:szCs w:val="16"/>
                <w:lang w:eastAsia="en-AU"/>
              </w:rPr>
              <w:t xml:space="preserve">  </w:t>
            </w:r>
          </w:p>
        </w:tc>
      </w:tr>
      <w:tr w:rsidR="00874EEC" w:rsidRPr="00843531" w14:paraId="5D86DC9A" w14:textId="77777777" w:rsidTr="00E82378">
        <w:trPr>
          <w:trHeight w:val="556"/>
        </w:trPr>
        <w:tc>
          <w:tcPr>
            <w:tcW w:w="1355" w:type="dxa"/>
            <w:tcBorders>
              <w:top w:val="single" w:sz="4" w:space="0" w:color="ADD6EA"/>
              <w:left w:val="nil"/>
              <w:bottom w:val="single" w:sz="4" w:space="0" w:color="ADD6EA"/>
              <w:right w:val="nil"/>
            </w:tcBorders>
            <w:vAlign w:val="center"/>
          </w:tcPr>
          <w:p w14:paraId="3E35EE31" w14:textId="58FE531B" w:rsidR="00874EEC" w:rsidRPr="00843531" w:rsidRDefault="00874EEC" w:rsidP="00874EEC">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Onshore oil and gas</w:t>
            </w:r>
            <w:r w:rsidR="00470018">
              <w:rPr>
                <w:rFonts w:eastAsia="Times New Roman" w:cs="Open Sans Light"/>
                <w:color w:val="000000"/>
                <w:sz w:val="16"/>
                <w:szCs w:val="16"/>
                <w:lang w:eastAsia="en-AU"/>
              </w:rPr>
              <w:t xml:space="preserve"> </w:t>
            </w:r>
          </w:p>
        </w:tc>
        <w:tc>
          <w:tcPr>
            <w:tcW w:w="1928" w:type="dxa"/>
            <w:tcBorders>
              <w:top w:val="single" w:sz="4" w:space="0" w:color="ADD6EA"/>
              <w:left w:val="nil"/>
              <w:bottom w:val="single" w:sz="4" w:space="0" w:color="ADD6EA"/>
              <w:right w:val="nil"/>
            </w:tcBorders>
            <w:shd w:val="clear" w:color="auto" w:fill="auto"/>
            <w:vAlign w:val="center"/>
          </w:tcPr>
          <w:p w14:paraId="35FF9CB4" w14:textId="6AA31EE6" w:rsidR="00874EEC" w:rsidRPr="00843531" w:rsidRDefault="00874EEC" w:rsidP="00874EEC">
            <w:pPr>
              <w:keepNext/>
              <w:tabs>
                <w:tab w:val="clear" w:pos="567"/>
              </w:tabs>
              <w:spacing w:before="0" w:line="240" w:lineRule="auto"/>
              <w:rPr>
                <w:rFonts w:eastAsia="Times New Roman" w:cs="Open Sans Light"/>
                <w:color w:val="000000"/>
                <w:sz w:val="16"/>
                <w:szCs w:val="16"/>
                <w:lang w:eastAsia="en-AU"/>
              </w:rPr>
            </w:pPr>
            <w:r w:rsidRPr="00843531">
              <w:rPr>
                <w:rFonts w:eastAsia="Times New Roman" w:cs="Open Sans Light"/>
                <w:color w:val="000000"/>
                <w:sz w:val="16"/>
                <w:szCs w:val="16"/>
                <w:lang w:eastAsia="en-AU"/>
              </w:rPr>
              <w:t>Volume of production</w:t>
            </w:r>
          </w:p>
        </w:tc>
        <w:tc>
          <w:tcPr>
            <w:tcW w:w="5244" w:type="dxa"/>
            <w:tcBorders>
              <w:top w:val="single" w:sz="4" w:space="0" w:color="ADD6EA"/>
              <w:left w:val="nil"/>
              <w:bottom w:val="single" w:sz="4" w:space="0" w:color="ADD6EA"/>
              <w:right w:val="nil"/>
            </w:tcBorders>
            <w:shd w:val="clear" w:color="auto" w:fill="auto"/>
            <w:vAlign w:val="center"/>
          </w:tcPr>
          <w:p w14:paraId="2A2B6322" w14:textId="1D906AA0" w:rsidR="00874EEC" w:rsidRPr="00843531" w:rsidRDefault="00C97B67" w:rsidP="00874EEC">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States</w:t>
            </w:r>
            <w:r w:rsidR="00874EEC" w:rsidRPr="00843531">
              <w:rPr>
                <w:rFonts w:eastAsia="Times New Roman" w:cs="Open Sans Light"/>
                <w:color w:val="000000"/>
                <w:sz w:val="16"/>
                <w:szCs w:val="16"/>
                <w:lang w:eastAsia="en-AU"/>
              </w:rPr>
              <w:t xml:space="preserve"> with a greater total volume of production have greater </w:t>
            </w:r>
            <w:r w:rsidR="00C765F8">
              <w:rPr>
                <w:rFonts w:eastAsia="Times New Roman" w:cs="Open Sans Light"/>
                <w:color w:val="000000"/>
                <w:sz w:val="16"/>
                <w:szCs w:val="16"/>
                <w:lang w:eastAsia="en-AU"/>
              </w:rPr>
              <w:t xml:space="preserve">revenue raising </w:t>
            </w:r>
            <w:r w:rsidR="00ED4249">
              <w:rPr>
                <w:rFonts w:eastAsia="Times New Roman" w:cs="Open Sans Light"/>
                <w:color w:val="000000"/>
                <w:sz w:val="16"/>
                <w:szCs w:val="16"/>
                <w:lang w:eastAsia="en-AU"/>
              </w:rPr>
              <w:t>capacity</w:t>
            </w:r>
            <w:r w:rsidR="00ED4249" w:rsidRPr="00843531">
              <w:rPr>
                <w:rFonts w:eastAsia="Times New Roman" w:cs="Open Sans Light"/>
                <w:color w:val="000000"/>
                <w:sz w:val="16"/>
                <w:szCs w:val="16"/>
                <w:lang w:eastAsia="en-AU"/>
              </w:rPr>
              <w:t>.</w:t>
            </w:r>
          </w:p>
        </w:tc>
      </w:tr>
      <w:tr w:rsidR="00874EEC" w:rsidRPr="00843531" w14:paraId="18FBEC33" w14:textId="77777777" w:rsidTr="00E82378">
        <w:trPr>
          <w:trHeight w:val="556"/>
        </w:trPr>
        <w:tc>
          <w:tcPr>
            <w:tcW w:w="1355" w:type="dxa"/>
            <w:tcBorders>
              <w:top w:val="single" w:sz="4" w:space="0" w:color="ADD6EA"/>
              <w:left w:val="nil"/>
              <w:bottom w:val="single" w:sz="4" w:space="0" w:color="ADD6EA"/>
              <w:right w:val="nil"/>
            </w:tcBorders>
            <w:vAlign w:val="center"/>
          </w:tcPr>
          <w:p w14:paraId="0F66074D" w14:textId="21131CF2" w:rsidR="00874EEC" w:rsidRPr="00843531" w:rsidRDefault="00874EEC" w:rsidP="00874EEC">
            <w:pPr>
              <w:keepNext/>
              <w:tabs>
                <w:tab w:val="clear" w:pos="567"/>
              </w:tabs>
              <w:spacing w:before="0" w:line="240" w:lineRule="auto"/>
              <w:rPr>
                <w:rFonts w:eastAsia="Times New Roman" w:cs="Open Sans Light"/>
                <w:color w:val="000000"/>
                <w:sz w:val="16"/>
                <w:szCs w:val="16"/>
                <w:lang w:eastAsia="en-AU"/>
              </w:rPr>
            </w:pPr>
            <w:r w:rsidRPr="00843531">
              <w:rPr>
                <w:rFonts w:eastAsia="Times New Roman" w:cs="Open Sans Light"/>
                <w:color w:val="000000"/>
                <w:sz w:val="16"/>
                <w:szCs w:val="16"/>
                <w:lang w:eastAsia="en-AU"/>
              </w:rPr>
              <w:t xml:space="preserve">Gold </w:t>
            </w:r>
          </w:p>
        </w:tc>
        <w:tc>
          <w:tcPr>
            <w:tcW w:w="1928" w:type="dxa"/>
            <w:tcBorders>
              <w:top w:val="single" w:sz="4" w:space="0" w:color="ADD6EA"/>
              <w:left w:val="nil"/>
              <w:bottom w:val="single" w:sz="4" w:space="0" w:color="ADD6EA"/>
              <w:right w:val="nil"/>
            </w:tcBorders>
            <w:shd w:val="clear" w:color="auto" w:fill="auto"/>
            <w:vAlign w:val="center"/>
          </w:tcPr>
          <w:p w14:paraId="5832E119" w14:textId="4744388A" w:rsidR="00874EEC" w:rsidRPr="00843531" w:rsidRDefault="00874EEC" w:rsidP="00874EEC">
            <w:pPr>
              <w:keepNext/>
              <w:tabs>
                <w:tab w:val="clear" w:pos="567"/>
              </w:tabs>
              <w:spacing w:before="0" w:line="240" w:lineRule="auto"/>
              <w:rPr>
                <w:rFonts w:eastAsia="Times New Roman" w:cs="Open Sans Light"/>
                <w:color w:val="000000"/>
                <w:sz w:val="16"/>
                <w:szCs w:val="16"/>
                <w:lang w:eastAsia="en-AU"/>
              </w:rPr>
            </w:pPr>
            <w:r w:rsidRPr="00843531">
              <w:rPr>
                <w:rFonts w:eastAsia="Times New Roman" w:cs="Open Sans Light"/>
                <w:color w:val="000000"/>
                <w:sz w:val="16"/>
                <w:szCs w:val="16"/>
                <w:lang w:eastAsia="en-AU"/>
              </w:rPr>
              <w:t xml:space="preserve">Value of production </w:t>
            </w:r>
          </w:p>
        </w:tc>
        <w:tc>
          <w:tcPr>
            <w:tcW w:w="5244" w:type="dxa"/>
            <w:tcBorders>
              <w:top w:val="single" w:sz="4" w:space="0" w:color="ADD6EA"/>
              <w:left w:val="nil"/>
              <w:bottom w:val="single" w:sz="4" w:space="0" w:color="ADD6EA"/>
              <w:right w:val="nil"/>
            </w:tcBorders>
            <w:shd w:val="clear" w:color="auto" w:fill="auto"/>
            <w:vAlign w:val="center"/>
          </w:tcPr>
          <w:p w14:paraId="32F26AE7" w14:textId="3AD54111" w:rsidR="00874EEC" w:rsidRPr="00843531" w:rsidRDefault="00C97B67" w:rsidP="00874EEC">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States</w:t>
            </w:r>
            <w:r w:rsidRPr="00843531">
              <w:rPr>
                <w:rFonts w:eastAsia="Times New Roman" w:cs="Open Sans Light"/>
                <w:color w:val="000000"/>
                <w:sz w:val="16"/>
                <w:szCs w:val="16"/>
                <w:lang w:eastAsia="en-AU"/>
              </w:rPr>
              <w:t xml:space="preserve"> with a greater total value of production have greater </w:t>
            </w:r>
            <w:r>
              <w:rPr>
                <w:rFonts w:eastAsia="Times New Roman" w:cs="Open Sans Light"/>
                <w:color w:val="000000"/>
                <w:sz w:val="16"/>
                <w:szCs w:val="16"/>
                <w:lang w:eastAsia="en-AU"/>
              </w:rPr>
              <w:t>revenue raising capacity.</w:t>
            </w:r>
            <w:r w:rsidRPr="00843531">
              <w:rPr>
                <w:rFonts w:eastAsia="Times New Roman" w:cs="Open Sans Light"/>
                <w:color w:val="000000"/>
                <w:sz w:val="16"/>
                <w:szCs w:val="16"/>
                <w:lang w:eastAsia="en-AU"/>
              </w:rPr>
              <w:t xml:space="preserve">  </w:t>
            </w:r>
          </w:p>
        </w:tc>
      </w:tr>
      <w:tr w:rsidR="00874EEC" w:rsidRPr="00843531" w14:paraId="099950B5" w14:textId="77777777" w:rsidTr="00E82378">
        <w:trPr>
          <w:trHeight w:val="556"/>
        </w:trPr>
        <w:tc>
          <w:tcPr>
            <w:tcW w:w="1355" w:type="dxa"/>
            <w:tcBorders>
              <w:top w:val="single" w:sz="4" w:space="0" w:color="ADD6EA"/>
              <w:left w:val="nil"/>
              <w:bottom w:val="single" w:sz="4" w:space="0" w:color="ADD6EA"/>
              <w:right w:val="nil"/>
            </w:tcBorders>
            <w:vAlign w:val="center"/>
          </w:tcPr>
          <w:p w14:paraId="010FFE4C" w14:textId="2E8A7641" w:rsidR="00874EEC" w:rsidRPr="00843531" w:rsidRDefault="00874EEC" w:rsidP="00874EEC">
            <w:pPr>
              <w:keepNext/>
              <w:tabs>
                <w:tab w:val="clear" w:pos="567"/>
              </w:tabs>
              <w:spacing w:before="0" w:line="240" w:lineRule="auto"/>
              <w:rPr>
                <w:rFonts w:eastAsia="Times New Roman" w:cs="Open Sans Light"/>
                <w:color w:val="000000"/>
                <w:sz w:val="16"/>
                <w:szCs w:val="16"/>
                <w:lang w:eastAsia="en-AU"/>
              </w:rPr>
            </w:pPr>
            <w:r w:rsidRPr="00843531">
              <w:rPr>
                <w:rFonts w:eastAsia="Times New Roman" w:cs="Open Sans Light"/>
                <w:color w:val="000000"/>
                <w:sz w:val="16"/>
                <w:szCs w:val="16"/>
                <w:lang w:eastAsia="en-AU"/>
              </w:rPr>
              <w:t xml:space="preserve">Copper </w:t>
            </w:r>
          </w:p>
        </w:tc>
        <w:tc>
          <w:tcPr>
            <w:tcW w:w="1928" w:type="dxa"/>
            <w:tcBorders>
              <w:top w:val="single" w:sz="4" w:space="0" w:color="ADD6EA"/>
              <w:left w:val="nil"/>
              <w:bottom w:val="single" w:sz="4" w:space="0" w:color="ADD6EA"/>
              <w:right w:val="nil"/>
            </w:tcBorders>
            <w:shd w:val="clear" w:color="auto" w:fill="auto"/>
            <w:vAlign w:val="center"/>
          </w:tcPr>
          <w:p w14:paraId="5D9B578A" w14:textId="6B63010B" w:rsidR="00874EEC" w:rsidRPr="00843531" w:rsidRDefault="00874EEC" w:rsidP="00874EEC">
            <w:pPr>
              <w:keepNext/>
              <w:tabs>
                <w:tab w:val="clear" w:pos="567"/>
              </w:tabs>
              <w:spacing w:before="0" w:line="240" w:lineRule="auto"/>
              <w:rPr>
                <w:rFonts w:eastAsia="Times New Roman" w:cs="Open Sans Light"/>
                <w:color w:val="000000"/>
                <w:sz w:val="16"/>
                <w:szCs w:val="16"/>
                <w:lang w:eastAsia="en-AU"/>
              </w:rPr>
            </w:pPr>
            <w:r w:rsidRPr="00843531">
              <w:rPr>
                <w:rFonts w:eastAsia="Times New Roman" w:cs="Open Sans Light"/>
                <w:color w:val="000000"/>
                <w:sz w:val="16"/>
                <w:szCs w:val="16"/>
                <w:lang w:eastAsia="en-AU"/>
              </w:rPr>
              <w:t xml:space="preserve">Value of production </w:t>
            </w:r>
          </w:p>
        </w:tc>
        <w:tc>
          <w:tcPr>
            <w:tcW w:w="5244" w:type="dxa"/>
            <w:tcBorders>
              <w:top w:val="single" w:sz="4" w:space="0" w:color="ADD6EA"/>
              <w:left w:val="nil"/>
              <w:bottom w:val="single" w:sz="4" w:space="0" w:color="ADD6EA"/>
              <w:right w:val="nil"/>
            </w:tcBorders>
            <w:shd w:val="clear" w:color="auto" w:fill="auto"/>
            <w:vAlign w:val="center"/>
          </w:tcPr>
          <w:p w14:paraId="2B7A303D" w14:textId="54F5ED02" w:rsidR="00874EEC" w:rsidRPr="00843531" w:rsidRDefault="00C97B67" w:rsidP="00874EEC">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States</w:t>
            </w:r>
            <w:r w:rsidRPr="00843531">
              <w:rPr>
                <w:rFonts w:eastAsia="Times New Roman" w:cs="Open Sans Light"/>
                <w:color w:val="000000"/>
                <w:sz w:val="16"/>
                <w:szCs w:val="16"/>
                <w:lang w:eastAsia="en-AU"/>
              </w:rPr>
              <w:t xml:space="preserve"> with a greater total value of production have greater </w:t>
            </w:r>
            <w:r>
              <w:rPr>
                <w:rFonts w:eastAsia="Times New Roman" w:cs="Open Sans Light"/>
                <w:color w:val="000000"/>
                <w:sz w:val="16"/>
                <w:szCs w:val="16"/>
                <w:lang w:eastAsia="en-AU"/>
              </w:rPr>
              <w:t>revenue raising capacity.</w:t>
            </w:r>
            <w:r w:rsidRPr="00843531">
              <w:rPr>
                <w:rFonts w:eastAsia="Times New Roman" w:cs="Open Sans Light"/>
                <w:color w:val="000000"/>
                <w:sz w:val="16"/>
                <w:szCs w:val="16"/>
                <w:lang w:eastAsia="en-AU"/>
              </w:rPr>
              <w:t xml:space="preserve">  </w:t>
            </w:r>
          </w:p>
        </w:tc>
      </w:tr>
      <w:tr w:rsidR="00874EEC" w:rsidRPr="00843531" w14:paraId="57871679" w14:textId="77777777" w:rsidTr="00E82378">
        <w:trPr>
          <w:trHeight w:val="556"/>
        </w:trPr>
        <w:tc>
          <w:tcPr>
            <w:tcW w:w="1355" w:type="dxa"/>
            <w:tcBorders>
              <w:top w:val="single" w:sz="4" w:space="0" w:color="ADD6EA"/>
              <w:left w:val="nil"/>
              <w:bottom w:val="single" w:sz="4" w:space="0" w:color="ADD6EA"/>
              <w:right w:val="nil"/>
            </w:tcBorders>
            <w:vAlign w:val="center"/>
          </w:tcPr>
          <w:p w14:paraId="52302B6B" w14:textId="5D4CFF8D" w:rsidR="00874EEC" w:rsidRPr="00843531" w:rsidRDefault="00874EEC" w:rsidP="00874EEC">
            <w:pPr>
              <w:keepNext/>
              <w:tabs>
                <w:tab w:val="clear" w:pos="567"/>
              </w:tabs>
              <w:spacing w:before="0" w:line="240" w:lineRule="auto"/>
              <w:rPr>
                <w:rFonts w:eastAsia="Times New Roman" w:cs="Open Sans Light"/>
                <w:color w:val="000000"/>
                <w:sz w:val="16"/>
                <w:szCs w:val="16"/>
                <w:lang w:eastAsia="en-AU"/>
              </w:rPr>
            </w:pPr>
            <w:r w:rsidRPr="00843531">
              <w:rPr>
                <w:rFonts w:eastAsia="Times New Roman" w:cs="Open Sans Light"/>
                <w:color w:val="000000"/>
                <w:sz w:val="16"/>
                <w:szCs w:val="16"/>
                <w:lang w:eastAsia="en-AU"/>
              </w:rPr>
              <w:t xml:space="preserve">Lithium </w:t>
            </w:r>
          </w:p>
        </w:tc>
        <w:tc>
          <w:tcPr>
            <w:tcW w:w="1928" w:type="dxa"/>
            <w:tcBorders>
              <w:top w:val="single" w:sz="4" w:space="0" w:color="ADD6EA"/>
              <w:left w:val="nil"/>
              <w:bottom w:val="single" w:sz="4" w:space="0" w:color="ADD6EA"/>
              <w:right w:val="nil"/>
            </w:tcBorders>
            <w:shd w:val="clear" w:color="auto" w:fill="auto"/>
            <w:vAlign w:val="center"/>
          </w:tcPr>
          <w:p w14:paraId="1CFE9A97" w14:textId="431C90F0" w:rsidR="00874EEC" w:rsidRPr="00843531" w:rsidRDefault="00874EEC" w:rsidP="00874EEC">
            <w:pPr>
              <w:keepNext/>
              <w:tabs>
                <w:tab w:val="clear" w:pos="567"/>
              </w:tabs>
              <w:spacing w:before="0" w:line="240" w:lineRule="auto"/>
              <w:rPr>
                <w:rFonts w:eastAsia="Times New Roman" w:cs="Open Sans Light"/>
                <w:color w:val="000000"/>
                <w:sz w:val="16"/>
                <w:szCs w:val="16"/>
                <w:lang w:eastAsia="en-AU"/>
              </w:rPr>
            </w:pPr>
            <w:r w:rsidRPr="00843531">
              <w:rPr>
                <w:rFonts w:eastAsia="Times New Roman" w:cs="Open Sans Light"/>
                <w:color w:val="000000"/>
                <w:sz w:val="16"/>
                <w:szCs w:val="16"/>
                <w:lang w:eastAsia="en-AU"/>
              </w:rPr>
              <w:t xml:space="preserve">Value of production </w:t>
            </w:r>
          </w:p>
        </w:tc>
        <w:tc>
          <w:tcPr>
            <w:tcW w:w="5244" w:type="dxa"/>
            <w:tcBorders>
              <w:top w:val="single" w:sz="4" w:space="0" w:color="ADD6EA"/>
              <w:left w:val="nil"/>
              <w:bottom w:val="single" w:sz="4" w:space="0" w:color="ADD6EA"/>
              <w:right w:val="nil"/>
            </w:tcBorders>
            <w:shd w:val="clear" w:color="auto" w:fill="auto"/>
            <w:vAlign w:val="center"/>
          </w:tcPr>
          <w:p w14:paraId="6E7D49DA" w14:textId="29C23BC3" w:rsidR="00874EEC" w:rsidRPr="00843531" w:rsidRDefault="00C97B67" w:rsidP="00874EEC">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States</w:t>
            </w:r>
            <w:r w:rsidRPr="00843531">
              <w:rPr>
                <w:rFonts w:eastAsia="Times New Roman" w:cs="Open Sans Light"/>
                <w:color w:val="000000"/>
                <w:sz w:val="16"/>
                <w:szCs w:val="16"/>
                <w:lang w:eastAsia="en-AU"/>
              </w:rPr>
              <w:t xml:space="preserve"> with a greater total value of production have greater </w:t>
            </w:r>
            <w:r>
              <w:rPr>
                <w:rFonts w:eastAsia="Times New Roman" w:cs="Open Sans Light"/>
                <w:color w:val="000000"/>
                <w:sz w:val="16"/>
                <w:szCs w:val="16"/>
                <w:lang w:eastAsia="en-AU"/>
              </w:rPr>
              <w:t>revenue raising capacity.</w:t>
            </w:r>
            <w:r w:rsidRPr="00843531">
              <w:rPr>
                <w:rFonts w:eastAsia="Times New Roman" w:cs="Open Sans Light"/>
                <w:color w:val="000000"/>
                <w:sz w:val="16"/>
                <w:szCs w:val="16"/>
                <w:lang w:eastAsia="en-AU"/>
              </w:rPr>
              <w:t xml:space="preserve">  </w:t>
            </w:r>
          </w:p>
        </w:tc>
      </w:tr>
      <w:tr w:rsidR="00874EEC" w:rsidRPr="00843531" w14:paraId="5427F8BC" w14:textId="77777777" w:rsidTr="00E82378">
        <w:trPr>
          <w:trHeight w:val="556"/>
        </w:trPr>
        <w:tc>
          <w:tcPr>
            <w:tcW w:w="1355" w:type="dxa"/>
            <w:tcBorders>
              <w:top w:val="single" w:sz="4" w:space="0" w:color="ADD6EA"/>
              <w:left w:val="nil"/>
              <w:bottom w:val="single" w:sz="4" w:space="0" w:color="ADD6EA"/>
              <w:right w:val="nil"/>
            </w:tcBorders>
            <w:vAlign w:val="center"/>
          </w:tcPr>
          <w:p w14:paraId="57D51693" w14:textId="5EF2DFDE" w:rsidR="00874EEC" w:rsidRPr="00843531" w:rsidRDefault="00874EEC" w:rsidP="00874EEC">
            <w:pPr>
              <w:keepNext/>
              <w:tabs>
                <w:tab w:val="clear" w:pos="567"/>
              </w:tabs>
              <w:spacing w:before="0" w:line="240" w:lineRule="auto"/>
              <w:rPr>
                <w:rFonts w:eastAsia="Times New Roman" w:cs="Open Sans Light"/>
                <w:color w:val="000000"/>
                <w:sz w:val="16"/>
                <w:szCs w:val="16"/>
                <w:lang w:eastAsia="en-AU"/>
              </w:rPr>
            </w:pPr>
            <w:r w:rsidRPr="00843531">
              <w:rPr>
                <w:rFonts w:eastAsia="Times New Roman" w:cs="Open Sans Light"/>
                <w:color w:val="000000"/>
                <w:sz w:val="16"/>
                <w:szCs w:val="16"/>
                <w:lang w:eastAsia="en-AU"/>
              </w:rPr>
              <w:t xml:space="preserve">Nickel </w:t>
            </w:r>
          </w:p>
        </w:tc>
        <w:tc>
          <w:tcPr>
            <w:tcW w:w="1928" w:type="dxa"/>
            <w:tcBorders>
              <w:top w:val="single" w:sz="4" w:space="0" w:color="ADD6EA"/>
              <w:left w:val="nil"/>
              <w:bottom w:val="single" w:sz="4" w:space="0" w:color="ADD6EA"/>
              <w:right w:val="nil"/>
            </w:tcBorders>
            <w:shd w:val="clear" w:color="auto" w:fill="auto"/>
            <w:vAlign w:val="center"/>
          </w:tcPr>
          <w:p w14:paraId="24CFF50C" w14:textId="0BDCC99C" w:rsidR="00874EEC" w:rsidRPr="00843531" w:rsidRDefault="00874EEC" w:rsidP="00874EEC">
            <w:pPr>
              <w:keepNext/>
              <w:tabs>
                <w:tab w:val="clear" w:pos="567"/>
              </w:tabs>
              <w:spacing w:before="0" w:line="240" w:lineRule="auto"/>
              <w:rPr>
                <w:rFonts w:eastAsia="Times New Roman" w:cs="Open Sans Light"/>
                <w:color w:val="000000"/>
                <w:sz w:val="16"/>
                <w:szCs w:val="16"/>
                <w:lang w:eastAsia="en-AU"/>
              </w:rPr>
            </w:pPr>
            <w:r w:rsidRPr="00843531">
              <w:rPr>
                <w:rFonts w:eastAsia="Times New Roman" w:cs="Open Sans Light"/>
                <w:color w:val="000000"/>
                <w:sz w:val="16"/>
                <w:szCs w:val="16"/>
                <w:lang w:eastAsia="en-AU"/>
              </w:rPr>
              <w:t xml:space="preserve">Value of production </w:t>
            </w:r>
          </w:p>
        </w:tc>
        <w:tc>
          <w:tcPr>
            <w:tcW w:w="5244" w:type="dxa"/>
            <w:tcBorders>
              <w:top w:val="single" w:sz="4" w:space="0" w:color="ADD6EA"/>
              <w:left w:val="nil"/>
              <w:bottom w:val="single" w:sz="4" w:space="0" w:color="ADD6EA"/>
              <w:right w:val="nil"/>
            </w:tcBorders>
            <w:shd w:val="clear" w:color="auto" w:fill="auto"/>
            <w:vAlign w:val="center"/>
          </w:tcPr>
          <w:p w14:paraId="58F8998F" w14:textId="6A19ECF7" w:rsidR="00874EEC" w:rsidRPr="00843531" w:rsidRDefault="00C97B67" w:rsidP="00874EEC">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States</w:t>
            </w:r>
            <w:r w:rsidRPr="00843531">
              <w:rPr>
                <w:rFonts w:eastAsia="Times New Roman" w:cs="Open Sans Light"/>
                <w:color w:val="000000"/>
                <w:sz w:val="16"/>
                <w:szCs w:val="16"/>
                <w:lang w:eastAsia="en-AU"/>
              </w:rPr>
              <w:t xml:space="preserve"> with a greater total value of production have greater </w:t>
            </w:r>
            <w:r>
              <w:rPr>
                <w:rFonts w:eastAsia="Times New Roman" w:cs="Open Sans Light"/>
                <w:color w:val="000000"/>
                <w:sz w:val="16"/>
                <w:szCs w:val="16"/>
                <w:lang w:eastAsia="en-AU"/>
              </w:rPr>
              <w:t>revenue raising capacity.</w:t>
            </w:r>
            <w:r w:rsidRPr="00843531">
              <w:rPr>
                <w:rFonts w:eastAsia="Times New Roman" w:cs="Open Sans Light"/>
                <w:color w:val="000000"/>
                <w:sz w:val="16"/>
                <w:szCs w:val="16"/>
                <w:lang w:eastAsia="en-AU"/>
              </w:rPr>
              <w:t xml:space="preserve">  </w:t>
            </w:r>
          </w:p>
        </w:tc>
      </w:tr>
      <w:tr w:rsidR="00874EEC" w:rsidRPr="00843531" w14:paraId="55A4B2E7" w14:textId="77777777" w:rsidTr="00E82378">
        <w:trPr>
          <w:trHeight w:val="556"/>
        </w:trPr>
        <w:tc>
          <w:tcPr>
            <w:tcW w:w="1355" w:type="dxa"/>
            <w:tcBorders>
              <w:top w:val="single" w:sz="4" w:space="0" w:color="ADD6EA"/>
              <w:left w:val="nil"/>
              <w:bottom w:val="single" w:sz="4" w:space="0" w:color="ADD6EA"/>
              <w:right w:val="nil"/>
            </w:tcBorders>
            <w:vAlign w:val="center"/>
          </w:tcPr>
          <w:p w14:paraId="11371DB1" w14:textId="1F772BE1" w:rsidR="00874EEC" w:rsidRPr="00843531" w:rsidRDefault="00874EEC" w:rsidP="00874EEC">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Other minerals</w:t>
            </w:r>
          </w:p>
        </w:tc>
        <w:tc>
          <w:tcPr>
            <w:tcW w:w="1928" w:type="dxa"/>
            <w:tcBorders>
              <w:top w:val="single" w:sz="4" w:space="0" w:color="ADD6EA"/>
              <w:left w:val="nil"/>
              <w:bottom w:val="single" w:sz="4" w:space="0" w:color="ADD6EA"/>
              <w:right w:val="nil"/>
            </w:tcBorders>
            <w:shd w:val="clear" w:color="auto" w:fill="auto"/>
            <w:vAlign w:val="center"/>
          </w:tcPr>
          <w:p w14:paraId="0A7AC7BA" w14:textId="23976676" w:rsidR="00874EEC" w:rsidRPr="00843531" w:rsidRDefault="00874EEC" w:rsidP="00874EEC">
            <w:pPr>
              <w:keepNext/>
              <w:tabs>
                <w:tab w:val="clear" w:pos="567"/>
              </w:tabs>
              <w:spacing w:before="0" w:line="240" w:lineRule="auto"/>
              <w:rPr>
                <w:rFonts w:eastAsia="Times New Roman" w:cs="Open Sans Light"/>
                <w:color w:val="000000"/>
                <w:sz w:val="16"/>
                <w:szCs w:val="16"/>
                <w:lang w:eastAsia="en-AU"/>
              </w:rPr>
            </w:pPr>
            <w:r w:rsidRPr="00843531">
              <w:rPr>
                <w:rFonts w:eastAsia="Times New Roman" w:cs="Open Sans Light"/>
                <w:color w:val="000000"/>
                <w:sz w:val="16"/>
                <w:szCs w:val="16"/>
                <w:lang w:eastAsia="en-AU"/>
              </w:rPr>
              <w:t xml:space="preserve">Value of production </w:t>
            </w:r>
          </w:p>
        </w:tc>
        <w:tc>
          <w:tcPr>
            <w:tcW w:w="5244" w:type="dxa"/>
            <w:tcBorders>
              <w:top w:val="single" w:sz="4" w:space="0" w:color="ADD6EA"/>
              <w:left w:val="nil"/>
              <w:bottom w:val="single" w:sz="4" w:space="0" w:color="ADD6EA"/>
              <w:right w:val="nil"/>
            </w:tcBorders>
            <w:shd w:val="clear" w:color="auto" w:fill="auto"/>
            <w:vAlign w:val="center"/>
          </w:tcPr>
          <w:p w14:paraId="234CD56E" w14:textId="65693182" w:rsidR="00874EEC" w:rsidRPr="00843531" w:rsidRDefault="00C97B67" w:rsidP="00874EEC">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States</w:t>
            </w:r>
            <w:r w:rsidRPr="00843531">
              <w:rPr>
                <w:rFonts w:eastAsia="Times New Roman" w:cs="Open Sans Light"/>
                <w:color w:val="000000"/>
                <w:sz w:val="16"/>
                <w:szCs w:val="16"/>
                <w:lang w:eastAsia="en-AU"/>
              </w:rPr>
              <w:t xml:space="preserve"> with a greater total value of production have greater </w:t>
            </w:r>
            <w:r>
              <w:rPr>
                <w:rFonts w:eastAsia="Times New Roman" w:cs="Open Sans Light"/>
                <w:color w:val="000000"/>
                <w:sz w:val="16"/>
                <w:szCs w:val="16"/>
                <w:lang w:eastAsia="en-AU"/>
              </w:rPr>
              <w:t>revenue raising capacity.</w:t>
            </w:r>
            <w:r w:rsidRPr="00843531">
              <w:rPr>
                <w:rFonts w:eastAsia="Times New Roman" w:cs="Open Sans Light"/>
                <w:color w:val="000000"/>
                <w:sz w:val="16"/>
                <w:szCs w:val="16"/>
                <w:lang w:eastAsia="en-AU"/>
              </w:rPr>
              <w:t xml:space="preserve">  </w:t>
            </w:r>
          </w:p>
        </w:tc>
      </w:tr>
      <w:tr w:rsidR="00874EEC" w:rsidRPr="00843531" w14:paraId="23C2018F" w14:textId="77777777" w:rsidTr="00E82378">
        <w:trPr>
          <w:trHeight w:val="556"/>
        </w:trPr>
        <w:tc>
          <w:tcPr>
            <w:tcW w:w="1355" w:type="dxa"/>
            <w:tcBorders>
              <w:top w:val="single" w:sz="4" w:space="0" w:color="ADD6EA"/>
              <w:left w:val="nil"/>
              <w:bottom w:val="single" w:sz="4" w:space="0" w:color="ADD6EA"/>
              <w:right w:val="nil"/>
            </w:tcBorders>
            <w:vAlign w:val="center"/>
          </w:tcPr>
          <w:p w14:paraId="388318CB" w14:textId="73680A06" w:rsidR="00874EEC" w:rsidRPr="00843531" w:rsidRDefault="00874EEC" w:rsidP="00874EEC">
            <w:pPr>
              <w:keepNext/>
              <w:tabs>
                <w:tab w:val="clear" w:pos="567"/>
              </w:tabs>
              <w:spacing w:before="0" w:line="240" w:lineRule="auto"/>
              <w:rPr>
                <w:rFonts w:eastAsia="Times New Roman" w:cs="Open Sans Light"/>
                <w:color w:val="000000"/>
                <w:sz w:val="16"/>
                <w:szCs w:val="16"/>
                <w:lang w:eastAsia="en-AU"/>
              </w:rPr>
            </w:pPr>
            <w:r w:rsidRPr="00843531">
              <w:rPr>
                <w:rFonts w:eastAsia="Times New Roman" w:cs="Open Sans Light"/>
                <w:color w:val="000000"/>
                <w:sz w:val="16"/>
                <w:szCs w:val="16"/>
                <w:lang w:eastAsia="en-AU"/>
              </w:rPr>
              <w:t>Grants in lieu of royalties</w:t>
            </w:r>
          </w:p>
        </w:tc>
        <w:tc>
          <w:tcPr>
            <w:tcW w:w="1928" w:type="dxa"/>
            <w:tcBorders>
              <w:top w:val="single" w:sz="4" w:space="0" w:color="ADD6EA"/>
              <w:left w:val="nil"/>
              <w:bottom w:val="single" w:sz="4" w:space="0" w:color="ADD6EA"/>
              <w:right w:val="nil"/>
            </w:tcBorders>
            <w:shd w:val="clear" w:color="auto" w:fill="auto"/>
            <w:vAlign w:val="center"/>
          </w:tcPr>
          <w:p w14:paraId="185B0322" w14:textId="383CC89C" w:rsidR="00874EEC" w:rsidRPr="00843531" w:rsidRDefault="001C7105" w:rsidP="00874EEC">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Actual per capita (r</w:t>
            </w:r>
            <w:r w:rsidR="00874EEC" w:rsidRPr="00843531">
              <w:rPr>
                <w:rFonts w:eastAsia="Times New Roman" w:cs="Open Sans Light"/>
                <w:color w:val="000000"/>
                <w:sz w:val="16"/>
                <w:szCs w:val="16"/>
                <w:lang w:eastAsia="en-AU"/>
              </w:rPr>
              <w:t>evenue received</w:t>
            </w:r>
            <w:r w:rsidR="004C3D08">
              <w:rPr>
                <w:rFonts w:eastAsia="Times New Roman" w:cs="Open Sans Light"/>
                <w:color w:val="000000"/>
                <w:sz w:val="16"/>
                <w:szCs w:val="16"/>
                <w:lang w:eastAsia="en-AU"/>
              </w:rPr>
              <w:t>)</w:t>
            </w:r>
          </w:p>
        </w:tc>
        <w:tc>
          <w:tcPr>
            <w:tcW w:w="5244" w:type="dxa"/>
            <w:tcBorders>
              <w:top w:val="single" w:sz="4" w:space="0" w:color="ADD6EA"/>
              <w:left w:val="nil"/>
              <w:bottom w:val="single" w:sz="4" w:space="0" w:color="ADD6EA"/>
              <w:right w:val="nil"/>
            </w:tcBorders>
            <w:shd w:val="clear" w:color="auto" w:fill="auto"/>
            <w:vAlign w:val="center"/>
          </w:tcPr>
          <w:p w14:paraId="7693EB97" w14:textId="0EFD78C7" w:rsidR="00874EEC" w:rsidRPr="00843531" w:rsidRDefault="004C3D08" w:rsidP="00874EEC">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The revenue raising capacity of states</w:t>
            </w:r>
            <w:r w:rsidRPr="00843531">
              <w:rPr>
                <w:rFonts w:eastAsia="Times New Roman" w:cs="Open Sans Light"/>
                <w:color w:val="000000"/>
                <w:sz w:val="16"/>
                <w:szCs w:val="16"/>
                <w:lang w:eastAsia="en-AU"/>
              </w:rPr>
              <w:t xml:space="preserve"> </w:t>
            </w:r>
            <w:r>
              <w:rPr>
                <w:rFonts w:eastAsia="Times New Roman" w:cs="Open Sans Light"/>
                <w:color w:val="000000"/>
                <w:sz w:val="16"/>
                <w:szCs w:val="16"/>
                <w:lang w:eastAsia="en-AU"/>
              </w:rPr>
              <w:t>is equal to the revenue they receive</w:t>
            </w:r>
            <w:r w:rsidR="00C97B67">
              <w:rPr>
                <w:rFonts w:eastAsia="Times New Roman" w:cs="Open Sans Light"/>
                <w:color w:val="000000"/>
                <w:sz w:val="16"/>
                <w:szCs w:val="16"/>
                <w:lang w:eastAsia="en-AU"/>
              </w:rPr>
              <w:t>.</w:t>
            </w:r>
          </w:p>
        </w:tc>
      </w:tr>
    </w:tbl>
    <w:p w14:paraId="47C91EFF" w14:textId="6E26A85B" w:rsidR="00C33441" w:rsidRPr="00656270" w:rsidRDefault="00C33441" w:rsidP="005861AD">
      <w:pPr>
        <w:pStyle w:val="CGC2025TableNote"/>
        <w:ind w:left="567" w:hanging="454"/>
      </w:pPr>
      <w:r>
        <w:t xml:space="preserve">Note: </w:t>
      </w:r>
      <w:r>
        <w:tab/>
        <w:t xml:space="preserve">The coal assessment calculates a revenue capacity using </w:t>
      </w:r>
      <w:r w:rsidR="00670C3A">
        <w:t xml:space="preserve">a state’s </w:t>
      </w:r>
      <w:r>
        <w:t>share of the total value of production in each of 2</w:t>
      </w:r>
      <w:r w:rsidR="00B67FDA">
        <w:t> </w:t>
      </w:r>
      <w:r>
        <w:t xml:space="preserve">price bands (above and below $200 per tonne). The value distribution adjustment captures the </w:t>
      </w:r>
      <w:r w:rsidR="00670C3A">
        <w:t xml:space="preserve">difference </w:t>
      </w:r>
      <w:r>
        <w:t xml:space="preserve">between </w:t>
      </w:r>
      <w:r w:rsidR="0035586F">
        <w:t>an assessment using 2 price bands and an aggregate coal assessment.</w:t>
      </w:r>
    </w:p>
    <w:p w14:paraId="10E6E58C" w14:textId="2AE4A724" w:rsidR="00BE7C27" w:rsidRDefault="00BE7C27" w:rsidP="003041F6">
      <w:pPr>
        <w:pStyle w:val="Heading2"/>
        <w:keepNext/>
        <w:spacing w:before="240" w:after="120"/>
      </w:pPr>
      <w:r>
        <w:t>Data</w:t>
      </w:r>
    </w:p>
    <w:p w14:paraId="26FA3CD9" w14:textId="2475F1E3" w:rsidR="00001E8C" w:rsidRDefault="00001E8C" w:rsidP="00390008">
      <w:pPr>
        <w:pStyle w:val="CGC2025ParaNumbers"/>
        <w:keepNext/>
      </w:pPr>
      <w:r>
        <w:t xml:space="preserve">The data used in </w:t>
      </w:r>
      <w:r w:rsidR="00A638D8">
        <w:t>the</w:t>
      </w:r>
      <w:r w:rsidR="00793E16">
        <w:t xml:space="preserve"> </w:t>
      </w:r>
      <w:r>
        <w:t xml:space="preserve">assessment </w:t>
      </w:r>
      <w:r w:rsidR="00F31DD5">
        <w:t xml:space="preserve">are outlined in </w:t>
      </w:r>
      <w:r w:rsidR="00F31DD5">
        <w:fldChar w:fldCharType="begin"/>
      </w:r>
      <w:r w:rsidR="00F31DD5">
        <w:instrText xml:space="preserve"> REF _Ref168652494 \h </w:instrText>
      </w:r>
      <w:r w:rsidR="00F31DD5">
        <w:fldChar w:fldCharType="separate"/>
      </w:r>
      <w:r w:rsidR="000D08A2">
        <w:t>Table </w:t>
      </w:r>
      <w:r w:rsidR="000D08A2">
        <w:rPr>
          <w:noProof/>
        </w:rPr>
        <w:t>4</w:t>
      </w:r>
      <w:r w:rsidR="00F31DD5">
        <w:fldChar w:fldCharType="end"/>
      </w:r>
      <w:r w:rsidR="00F31DD5">
        <w:t>.</w:t>
      </w:r>
    </w:p>
    <w:p w14:paraId="0500F6B7" w14:textId="28ADDE8B" w:rsidR="00BE7C27" w:rsidRDefault="00BE7C27" w:rsidP="00B72236">
      <w:pPr>
        <w:pStyle w:val="CGC2025Caption"/>
        <w:tabs>
          <w:tab w:val="left" w:pos="1418"/>
        </w:tabs>
      </w:pPr>
      <w:bookmarkStart w:id="9" w:name="_Ref168652494"/>
      <w:r>
        <w:t>Table</w:t>
      </w:r>
      <w:r w:rsidR="000D188A">
        <w:t> </w:t>
      </w:r>
      <w:r>
        <w:fldChar w:fldCharType="begin"/>
      </w:r>
      <w:r>
        <w:instrText xml:space="preserve"> SEQ Table \* ARABIC </w:instrText>
      </w:r>
      <w:r>
        <w:fldChar w:fldCharType="separate"/>
      </w:r>
      <w:r w:rsidR="000D08A2">
        <w:rPr>
          <w:noProof/>
        </w:rPr>
        <w:t>4</w:t>
      </w:r>
      <w:r>
        <w:rPr>
          <w:noProof/>
        </w:rPr>
        <w:fldChar w:fldCharType="end"/>
      </w:r>
      <w:bookmarkEnd w:id="9"/>
      <w:r>
        <w:tab/>
        <w:t xml:space="preserve">Data used in the </w:t>
      </w:r>
      <w:r w:rsidR="00DC609C">
        <w:t>mining revenue</w:t>
      </w:r>
      <w:r w:rsidR="00BD50F6">
        <w:t xml:space="preserve"> </w:t>
      </w:r>
      <w:r>
        <w:t xml:space="preserve">assessment </w:t>
      </w:r>
    </w:p>
    <w:tbl>
      <w:tblPr>
        <w:tblW w:w="8942" w:type="dxa"/>
        <w:tblLook w:val="04A0" w:firstRow="1" w:lastRow="0" w:firstColumn="1" w:lastColumn="0" w:noHBand="0" w:noVBand="1"/>
      </w:tblPr>
      <w:tblGrid>
        <w:gridCol w:w="1954"/>
        <w:gridCol w:w="5056"/>
        <w:gridCol w:w="1932"/>
      </w:tblGrid>
      <w:tr w:rsidR="00FD2BB5" w:rsidRPr="0011698F" w14:paraId="49ACB909" w14:textId="428FC7D7" w:rsidTr="00E82378">
        <w:trPr>
          <w:trHeight w:val="374"/>
        </w:trPr>
        <w:tc>
          <w:tcPr>
            <w:tcW w:w="1985" w:type="dxa"/>
            <w:tcBorders>
              <w:top w:val="nil"/>
              <w:left w:val="nil"/>
              <w:bottom w:val="nil"/>
              <w:right w:val="nil"/>
            </w:tcBorders>
            <w:shd w:val="clear" w:color="000000" w:fill="006991"/>
            <w:vAlign w:val="center"/>
          </w:tcPr>
          <w:p w14:paraId="11058F91" w14:textId="77777777" w:rsidR="00FD2BB5" w:rsidRPr="00AB155E" w:rsidRDefault="00FD2BB5" w:rsidP="00B72236">
            <w:pPr>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AB155E">
              <w:rPr>
                <w:rFonts w:ascii="Open Sans Semibold" w:eastAsia="Times New Roman" w:hAnsi="Open Sans Semibold" w:cs="Open Sans Semibold"/>
                <w:color w:val="FFFFFF"/>
                <w:sz w:val="16"/>
                <w:szCs w:val="16"/>
                <w:lang w:eastAsia="en-AU"/>
              </w:rPr>
              <w:t>Source</w:t>
            </w:r>
          </w:p>
        </w:tc>
        <w:tc>
          <w:tcPr>
            <w:tcW w:w="5244" w:type="dxa"/>
            <w:tcBorders>
              <w:top w:val="nil"/>
              <w:left w:val="nil"/>
              <w:bottom w:val="nil"/>
              <w:right w:val="nil"/>
            </w:tcBorders>
            <w:shd w:val="clear" w:color="000000" w:fill="006991"/>
            <w:vAlign w:val="center"/>
          </w:tcPr>
          <w:p w14:paraId="3E90878B" w14:textId="45FED643" w:rsidR="00FD2BB5" w:rsidRPr="00AB155E" w:rsidRDefault="00FD2BB5" w:rsidP="00B72236">
            <w:pPr>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AB155E">
              <w:rPr>
                <w:rFonts w:ascii="Open Sans Semibold" w:eastAsia="Times New Roman" w:hAnsi="Open Sans Semibold" w:cs="Open Sans Semibold"/>
                <w:color w:val="FFFFFF"/>
                <w:sz w:val="16"/>
                <w:szCs w:val="16"/>
                <w:lang w:eastAsia="en-AU"/>
              </w:rPr>
              <w:t>Data</w:t>
            </w:r>
          </w:p>
        </w:tc>
        <w:tc>
          <w:tcPr>
            <w:tcW w:w="1985" w:type="dxa"/>
            <w:tcBorders>
              <w:top w:val="nil"/>
              <w:left w:val="nil"/>
              <w:bottom w:val="nil"/>
              <w:right w:val="nil"/>
            </w:tcBorders>
            <w:shd w:val="clear" w:color="000000" w:fill="006991"/>
            <w:vAlign w:val="center"/>
          </w:tcPr>
          <w:p w14:paraId="20F257DA" w14:textId="40052433" w:rsidR="00FD2BB5" w:rsidRPr="00AB155E" w:rsidRDefault="00FD2BB5" w:rsidP="00B72236">
            <w:pPr>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AB155E">
              <w:rPr>
                <w:rFonts w:ascii="Open Sans Semibold" w:eastAsia="Times New Roman" w:hAnsi="Open Sans Semibold" w:cs="Open Sans Semibold"/>
                <w:color w:val="FFFFFF"/>
                <w:sz w:val="16"/>
                <w:szCs w:val="16"/>
                <w:lang w:eastAsia="en-AU"/>
              </w:rPr>
              <w:t>Updated</w:t>
            </w:r>
          </w:p>
        </w:tc>
      </w:tr>
      <w:tr w:rsidR="00FB7F04" w:rsidRPr="00042729" w14:paraId="1C430255" w14:textId="77777777" w:rsidTr="00E82378">
        <w:trPr>
          <w:trHeight w:val="567"/>
        </w:trPr>
        <w:tc>
          <w:tcPr>
            <w:tcW w:w="1985" w:type="dxa"/>
            <w:tcBorders>
              <w:top w:val="single" w:sz="8" w:space="0" w:color="ADD6EA"/>
              <w:left w:val="nil"/>
              <w:right w:val="nil"/>
            </w:tcBorders>
            <w:vAlign w:val="center"/>
          </w:tcPr>
          <w:p w14:paraId="586C254B" w14:textId="420A4693" w:rsidR="00FB7F04" w:rsidRDefault="00F64C33" w:rsidP="00B72236">
            <w:pPr>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Commonwealth </w:t>
            </w:r>
            <w:r w:rsidR="009B0B96">
              <w:rPr>
                <w:rFonts w:eastAsia="Times New Roman" w:cs="Open Sans Light"/>
                <w:color w:val="000000"/>
                <w:sz w:val="16"/>
                <w:szCs w:val="16"/>
                <w:lang w:eastAsia="en-AU"/>
              </w:rPr>
              <w:t>of Australia</w:t>
            </w:r>
            <w:r w:rsidR="00FB7F04" w:rsidRPr="00654180">
              <w:rPr>
                <w:rFonts w:eastAsia="Times New Roman" w:cs="Open Sans Light"/>
                <w:color w:val="000000"/>
                <w:sz w:val="16"/>
                <w:szCs w:val="16"/>
                <w:lang w:eastAsia="en-AU"/>
              </w:rPr>
              <w:t xml:space="preserve"> </w:t>
            </w:r>
          </w:p>
        </w:tc>
        <w:tc>
          <w:tcPr>
            <w:tcW w:w="5244" w:type="dxa"/>
            <w:tcBorders>
              <w:top w:val="single" w:sz="8" w:space="0" w:color="ADD6EA"/>
              <w:left w:val="nil"/>
              <w:bottom w:val="single" w:sz="8" w:space="0" w:color="ADD6EA"/>
              <w:right w:val="nil"/>
            </w:tcBorders>
            <w:vAlign w:val="center"/>
          </w:tcPr>
          <w:p w14:paraId="47DF9DE4" w14:textId="2E80934B" w:rsidR="00FB7F04" w:rsidRDefault="00FB7F04" w:rsidP="00B72236">
            <w:pPr>
              <w:keepLines/>
              <w:tabs>
                <w:tab w:val="clear" w:pos="567"/>
              </w:tabs>
              <w:spacing w:before="0" w:line="240" w:lineRule="auto"/>
              <w:rPr>
                <w:rFonts w:eastAsia="Times New Roman" w:cs="Open Sans Light"/>
                <w:color w:val="000000"/>
                <w:sz w:val="16"/>
                <w:szCs w:val="16"/>
                <w:lang w:eastAsia="en-AU"/>
              </w:rPr>
            </w:pPr>
            <w:r w:rsidRPr="00654180">
              <w:rPr>
                <w:rFonts w:eastAsia="Times New Roman" w:cs="Open Sans Light"/>
                <w:color w:val="000000"/>
                <w:sz w:val="16"/>
                <w:szCs w:val="16"/>
                <w:lang w:eastAsia="en-AU"/>
              </w:rPr>
              <w:t xml:space="preserve">Revenue from revenue sharing agreements with the Commonwealth </w:t>
            </w:r>
            <w:r w:rsidR="00F64C33">
              <w:rPr>
                <w:rFonts w:eastAsia="Times New Roman" w:cs="Open Sans Light"/>
                <w:color w:val="000000"/>
                <w:sz w:val="16"/>
                <w:szCs w:val="16"/>
                <w:lang w:eastAsia="en-AU"/>
              </w:rPr>
              <w:t>published in Final Budget Outcome</w:t>
            </w:r>
          </w:p>
        </w:tc>
        <w:tc>
          <w:tcPr>
            <w:tcW w:w="1985" w:type="dxa"/>
            <w:tcBorders>
              <w:top w:val="single" w:sz="8" w:space="0" w:color="ADD6EA"/>
              <w:left w:val="nil"/>
              <w:bottom w:val="single" w:sz="8" w:space="0" w:color="ADD6EA"/>
              <w:right w:val="nil"/>
            </w:tcBorders>
            <w:vAlign w:val="center"/>
          </w:tcPr>
          <w:p w14:paraId="68B90007" w14:textId="04D8527F" w:rsidR="00FB7F04" w:rsidRDefault="00FB7F04" w:rsidP="00B72236">
            <w:pPr>
              <w:keepLines/>
              <w:tabs>
                <w:tab w:val="clear" w:pos="567"/>
              </w:tabs>
              <w:spacing w:before="0" w:line="240" w:lineRule="auto"/>
              <w:rPr>
                <w:rFonts w:eastAsia="Times New Roman" w:cs="Open Sans Light"/>
                <w:color w:val="000000"/>
                <w:sz w:val="16"/>
                <w:szCs w:val="16"/>
                <w:lang w:eastAsia="en-AU"/>
              </w:rPr>
            </w:pPr>
            <w:r w:rsidRPr="00654180">
              <w:rPr>
                <w:rFonts w:eastAsia="Times New Roman" w:cs="Open Sans Light"/>
                <w:color w:val="000000"/>
                <w:sz w:val="16"/>
                <w:szCs w:val="16"/>
                <w:lang w:eastAsia="en-AU"/>
              </w:rPr>
              <w:t xml:space="preserve">Annually </w:t>
            </w:r>
          </w:p>
        </w:tc>
      </w:tr>
      <w:tr w:rsidR="00FB7F04" w:rsidRPr="00042729" w14:paraId="744DBA2B" w14:textId="23568C7D" w:rsidTr="003041F6">
        <w:trPr>
          <w:trHeight w:val="510"/>
        </w:trPr>
        <w:tc>
          <w:tcPr>
            <w:tcW w:w="1985" w:type="dxa"/>
            <w:vMerge w:val="restart"/>
            <w:tcBorders>
              <w:top w:val="single" w:sz="8" w:space="0" w:color="ADD6EA"/>
              <w:left w:val="nil"/>
              <w:right w:val="nil"/>
            </w:tcBorders>
            <w:vAlign w:val="center"/>
          </w:tcPr>
          <w:p w14:paraId="1AAEFE3E" w14:textId="0757CAFB" w:rsidR="00FB7F04" w:rsidRPr="00042729" w:rsidRDefault="00FB7F04" w:rsidP="00B72236">
            <w:pPr>
              <w:keepLines/>
              <w:tabs>
                <w:tab w:val="clear" w:pos="567"/>
              </w:tabs>
              <w:spacing w:before="0" w:line="240" w:lineRule="auto"/>
              <w:rPr>
                <w:rFonts w:eastAsia="Times New Roman" w:cs="Open Sans Light"/>
                <w:color w:val="000000"/>
                <w:sz w:val="16"/>
                <w:szCs w:val="16"/>
                <w:lang w:eastAsia="en-AU"/>
              </w:rPr>
            </w:pPr>
            <w:r w:rsidRPr="00654180">
              <w:rPr>
                <w:rFonts w:eastAsia="Times New Roman" w:cs="Open Sans Light"/>
                <w:color w:val="000000"/>
                <w:sz w:val="16"/>
                <w:szCs w:val="16"/>
                <w:lang w:eastAsia="en-AU"/>
              </w:rPr>
              <w:t xml:space="preserve">State </w:t>
            </w:r>
            <w:r w:rsidR="0013051E">
              <w:rPr>
                <w:rFonts w:eastAsia="Times New Roman" w:cs="Open Sans Light"/>
                <w:color w:val="000000"/>
                <w:sz w:val="16"/>
                <w:szCs w:val="16"/>
                <w:lang w:eastAsia="en-AU"/>
              </w:rPr>
              <w:t>departments</w:t>
            </w:r>
            <w:r w:rsidRPr="00654180">
              <w:rPr>
                <w:rFonts w:eastAsia="Times New Roman" w:cs="Open Sans Light"/>
                <w:color w:val="000000"/>
                <w:sz w:val="16"/>
                <w:szCs w:val="16"/>
                <w:lang w:eastAsia="en-AU"/>
              </w:rPr>
              <w:t xml:space="preserve"> </w:t>
            </w:r>
          </w:p>
        </w:tc>
        <w:tc>
          <w:tcPr>
            <w:tcW w:w="5244" w:type="dxa"/>
            <w:tcBorders>
              <w:top w:val="single" w:sz="8" w:space="0" w:color="ADD6EA"/>
              <w:left w:val="nil"/>
              <w:bottom w:val="single" w:sz="8" w:space="0" w:color="ADD6EA"/>
              <w:right w:val="nil"/>
            </w:tcBorders>
            <w:vAlign w:val="center"/>
          </w:tcPr>
          <w:p w14:paraId="5D25201C" w14:textId="2DD0D183" w:rsidR="00FB7F04" w:rsidRPr="00042729" w:rsidRDefault="00FB7F04" w:rsidP="00B72236">
            <w:pPr>
              <w:keepLines/>
              <w:tabs>
                <w:tab w:val="clear" w:pos="567"/>
              </w:tabs>
              <w:spacing w:before="0" w:line="240" w:lineRule="auto"/>
              <w:rPr>
                <w:rFonts w:eastAsia="Times New Roman" w:cs="Open Sans Light"/>
                <w:color w:val="000000"/>
                <w:sz w:val="16"/>
                <w:szCs w:val="16"/>
                <w:lang w:eastAsia="en-AU"/>
              </w:rPr>
            </w:pPr>
            <w:r w:rsidRPr="00654180">
              <w:rPr>
                <w:rFonts w:eastAsia="Times New Roman" w:cs="Open Sans Light"/>
                <w:color w:val="000000"/>
                <w:sz w:val="16"/>
                <w:szCs w:val="16"/>
                <w:lang w:eastAsia="en-AU"/>
              </w:rPr>
              <w:t xml:space="preserve">Royalty revenue by mineral </w:t>
            </w:r>
          </w:p>
        </w:tc>
        <w:tc>
          <w:tcPr>
            <w:tcW w:w="1985" w:type="dxa"/>
            <w:tcBorders>
              <w:top w:val="single" w:sz="8" w:space="0" w:color="ADD6EA"/>
              <w:left w:val="nil"/>
              <w:bottom w:val="single" w:sz="8" w:space="0" w:color="ADD6EA"/>
              <w:right w:val="nil"/>
            </w:tcBorders>
            <w:vAlign w:val="center"/>
          </w:tcPr>
          <w:p w14:paraId="4A585E5E" w14:textId="676F7B7A" w:rsidR="00FB7F04" w:rsidRPr="00042729" w:rsidRDefault="00FB7F04" w:rsidP="00B72236">
            <w:pPr>
              <w:keepLines/>
              <w:tabs>
                <w:tab w:val="clear" w:pos="567"/>
              </w:tabs>
              <w:spacing w:before="0" w:line="240" w:lineRule="auto"/>
              <w:rPr>
                <w:rFonts w:eastAsia="Times New Roman" w:cs="Open Sans Light"/>
                <w:color w:val="000000"/>
                <w:sz w:val="16"/>
                <w:szCs w:val="16"/>
                <w:lang w:eastAsia="en-AU"/>
              </w:rPr>
            </w:pPr>
            <w:r w:rsidRPr="00654180">
              <w:rPr>
                <w:rFonts w:eastAsia="Times New Roman" w:cs="Open Sans Light"/>
                <w:color w:val="000000"/>
                <w:sz w:val="16"/>
                <w:szCs w:val="16"/>
                <w:lang w:eastAsia="en-AU"/>
              </w:rPr>
              <w:t xml:space="preserve">Annually </w:t>
            </w:r>
          </w:p>
        </w:tc>
      </w:tr>
      <w:tr w:rsidR="00FB7F04" w:rsidRPr="00042729" w14:paraId="70D85CC6" w14:textId="7B027EC0" w:rsidTr="003041F6">
        <w:trPr>
          <w:trHeight w:val="510"/>
        </w:trPr>
        <w:tc>
          <w:tcPr>
            <w:tcW w:w="1985" w:type="dxa"/>
            <w:vMerge/>
            <w:tcBorders>
              <w:left w:val="nil"/>
              <w:right w:val="nil"/>
            </w:tcBorders>
            <w:vAlign w:val="center"/>
          </w:tcPr>
          <w:p w14:paraId="64EC0851" w14:textId="3FECA852" w:rsidR="00FB7F04" w:rsidRPr="00042729" w:rsidRDefault="00FB7F04" w:rsidP="00B72236">
            <w:pPr>
              <w:keepLines/>
              <w:tabs>
                <w:tab w:val="clear" w:pos="567"/>
              </w:tabs>
              <w:spacing w:before="0" w:line="240" w:lineRule="auto"/>
              <w:rPr>
                <w:rFonts w:eastAsia="Times New Roman" w:cs="Open Sans Light"/>
                <w:color w:val="000000"/>
                <w:sz w:val="16"/>
                <w:szCs w:val="16"/>
                <w:lang w:eastAsia="en-AU"/>
              </w:rPr>
            </w:pPr>
          </w:p>
        </w:tc>
        <w:tc>
          <w:tcPr>
            <w:tcW w:w="5244" w:type="dxa"/>
            <w:tcBorders>
              <w:top w:val="nil"/>
              <w:left w:val="nil"/>
              <w:bottom w:val="single" w:sz="8" w:space="0" w:color="ADD6EA"/>
              <w:right w:val="nil"/>
            </w:tcBorders>
            <w:vAlign w:val="center"/>
          </w:tcPr>
          <w:p w14:paraId="23E705DB" w14:textId="43ADA36F" w:rsidR="00FB7F04" w:rsidRPr="00042729" w:rsidRDefault="00FB7F04" w:rsidP="00B72236">
            <w:pPr>
              <w:keepLines/>
              <w:tabs>
                <w:tab w:val="clear" w:pos="567"/>
              </w:tabs>
              <w:spacing w:before="0" w:line="240" w:lineRule="auto"/>
              <w:rPr>
                <w:rFonts w:eastAsia="Times New Roman" w:cs="Open Sans Light"/>
                <w:color w:val="000000"/>
                <w:sz w:val="16"/>
                <w:szCs w:val="16"/>
                <w:lang w:eastAsia="en-AU"/>
              </w:rPr>
            </w:pPr>
            <w:r w:rsidRPr="00654180">
              <w:rPr>
                <w:rFonts w:eastAsia="Times New Roman" w:cs="Open Sans Light"/>
                <w:color w:val="000000"/>
                <w:sz w:val="16"/>
                <w:szCs w:val="16"/>
                <w:lang w:eastAsia="en-AU"/>
              </w:rPr>
              <w:t xml:space="preserve">Value of production by mineral </w:t>
            </w:r>
          </w:p>
        </w:tc>
        <w:tc>
          <w:tcPr>
            <w:tcW w:w="1985" w:type="dxa"/>
            <w:tcBorders>
              <w:top w:val="nil"/>
              <w:left w:val="nil"/>
              <w:bottom w:val="single" w:sz="8" w:space="0" w:color="ADD6EA"/>
              <w:right w:val="nil"/>
            </w:tcBorders>
            <w:vAlign w:val="center"/>
          </w:tcPr>
          <w:p w14:paraId="29C582F6" w14:textId="3AE0E923" w:rsidR="00FB7F04" w:rsidRPr="00042729" w:rsidRDefault="00FB7F04" w:rsidP="00B72236">
            <w:pPr>
              <w:keepLines/>
              <w:tabs>
                <w:tab w:val="clear" w:pos="567"/>
              </w:tabs>
              <w:spacing w:before="0" w:line="240" w:lineRule="auto"/>
              <w:rPr>
                <w:rFonts w:eastAsia="Times New Roman" w:cs="Open Sans Light"/>
                <w:color w:val="000000"/>
                <w:sz w:val="16"/>
                <w:szCs w:val="16"/>
                <w:lang w:eastAsia="en-AU"/>
              </w:rPr>
            </w:pPr>
            <w:r w:rsidRPr="00654180">
              <w:rPr>
                <w:rFonts w:eastAsia="Times New Roman" w:cs="Open Sans Light"/>
                <w:color w:val="000000"/>
                <w:sz w:val="16"/>
                <w:szCs w:val="16"/>
                <w:lang w:eastAsia="en-AU"/>
              </w:rPr>
              <w:t xml:space="preserve">Annually </w:t>
            </w:r>
          </w:p>
        </w:tc>
      </w:tr>
      <w:tr w:rsidR="00FB7F04" w:rsidRPr="00042729" w14:paraId="0CE71A22" w14:textId="77777777" w:rsidTr="003041F6">
        <w:trPr>
          <w:trHeight w:val="510"/>
        </w:trPr>
        <w:tc>
          <w:tcPr>
            <w:tcW w:w="1985" w:type="dxa"/>
            <w:vMerge/>
            <w:tcBorders>
              <w:left w:val="nil"/>
              <w:bottom w:val="single" w:sz="8" w:space="0" w:color="ADD6EA"/>
              <w:right w:val="nil"/>
            </w:tcBorders>
            <w:vAlign w:val="center"/>
          </w:tcPr>
          <w:p w14:paraId="0A5AD88A" w14:textId="77777777" w:rsidR="00FB7F04" w:rsidRPr="00654180" w:rsidRDefault="00FB7F04" w:rsidP="00B72236">
            <w:pPr>
              <w:keepLines/>
              <w:tabs>
                <w:tab w:val="clear" w:pos="567"/>
              </w:tabs>
              <w:spacing w:before="0" w:line="240" w:lineRule="auto"/>
              <w:rPr>
                <w:rFonts w:eastAsia="Times New Roman" w:cs="Open Sans Light"/>
                <w:color w:val="000000"/>
                <w:sz w:val="16"/>
                <w:szCs w:val="16"/>
                <w:lang w:eastAsia="en-AU"/>
              </w:rPr>
            </w:pPr>
          </w:p>
        </w:tc>
        <w:tc>
          <w:tcPr>
            <w:tcW w:w="5244" w:type="dxa"/>
            <w:tcBorders>
              <w:top w:val="nil"/>
              <w:left w:val="nil"/>
              <w:bottom w:val="single" w:sz="8" w:space="0" w:color="ADD6EA"/>
              <w:right w:val="nil"/>
            </w:tcBorders>
            <w:vAlign w:val="center"/>
          </w:tcPr>
          <w:p w14:paraId="5A31E778" w14:textId="4B9BB2D9" w:rsidR="00FB7F04" w:rsidRPr="00654180" w:rsidRDefault="00FB7F04" w:rsidP="00B72236">
            <w:pPr>
              <w:keepLines/>
              <w:tabs>
                <w:tab w:val="clear" w:pos="567"/>
              </w:tabs>
              <w:spacing w:before="0" w:line="240" w:lineRule="auto"/>
              <w:rPr>
                <w:rFonts w:eastAsia="Times New Roman" w:cs="Open Sans Light"/>
                <w:color w:val="000000"/>
                <w:sz w:val="16"/>
                <w:szCs w:val="16"/>
                <w:lang w:eastAsia="en-AU"/>
              </w:rPr>
            </w:pPr>
            <w:r w:rsidRPr="00654180">
              <w:rPr>
                <w:rFonts w:eastAsia="Times New Roman" w:cs="Open Sans Light"/>
                <w:color w:val="000000"/>
                <w:sz w:val="16"/>
                <w:szCs w:val="16"/>
                <w:lang w:eastAsia="en-AU"/>
              </w:rPr>
              <w:t>Volume of production for onshore oil and gas</w:t>
            </w:r>
          </w:p>
        </w:tc>
        <w:tc>
          <w:tcPr>
            <w:tcW w:w="1985" w:type="dxa"/>
            <w:tcBorders>
              <w:top w:val="nil"/>
              <w:left w:val="nil"/>
              <w:bottom w:val="single" w:sz="8" w:space="0" w:color="ADD6EA"/>
              <w:right w:val="nil"/>
            </w:tcBorders>
            <w:vAlign w:val="center"/>
          </w:tcPr>
          <w:p w14:paraId="4789CF6B" w14:textId="4DF076D1" w:rsidR="00FB7F04" w:rsidRPr="00654180" w:rsidRDefault="00FB7F04" w:rsidP="00B72236">
            <w:pPr>
              <w:keepLines/>
              <w:tabs>
                <w:tab w:val="clear" w:pos="567"/>
              </w:tabs>
              <w:spacing w:before="0" w:line="240" w:lineRule="auto"/>
              <w:rPr>
                <w:rFonts w:eastAsia="Times New Roman" w:cs="Open Sans Light"/>
                <w:color w:val="000000"/>
                <w:sz w:val="16"/>
                <w:szCs w:val="16"/>
                <w:lang w:eastAsia="en-AU"/>
              </w:rPr>
            </w:pPr>
            <w:r w:rsidRPr="00654180">
              <w:rPr>
                <w:rFonts w:eastAsia="Times New Roman" w:cs="Open Sans Light"/>
                <w:color w:val="000000"/>
                <w:sz w:val="16"/>
                <w:szCs w:val="16"/>
                <w:lang w:eastAsia="en-AU"/>
              </w:rPr>
              <w:t>Annually</w:t>
            </w:r>
          </w:p>
        </w:tc>
      </w:tr>
    </w:tbl>
    <w:p w14:paraId="27346CCE" w14:textId="41E61412" w:rsidR="000D08A2" w:rsidRDefault="006F3BC3" w:rsidP="00B72236">
      <w:pPr>
        <w:pStyle w:val="CGC2025TableNote"/>
        <w:ind w:left="567" w:hanging="454"/>
      </w:pPr>
      <w:r>
        <w:t xml:space="preserve">Note: </w:t>
      </w:r>
      <w:r>
        <w:tab/>
        <w:t>The adjusted budget data sources are outlined in the adjusted budget chapter</w:t>
      </w:r>
      <w:r w:rsidR="00F64C33">
        <w:t xml:space="preserve"> of the </w:t>
      </w:r>
      <w:r w:rsidR="00F64C33" w:rsidRPr="00291F47">
        <w:rPr>
          <w:i/>
          <w:iCs/>
        </w:rPr>
        <w:t xml:space="preserve">Commission’s </w:t>
      </w:r>
      <w:r w:rsidR="00807516">
        <w:rPr>
          <w:i/>
          <w:iCs/>
        </w:rPr>
        <w:t>A</w:t>
      </w:r>
      <w:r w:rsidR="00F64C33" w:rsidRPr="00291F47">
        <w:rPr>
          <w:i/>
          <w:iCs/>
        </w:rPr>
        <w:t xml:space="preserve">ssessment </w:t>
      </w:r>
      <w:r w:rsidR="00807516">
        <w:rPr>
          <w:i/>
          <w:iCs/>
        </w:rPr>
        <w:t>M</w:t>
      </w:r>
      <w:r w:rsidR="00F64C33" w:rsidRPr="00291F47">
        <w:rPr>
          <w:i/>
          <w:iCs/>
        </w:rPr>
        <w:t>ethodology</w:t>
      </w:r>
      <w:r>
        <w:t xml:space="preserve">. </w:t>
      </w:r>
    </w:p>
    <w:p w14:paraId="3CC31191" w14:textId="72A84142" w:rsidR="004905A4" w:rsidRPr="0035705C" w:rsidRDefault="004905A4" w:rsidP="004905A4">
      <w:pPr>
        <w:pStyle w:val="Heading3"/>
        <w:rPr>
          <w:highlight w:val="yellow"/>
        </w:rPr>
      </w:pPr>
      <w:r>
        <w:lastRenderedPageBreak/>
        <w:t>R</w:t>
      </w:r>
      <w:r w:rsidRPr="001A1342">
        <w:t xml:space="preserve">evenue </w:t>
      </w:r>
      <w:r>
        <w:t xml:space="preserve">data </w:t>
      </w:r>
    </w:p>
    <w:p w14:paraId="10CF1535" w14:textId="5246E4F5" w:rsidR="00745FC7" w:rsidRDefault="00745FC7" w:rsidP="00745FC7">
      <w:pPr>
        <w:pStyle w:val="CGC2025ParaNumbers"/>
      </w:pPr>
      <w:r>
        <w:t xml:space="preserve">The Commission obtains revenue data from multiple sources. The category comprises royalty revenue </w:t>
      </w:r>
      <w:r w:rsidR="00562376">
        <w:t xml:space="preserve">sourced </w:t>
      </w:r>
      <w:r>
        <w:t xml:space="preserve">from </w:t>
      </w:r>
      <w:r w:rsidR="0097783E">
        <w:t>ABS</w:t>
      </w:r>
      <w:r>
        <w:t xml:space="preserve"> Government Finance Statistics (GFS) and revenue from revenue sharing agreements with the Commonwealth sourced from the Commonwealth’s Final Budget Outcome.</w:t>
      </w:r>
    </w:p>
    <w:p w14:paraId="736D4D98" w14:textId="53013A10" w:rsidR="00745FC7" w:rsidRDefault="00275FC8" w:rsidP="00745FC7">
      <w:pPr>
        <w:pStyle w:val="CGC2025ParaNumbers"/>
      </w:pPr>
      <w:r>
        <w:t>State</w:t>
      </w:r>
      <w:r w:rsidR="00745FC7">
        <w:t xml:space="preserve">s provide revenue by mineral. These data are used for most mineral components. </w:t>
      </w:r>
      <w:r w:rsidR="003A58F6">
        <w:fldChar w:fldCharType="begin"/>
      </w:r>
      <w:r w:rsidR="003A58F6">
        <w:instrText xml:space="preserve"> REF _Ref176331629 \h </w:instrText>
      </w:r>
      <w:r w:rsidR="003A58F6">
        <w:fldChar w:fldCharType="separate"/>
      </w:r>
      <w:r w:rsidR="000D08A2">
        <w:t>Figure </w:t>
      </w:r>
      <w:r w:rsidR="000D08A2">
        <w:rPr>
          <w:noProof/>
        </w:rPr>
        <w:t>1</w:t>
      </w:r>
      <w:r w:rsidR="003A58F6">
        <w:fldChar w:fldCharType="end"/>
      </w:r>
      <w:r w:rsidR="00745FC7">
        <w:t xml:space="preserve"> shows the revenue for the other minerals component is derived as the difference between a state’s GFS royalty revenue and its total </w:t>
      </w:r>
      <w:r>
        <w:t>state</w:t>
      </w:r>
      <w:r w:rsidR="00745FC7">
        <w:t xml:space="preserve"> revenue (excluding other minerals royalties).</w:t>
      </w:r>
    </w:p>
    <w:p w14:paraId="13F1F834" w14:textId="7C0F2471" w:rsidR="00DD01AE" w:rsidRPr="00DD01AE" w:rsidRDefault="00DD01AE" w:rsidP="00DC100D">
      <w:pPr>
        <w:pStyle w:val="CGC2025Caption"/>
      </w:pPr>
      <w:bookmarkStart w:id="10" w:name="_Ref176331629"/>
      <w:r>
        <w:t>Figure</w:t>
      </w:r>
      <w:r w:rsidR="003A58F6">
        <w:t> </w:t>
      </w:r>
      <w:r>
        <w:fldChar w:fldCharType="begin"/>
      </w:r>
      <w:r>
        <w:instrText xml:space="preserve"> SEQ Figure \* ARABIC </w:instrText>
      </w:r>
      <w:r>
        <w:fldChar w:fldCharType="separate"/>
      </w:r>
      <w:r w:rsidR="000D08A2">
        <w:rPr>
          <w:noProof/>
        </w:rPr>
        <w:t>1</w:t>
      </w:r>
      <w:r>
        <w:rPr>
          <w:noProof/>
        </w:rPr>
        <w:fldChar w:fldCharType="end"/>
      </w:r>
      <w:bookmarkEnd w:id="10"/>
      <w:r w:rsidR="003A58F6">
        <w:t xml:space="preserve"> </w:t>
      </w:r>
      <w:r w:rsidR="003A58F6">
        <w:tab/>
        <w:t>Derivation of royalty revenue for the other minerals component</w:t>
      </w:r>
    </w:p>
    <w:p w14:paraId="66F471A5" w14:textId="43624A18" w:rsidR="000A4403" w:rsidRDefault="00954458" w:rsidP="00745FC7">
      <w:pPr>
        <w:pStyle w:val="CGC2025ParaNumbers"/>
        <w:numPr>
          <w:ilvl w:val="0"/>
          <w:numId w:val="0"/>
        </w:numPr>
        <w:ind w:left="567" w:hanging="567"/>
      </w:pPr>
      <w:r w:rsidRPr="00954458">
        <w:rPr>
          <w:noProof/>
        </w:rPr>
        <w:drawing>
          <wp:inline distT="0" distB="0" distL="0" distR="0" wp14:anchorId="2CC15695" wp14:editId="67869768">
            <wp:extent cx="5731510" cy="1828165"/>
            <wp:effectExtent l="0" t="0" r="2540" b="635"/>
            <wp:docPr id="2108557245" name="Picture 210855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57245" name=""/>
                    <pic:cNvPicPr/>
                  </pic:nvPicPr>
                  <pic:blipFill>
                    <a:blip r:embed="rId11"/>
                    <a:stretch>
                      <a:fillRect/>
                    </a:stretch>
                  </pic:blipFill>
                  <pic:spPr>
                    <a:xfrm>
                      <a:off x="0" y="0"/>
                      <a:ext cx="5731510" cy="1828165"/>
                    </a:xfrm>
                    <a:prstGeom prst="rect">
                      <a:avLst/>
                    </a:prstGeom>
                  </pic:spPr>
                </pic:pic>
              </a:graphicData>
            </a:graphic>
          </wp:inline>
        </w:drawing>
      </w:r>
    </w:p>
    <w:p w14:paraId="61A80468" w14:textId="4DDB4A91" w:rsidR="00745FC7" w:rsidRPr="0035705C" w:rsidRDefault="00745FC7" w:rsidP="00745FC7">
      <w:pPr>
        <w:pStyle w:val="Heading3"/>
        <w:rPr>
          <w:highlight w:val="yellow"/>
        </w:rPr>
      </w:pPr>
      <w:r>
        <w:t>Assessment</w:t>
      </w:r>
      <w:r w:rsidRPr="001A1342">
        <w:t xml:space="preserve"> </w:t>
      </w:r>
      <w:r>
        <w:t xml:space="preserve">data </w:t>
      </w:r>
    </w:p>
    <w:p w14:paraId="05BDE1FA" w14:textId="71EBF396" w:rsidR="00745FC7" w:rsidRDefault="00523E73" w:rsidP="00745FC7">
      <w:pPr>
        <w:pStyle w:val="CGC2025ParaNumbers"/>
      </w:pPr>
      <w:r>
        <w:t xml:space="preserve">The Commission sources value and volume of production by mineral from </w:t>
      </w:r>
      <w:r w:rsidR="00275FC8">
        <w:t>state</w:t>
      </w:r>
      <w:r>
        <w:t>s</w:t>
      </w:r>
      <w:r w:rsidR="00745FC7">
        <w:t>.</w:t>
      </w:r>
      <w:r w:rsidR="006F6F55">
        <w:t xml:space="preserve"> </w:t>
      </w:r>
      <w:r w:rsidR="006F6F55" w:rsidRPr="00E27979">
        <w:t xml:space="preserve">For coal, states provide </w:t>
      </w:r>
      <w:r w:rsidR="00761922" w:rsidRPr="00E27979">
        <w:t>revenue and</w:t>
      </w:r>
      <w:r w:rsidR="006F6F55" w:rsidRPr="00E27979">
        <w:t xml:space="preserve"> value of producti</w:t>
      </w:r>
      <w:r w:rsidR="00761922" w:rsidRPr="00E27979">
        <w:t xml:space="preserve">on </w:t>
      </w:r>
      <w:r w:rsidR="00272018" w:rsidRPr="00E27979">
        <w:t xml:space="preserve">data </w:t>
      </w:r>
      <w:r w:rsidR="00761922" w:rsidRPr="00E27979">
        <w:t>for</w:t>
      </w:r>
      <w:r w:rsidR="00C22CBE" w:rsidRPr="00E27979">
        <w:t xml:space="preserve"> 2 price bands (</w:t>
      </w:r>
      <w:r w:rsidR="00761922" w:rsidRPr="00E27979">
        <w:t>above and below $200 per tonne</w:t>
      </w:r>
      <w:r w:rsidR="00AA25E3" w:rsidRPr="00E27979">
        <w:t>)</w:t>
      </w:r>
      <w:r w:rsidR="00761922" w:rsidRPr="00E27979">
        <w:t>.</w:t>
      </w:r>
      <w:r w:rsidR="00761922">
        <w:t xml:space="preserve"> </w:t>
      </w:r>
    </w:p>
    <w:p w14:paraId="589CAF21" w14:textId="06B1B663" w:rsidR="004739AD" w:rsidRDefault="004739AD" w:rsidP="004739AD">
      <w:pPr>
        <w:pStyle w:val="CGC2025ParaNumbers"/>
      </w:pPr>
      <w:r>
        <w:t xml:space="preserve">Queensland and the Northern Territory </w:t>
      </w:r>
      <w:r w:rsidR="00D146EB">
        <w:t xml:space="preserve">provide aggregated data </w:t>
      </w:r>
      <w:r w:rsidR="00B45296">
        <w:t>because confidentiality restrictions prevent them from providing</w:t>
      </w:r>
      <w:r>
        <w:t xml:space="preserve"> data for </w:t>
      </w:r>
      <w:r w:rsidR="00201835">
        <w:t>each</w:t>
      </w:r>
      <w:r w:rsidR="00D01CEB">
        <w:t xml:space="preserve"> </w:t>
      </w:r>
      <w:r>
        <w:t>mineral component. The Commission splits their aggregated data using process</w:t>
      </w:r>
      <w:r w:rsidR="00AA25E3">
        <w:t>es</w:t>
      </w:r>
      <w:r>
        <w:t xml:space="preserve"> agreed with </w:t>
      </w:r>
      <w:r w:rsidR="00AA25E3">
        <w:t>each</w:t>
      </w:r>
      <w:r>
        <w:t xml:space="preserve"> state. </w:t>
      </w:r>
    </w:p>
    <w:p w14:paraId="0DF77768" w14:textId="37231F51" w:rsidR="004739AD" w:rsidRDefault="004739AD" w:rsidP="004739AD">
      <w:pPr>
        <w:pStyle w:val="CGC2025ParaNumbers"/>
      </w:pPr>
      <w:r>
        <w:t xml:space="preserve">Western Australia is the only state to provide value of production data </w:t>
      </w:r>
      <w:r w:rsidR="00D146EB">
        <w:t>for both</w:t>
      </w:r>
      <w:r>
        <w:t xml:space="preserve"> alumina and bauxite. The Commission converts its alumina value of production to a bauxite equivalent using a process agreed with the state</w:t>
      </w:r>
      <w:r w:rsidRPr="00767C19">
        <w:t>.</w:t>
      </w:r>
    </w:p>
    <w:p w14:paraId="47847680" w14:textId="4FA0B57F" w:rsidR="009E036A" w:rsidRDefault="00730810" w:rsidP="004465BE">
      <w:pPr>
        <w:pStyle w:val="Heading2"/>
      </w:pPr>
      <w:r>
        <w:t>A</w:t>
      </w:r>
      <w:r w:rsidR="0093066B">
        <w:t>ssessment method</w:t>
      </w:r>
      <w:bookmarkEnd w:id="3"/>
      <w:bookmarkEnd w:id="4"/>
      <w:bookmarkEnd w:id="5"/>
      <w:r w:rsidR="000C486A">
        <w:t xml:space="preserve"> </w:t>
      </w:r>
    </w:p>
    <w:p w14:paraId="123273E3" w14:textId="099E3997" w:rsidR="000178D7" w:rsidRDefault="000178D7" w:rsidP="000178D7">
      <w:pPr>
        <w:pStyle w:val="CGC2025ParaNumbers"/>
      </w:pPr>
      <w:bookmarkStart w:id="11" w:name="_Toc132729100"/>
      <w:bookmarkStart w:id="12" w:name="_Toc133236148"/>
      <w:bookmarkStart w:id="13" w:name="_Toc133236174"/>
      <w:bookmarkStart w:id="14" w:name="_Toc164798168"/>
      <w:r>
        <w:t xml:space="preserve">States impose different royalty rates on different minerals. </w:t>
      </w:r>
      <w:r w:rsidR="00442417">
        <w:t>As a consequence, t</w:t>
      </w:r>
      <w:r>
        <w:t>he assessment uses a mineral</w:t>
      </w:r>
      <w:r>
        <w:noBreakHyphen/>
        <w:t>by</w:t>
      </w:r>
      <w:r>
        <w:noBreakHyphen/>
        <w:t xml:space="preserve">mineral approach to assess capacity. Under this approach, </w:t>
      </w:r>
      <w:r w:rsidRPr="007D47F0">
        <w:t>separate assessments are made for individual minerals where it is material to do so</w:t>
      </w:r>
      <w:r w:rsidR="00970ECB">
        <w:t xml:space="preserve">. </w:t>
      </w:r>
      <w:r w:rsidRPr="007D47F0">
        <w:t>The remaining minerals are combined and assessed together. Revenue from revenue</w:t>
      </w:r>
      <w:r w:rsidR="00142BA6">
        <w:t xml:space="preserve"> </w:t>
      </w:r>
      <w:r w:rsidRPr="007D47F0">
        <w:t>sharing agreements with the Commonwealth are assessed using the revenue received by the relevant states</w:t>
      </w:r>
      <w:r>
        <w:t>.</w:t>
      </w:r>
    </w:p>
    <w:p w14:paraId="2DB58D64" w14:textId="77777777" w:rsidR="00970ECB" w:rsidRPr="00BF0287" w:rsidRDefault="00970ECB" w:rsidP="00FF01EF">
      <w:pPr>
        <w:pStyle w:val="Heading3"/>
        <w:keepNext/>
        <w:keepLines/>
      </w:pPr>
      <w:r>
        <w:lastRenderedPageBreak/>
        <w:t xml:space="preserve">Revenue base </w:t>
      </w:r>
    </w:p>
    <w:p w14:paraId="5D6E1785" w14:textId="37799077" w:rsidR="00FA7A2A" w:rsidRDefault="007D47F0" w:rsidP="007D47F0">
      <w:pPr>
        <w:pStyle w:val="CGC2025ParaNumbers"/>
      </w:pPr>
      <w:r>
        <w:t>T</w:t>
      </w:r>
      <w:r w:rsidR="00E23529">
        <w:t xml:space="preserve">he assessment has </w:t>
      </w:r>
      <w:r w:rsidR="00D200E9">
        <w:t>1</w:t>
      </w:r>
      <w:r w:rsidR="00C32BCF">
        <w:t>0</w:t>
      </w:r>
      <w:r w:rsidR="00D200E9">
        <w:t xml:space="preserve"> components. </w:t>
      </w:r>
      <w:r w:rsidR="00901D49">
        <w:t xml:space="preserve">For each component, </w:t>
      </w:r>
      <w:r w:rsidR="00FA7A2A" w:rsidRPr="00C40788">
        <w:t xml:space="preserve">a state’s capacity to raise </w:t>
      </w:r>
      <w:r w:rsidR="00FA7A2A">
        <w:t xml:space="preserve">mining revenue </w:t>
      </w:r>
      <w:r w:rsidR="00C528A3">
        <w:t>is calculated using</w:t>
      </w:r>
      <w:r w:rsidR="00FA7A2A">
        <w:t xml:space="preserve"> i</w:t>
      </w:r>
      <w:r w:rsidR="00FA7A2A" w:rsidRPr="00C40788">
        <w:t>ts</w:t>
      </w:r>
      <w:r w:rsidR="00FA7A2A">
        <w:t xml:space="preserve"> share of</w:t>
      </w:r>
      <w:r w:rsidR="00982155">
        <w:t xml:space="preserve"> one of the following</w:t>
      </w:r>
      <w:r w:rsidR="00FA7A2A">
        <w:t>:</w:t>
      </w:r>
    </w:p>
    <w:p w14:paraId="63893716" w14:textId="6C937FC3" w:rsidR="00FA7A2A" w:rsidRDefault="00FA7A2A" w:rsidP="00FA7A2A">
      <w:pPr>
        <w:pStyle w:val="CGC2025Bullet1"/>
      </w:pPr>
      <w:r w:rsidRPr="00C40788">
        <w:t xml:space="preserve">total value of </w:t>
      </w:r>
      <w:r>
        <w:t xml:space="preserve">production </w:t>
      </w:r>
    </w:p>
    <w:p w14:paraId="221324CE" w14:textId="0440E0CC" w:rsidR="00FA7A2A" w:rsidRDefault="00FA7A2A" w:rsidP="00FA7A2A">
      <w:pPr>
        <w:pStyle w:val="CGC2025Bullet1"/>
      </w:pPr>
      <w:r w:rsidRPr="00C40788">
        <w:t xml:space="preserve">total </w:t>
      </w:r>
      <w:r>
        <w:t xml:space="preserve">volume </w:t>
      </w:r>
      <w:r w:rsidRPr="00C40788">
        <w:t xml:space="preserve">of </w:t>
      </w:r>
      <w:r>
        <w:t>production</w:t>
      </w:r>
      <w:r w:rsidR="00901D49">
        <w:t xml:space="preserve"> or</w:t>
      </w:r>
      <w:r>
        <w:t xml:space="preserve"> </w:t>
      </w:r>
    </w:p>
    <w:p w14:paraId="5377B632" w14:textId="6F96A310" w:rsidR="00FA7A2A" w:rsidRDefault="00FA7A2A" w:rsidP="00FA7A2A">
      <w:pPr>
        <w:pStyle w:val="CGC2025Bullet1"/>
      </w:pPr>
      <w:r>
        <w:t xml:space="preserve">revenue </w:t>
      </w:r>
      <w:r w:rsidR="00C3002E">
        <w:t xml:space="preserve">raised or </w:t>
      </w:r>
      <w:r>
        <w:t>received</w:t>
      </w:r>
      <w:r w:rsidRPr="00C40788">
        <w:t>.</w:t>
      </w:r>
      <w:r>
        <w:t xml:space="preserve"> </w:t>
      </w:r>
    </w:p>
    <w:p w14:paraId="2283BAC0" w14:textId="1183247B" w:rsidR="00581C25" w:rsidRDefault="00581C25" w:rsidP="00581C25">
      <w:pPr>
        <w:pStyle w:val="CGC2025ParaNumbers"/>
      </w:pPr>
      <w:r>
        <w:t xml:space="preserve">For most components, the revenue base is the value of minerals produced. </w:t>
      </w:r>
      <w:r w:rsidR="004012A6">
        <w:t>F</w:t>
      </w:r>
      <w:r>
        <w:t>or the onshore oil and gas component</w:t>
      </w:r>
      <w:r w:rsidR="004012A6">
        <w:t>, it</w:t>
      </w:r>
      <w:r>
        <w:t xml:space="preserve"> is the volume of production. </w:t>
      </w:r>
      <w:r w:rsidR="004012A6">
        <w:t>F</w:t>
      </w:r>
      <w:r>
        <w:t>or the grants in lieu of royalties component</w:t>
      </w:r>
      <w:r w:rsidR="004012A6">
        <w:t>, it</w:t>
      </w:r>
      <w:r>
        <w:t xml:space="preserve"> is the revenue received.</w:t>
      </w:r>
      <w:r w:rsidR="000013BD">
        <w:t xml:space="preserve"> For coal</w:t>
      </w:r>
      <w:r w:rsidR="00785040">
        <w:t>,</w:t>
      </w:r>
      <w:r w:rsidR="000013BD">
        <w:t xml:space="preserve"> there is a different approach which is discussed in the section below. </w:t>
      </w:r>
    </w:p>
    <w:p w14:paraId="52F4566D" w14:textId="1DD988C6" w:rsidR="00DC06C7" w:rsidRDefault="0009016B" w:rsidP="00DC06C7">
      <w:pPr>
        <w:pStyle w:val="CGC2025ParaNumbers"/>
      </w:pPr>
      <w:r>
        <w:t xml:space="preserve">For each component, </w:t>
      </w:r>
      <w:r w:rsidR="00AB67CE">
        <w:t xml:space="preserve">an average royalty rate is derived by dividing </w:t>
      </w:r>
      <w:r w:rsidR="002D59A8">
        <w:t>total</w:t>
      </w:r>
      <w:r w:rsidR="00AB67CE">
        <w:t xml:space="preserve"> revenue by the total </w:t>
      </w:r>
      <w:r w:rsidR="00013EF1">
        <w:t>revenue</w:t>
      </w:r>
      <w:r w:rsidR="00AB67CE">
        <w:t xml:space="preserve"> base. </w:t>
      </w:r>
      <w:r w:rsidR="003D308C">
        <w:fldChar w:fldCharType="begin"/>
      </w:r>
      <w:r w:rsidR="003D308C">
        <w:instrText xml:space="preserve"> REF _Ref171580731 \h </w:instrText>
      </w:r>
      <w:r w:rsidR="003D308C">
        <w:fldChar w:fldCharType="separate"/>
      </w:r>
      <w:r w:rsidR="000D08A2">
        <w:t>Figure </w:t>
      </w:r>
      <w:r w:rsidR="000D08A2">
        <w:rPr>
          <w:noProof/>
        </w:rPr>
        <w:t>2</w:t>
      </w:r>
      <w:r w:rsidR="003D308C">
        <w:fldChar w:fldCharType="end"/>
      </w:r>
      <w:r w:rsidR="003D308C">
        <w:t xml:space="preserve"> shows </w:t>
      </w:r>
      <w:r w:rsidR="00AB67CE">
        <w:t>a</w:t>
      </w:r>
      <w:r>
        <w:t xml:space="preserve">ssessed revenue is </w:t>
      </w:r>
      <w:r w:rsidR="003D308C">
        <w:t>derived</w:t>
      </w:r>
      <w:r w:rsidR="00FE3EF2">
        <w:t xml:space="preserve"> by applying </w:t>
      </w:r>
      <w:r w:rsidR="00581C25">
        <w:t>the</w:t>
      </w:r>
      <w:r w:rsidR="0069254F">
        <w:t xml:space="preserve"> average royalty rate to </w:t>
      </w:r>
      <w:r w:rsidR="00713741">
        <w:t xml:space="preserve">a state’s </w:t>
      </w:r>
      <w:r w:rsidR="00013EF1">
        <w:t>revenue</w:t>
      </w:r>
      <w:r w:rsidR="0069254F">
        <w:t xml:space="preserve"> base.</w:t>
      </w:r>
      <w:r>
        <w:t xml:space="preserve"> </w:t>
      </w:r>
    </w:p>
    <w:p w14:paraId="7C9EE396" w14:textId="72B673B8" w:rsidR="00254B32" w:rsidRDefault="00254B32" w:rsidP="00DC100D">
      <w:pPr>
        <w:pStyle w:val="CGC2025Caption"/>
      </w:pPr>
      <w:bookmarkStart w:id="15" w:name="_Ref171580731"/>
      <w:r>
        <w:t>Figure </w:t>
      </w:r>
      <w:r>
        <w:fldChar w:fldCharType="begin"/>
      </w:r>
      <w:r>
        <w:instrText xml:space="preserve"> SEQ Figure \* ARABIC </w:instrText>
      </w:r>
      <w:r>
        <w:fldChar w:fldCharType="separate"/>
      </w:r>
      <w:r w:rsidR="000D08A2">
        <w:rPr>
          <w:noProof/>
        </w:rPr>
        <w:t>2</w:t>
      </w:r>
      <w:r>
        <w:rPr>
          <w:noProof/>
        </w:rPr>
        <w:fldChar w:fldCharType="end"/>
      </w:r>
      <w:bookmarkEnd w:id="15"/>
      <w:r>
        <w:tab/>
        <w:t xml:space="preserve">Calculating assessed revenue </w:t>
      </w:r>
    </w:p>
    <w:p w14:paraId="25DBFC25" w14:textId="0C4CDEC2" w:rsidR="002D7F5F" w:rsidRDefault="000425C9" w:rsidP="007D6124">
      <w:pPr>
        <w:pStyle w:val="CGC2025ParaNumbers"/>
        <w:numPr>
          <w:ilvl w:val="0"/>
          <w:numId w:val="0"/>
        </w:numPr>
        <w:ind w:left="567" w:hanging="567"/>
      </w:pPr>
      <w:r>
        <w:rPr>
          <w:noProof/>
        </w:rPr>
        <w:drawing>
          <wp:inline distT="0" distB="0" distL="0" distR="0" wp14:anchorId="75C3540D" wp14:editId="2B64016A">
            <wp:extent cx="5848819" cy="1343353"/>
            <wp:effectExtent l="0" t="0" r="0" b="8890"/>
            <wp:docPr id="57663797" name="Picture 5766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819" cy="1343353"/>
                    </a:xfrm>
                    <a:prstGeom prst="rect">
                      <a:avLst/>
                    </a:prstGeom>
                    <a:noFill/>
                  </pic:spPr>
                </pic:pic>
              </a:graphicData>
            </a:graphic>
          </wp:inline>
        </w:drawing>
      </w:r>
    </w:p>
    <w:p w14:paraId="6D0BADE2" w14:textId="2510B9E1" w:rsidR="00535A48" w:rsidRPr="00BF0287" w:rsidRDefault="00001F41" w:rsidP="00535A48">
      <w:pPr>
        <w:pStyle w:val="Heading4"/>
      </w:pPr>
      <w:r>
        <w:t>T</w:t>
      </w:r>
      <w:r w:rsidR="00061629">
        <w:t xml:space="preserve">he coal </w:t>
      </w:r>
      <w:r w:rsidR="00BF1D77">
        <w:t>assessment</w:t>
      </w:r>
      <w:r w:rsidR="00535A48">
        <w:t xml:space="preserve"> </w:t>
      </w:r>
    </w:p>
    <w:p w14:paraId="607416CE" w14:textId="76A842D4" w:rsidR="00BC7601" w:rsidRDefault="00BC7601">
      <w:pPr>
        <w:pStyle w:val="CGC2025ParaNumbers"/>
      </w:pPr>
      <w:r>
        <w:t>The calculation of assessed revenue for coal is different</w:t>
      </w:r>
      <w:r w:rsidR="00EA3C18">
        <w:t xml:space="preserve">. Some states have </w:t>
      </w:r>
      <w:r w:rsidR="00F45EA7">
        <w:t xml:space="preserve">higher revenue capacity because </w:t>
      </w:r>
      <w:r w:rsidR="00815CD6">
        <w:t>a higher proportion of</w:t>
      </w:r>
      <w:r w:rsidR="00F45EA7">
        <w:t xml:space="preserve"> </w:t>
      </w:r>
      <w:r w:rsidR="008C11C5">
        <w:t>the</w:t>
      </w:r>
      <w:r w:rsidR="007972D0">
        <w:t>ir</w:t>
      </w:r>
      <w:r w:rsidR="008C11C5">
        <w:t xml:space="preserve"> </w:t>
      </w:r>
      <w:r w:rsidR="00B35149">
        <w:t xml:space="preserve">coal </w:t>
      </w:r>
      <w:r w:rsidR="008C11C5">
        <w:t>production</w:t>
      </w:r>
      <w:r w:rsidR="002D60E5">
        <w:t xml:space="preserve"> </w:t>
      </w:r>
      <w:r w:rsidR="008C11C5">
        <w:t xml:space="preserve">comprises </w:t>
      </w:r>
      <w:r w:rsidR="00EA3C18">
        <w:t>high</w:t>
      </w:r>
      <w:r w:rsidR="00EA3C18">
        <w:noBreakHyphen/>
        <w:t xml:space="preserve">value </w:t>
      </w:r>
      <w:r w:rsidR="00814C61">
        <w:t>metallurgical coal</w:t>
      </w:r>
      <w:r w:rsidR="00A063F5">
        <w:t>,</w:t>
      </w:r>
      <w:r w:rsidR="00814C61">
        <w:t xml:space="preserve"> which attracts a higher price.</w:t>
      </w:r>
      <w:r>
        <w:t xml:space="preserve"> </w:t>
      </w:r>
      <w:r w:rsidR="00F45EA7">
        <w:t xml:space="preserve">Their </w:t>
      </w:r>
      <w:r w:rsidR="0028358F">
        <w:t xml:space="preserve">revenue capacity </w:t>
      </w:r>
      <w:r w:rsidR="00F45EA7">
        <w:t xml:space="preserve">is further increased </w:t>
      </w:r>
      <w:r w:rsidR="0028358F">
        <w:t xml:space="preserve">when </w:t>
      </w:r>
      <w:r>
        <w:t>progressive r</w:t>
      </w:r>
      <w:r w:rsidR="00FB48B6">
        <w:t>oyalty rates</w:t>
      </w:r>
      <w:r w:rsidR="00454784">
        <w:t xml:space="preserve"> are imposed</w:t>
      </w:r>
      <w:r>
        <w:t xml:space="preserve">. To capture </w:t>
      </w:r>
      <w:r w:rsidR="00F242B4">
        <w:t xml:space="preserve">states’ </w:t>
      </w:r>
      <w:r>
        <w:t>increase</w:t>
      </w:r>
      <w:r w:rsidR="00F242B4">
        <w:t>d</w:t>
      </w:r>
      <w:r>
        <w:t xml:space="preserve"> capacity, the coal assessment calculates a </w:t>
      </w:r>
      <w:r w:rsidR="00563134">
        <w:t xml:space="preserve">state’s </w:t>
      </w:r>
      <w:r>
        <w:t>revenue capacity using its share of the total value of production in each of 2 price bands</w:t>
      </w:r>
      <w:r w:rsidR="0047008B">
        <w:t xml:space="preserve"> (above and below $200 per tonne).</w:t>
      </w:r>
    </w:p>
    <w:p w14:paraId="3E2B7349" w14:textId="5869732B" w:rsidR="002877F1" w:rsidRDefault="000A0B62">
      <w:pPr>
        <w:pStyle w:val="CGC2025ParaNumbers"/>
      </w:pPr>
      <w:r>
        <w:t>A</w:t>
      </w:r>
      <w:r w:rsidR="002C6342">
        <w:t xml:space="preserve"> value distribution</w:t>
      </w:r>
      <w:r w:rsidR="00210ED7">
        <w:t xml:space="preserve"> adjustment</w:t>
      </w:r>
      <w:r>
        <w:t xml:space="preserve"> i</w:t>
      </w:r>
      <w:r w:rsidR="00F21B4D">
        <w:t>s</w:t>
      </w:r>
      <w:r w:rsidR="002877F1">
        <w:t xml:space="preserve"> derived by</w:t>
      </w:r>
      <w:r w:rsidR="00A23426">
        <w:t xml:space="preserve"> calculating</w:t>
      </w:r>
      <w:r w:rsidR="002877F1">
        <w:t>:</w:t>
      </w:r>
    </w:p>
    <w:p w14:paraId="2BA118B6" w14:textId="0B1B4872" w:rsidR="002877F1" w:rsidRDefault="00312F67" w:rsidP="002877F1">
      <w:pPr>
        <w:pStyle w:val="CGC2025Bullet1"/>
      </w:pPr>
      <w:r>
        <w:t>each state’s assessed coal revenue for each price band and combining them</w:t>
      </w:r>
      <w:r w:rsidR="002877F1">
        <w:t xml:space="preserve"> </w:t>
      </w:r>
    </w:p>
    <w:p w14:paraId="5E3DC154" w14:textId="30B6ED4B" w:rsidR="002877F1" w:rsidRDefault="00061629" w:rsidP="002877F1">
      <w:pPr>
        <w:pStyle w:val="CGC2025Bullet1"/>
      </w:pPr>
      <w:r>
        <w:t xml:space="preserve">each state’s assessed coal revenue </w:t>
      </w:r>
      <w:r w:rsidR="00312F67">
        <w:t xml:space="preserve">using </w:t>
      </w:r>
      <w:r w:rsidR="00F03FC0">
        <w:t>an aggregate coal assessment</w:t>
      </w:r>
      <w:r w:rsidR="002877F1">
        <w:t xml:space="preserve"> </w:t>
      </w:r>
    </w:p>
    <w:p w14:paraId="022E8ABC" w14:textId="4FBB55B6" w:rsidR="002877F1" w:rsidRDefault="00061629" w:rsidP="002877F1">
      <w:pPr>
        <w:pStyle w:val="CGC2025Bullet1"/>
      </w:pPr>
      <w:r>
        <w:t xml:space="preserve">the ratio of the </w:t>
      </w:r>
      <w:r w:rsidR="00F52C5D">
        <w:t>2</w:t>
      </w:r>
      <w:r>
        <w:t xml:space="preserve"> outcomes</w:t>
      </w:r>
      <w:r w:rsidR="002877F1" w:rsidRPr="00C40788">
        <w:t>.</w:t>
      </w:r>
      <w:r w:rsidR="002877F1">
        <w:t xml:space="preserve"> </w:t>
      </w:r>
    </w:p>
    <w:p w14:paraId="7CF4DE84" w14:textId="60BAEBB5" w:rsidR="00E05013" w:rsidRDefault="001C30DB" w:rsidP="00DC06C7">
      <w:pPr>
        <w:pStyle w:val="CGC2025ParaNumbers"/>
      </w:pPr>
      <w:r>
        <w:t xml:space="preserve">A state’s coal revenue base is its </w:t>
      </w:r>
      <w:r w:rsidR="005F5412">
        <w:t>value of coal production multiplied by its value distribution adjustment</w:t>
      </w:r>
      <w:r w:rsidR="00047961">
        <w:t>.</w:t>
      </w:r>
    </w:p>
    <w:p w14:paraId="64F065BC" w14:textId="423DB3B3" w:rsidR="00611BF8" w:rsidRDefault="00611BF8" w:rsidP="00DC06C7">
      <w:pPr>
        <w:pStyle w:val="CGC2025ParaNumbers"/>
      </w:pPr>
      <w:r>
        <w:t>The exception is Victoria</w:t>
      </w:r>
      <w:r w:rsidR="006D33BA">
        <w:t xml:space="preserve">. Its </w:t>
      </w:r>
      <w:r w:rsidR="006D33BA" w:rsidRPr="00B2323C">
        <w:t xml:space="preserve">coal </w:t>
      </w:r>
      <w:r w:rsidR="00570CBD">
        <w:t>does</w:t>
      </w:r>
      <w:r w:rsidR="00570CBD" w:rsidRPr="00B2323C">
        <w:t xml:space="preserve"> </w:t>
      </w:r>
      <w:r w:rsidR="006D33BA" w:rsidRPr="00B2323C">
        <w:t xml:space="preserve">not have a </w:t>
      </w:r>
      <w:r w:rsidR="00C60F61">
        <w:t xml:space="preserve">market </w:t>
      </w:r>
      <w:r w:rsidR="006D33BA" w:rsidRPr="00B2323C">
        <w:t xml:space="preserve">price as it </w:t>
      </w:r>
      <w:r w:rsidR="00570CBD">
        <w:t>i</w:t>
      </w:r>
      <w:r w:rsidR="00570CBD" w:rsidRPr="00B2323C">
        <w:t xml:space="preserve">s </w:t>
      </w:r>
      <w:r w:rsidR="006D33BA" w:rsidRPr="00B2323C">
        <w:t>largely an internal transfer within mining/</w:t>
      </w:r>
      <w:r w:rsidR="00C60F61">
        <w:t xml:space="preserve">electricity </w:t>
      </w:r>
      <w:r w:rsidR="006D33BA" w:rsidRPr="00B2323C">
        <w:t xml:space="preserve">generation entities. In the absence of a </w:t>
      </w:r>
      <w:r w:rsidR="006D33BA" w:rsidRPr="00B2323C">
        <w:lastRenderedPageBreak/>
        <w:t xml:space="preserve">price, there </w:t>
      </w:r>
      <w:r w:rsidR="00570CBD">
        <w:t>i</w:t>
      </w:r>
      <w:r w:rsidR="00570CBD" w:rsidRPr="00B2323C">
        <w:t xml:space="preserve">s </w:t>
      </w:r>
      <w:r w:rsidR="006D33BA" w:rsidRPr="00B2323C">
        <w:t xml:space="preserve">no reliable way to derive </w:t>
      </w:r>
      <w:r w:rsidR="006D33BA">
        <w:t>a measure of its value of coal production</w:t>
      </w:r>
      <w:r w:rsidR="003E7957">
        <w:t xml:space="preserve">. </w:t>
      </w:r>
      <w:r w:rsidR="007C5588">
        <w:t>Consequently</w:t>
      </w:r>
      <w:r w:rsidR="007D21DC">
        <w:t xml:space="preserve">, the Commission estimates its </w:t>
      </w:r>
      <w:r w:rsidR="003E7957">
        <w:t xml:space="preserve">coal capacity </w:t>
      </w:r>
      <w:r w:rsidR="007D21DC">
        <w:t>as</w:t>
      </w:r>
      <w:r w:rsidR="003E7957">
        <w:t xml:space="preserve"> the revenue raised.</w:t>
      </w:r>
    </w:p>
    <w:p w14:paraId="1EA4023F" w14:textId="04CA691E" w:rsidR="003764F8" w:rsidRDefault="00F059E4" w:rsidP="00DC06C7">
      <w:pPr>
        <w:pStyle w:val="CGC2025ParaNumbers"/>
      </w:pPr>
      <w:r>
        <w:t xml:space="preserve">This </w:t>
      </w:r>
      <w:r w:rsidR="00E970CD">
        <w:t xml:space="preserve">is </w:t>
      </w:r>
      <w:r>
        <w:t xml:space="preserve">not a separate coal assessment. It is a way to estimate coal capacity for a state producing coal that has no price. Victoria’s estimated capacity </w:t>
      </w:r>
      <w:r w:rsidR="00EA4B50">
        <w:t>is</w:t>
      </w:r>
      <w:r>
        <w:t xml:space="preserve"> included with the capacities of other states in the coal assessment.</w:t>
      </w:r>
    </w:p>
    <w:p w14:paraId="58855699" w14:textId="5A0984A4" w:rsidR="00E05013" w:rsidRPr="00BF0287" w:rsidRDefault="00661FFE" w:rsidP="00E05013">
      <w:pPr>
        <w:pStyle w:val="Heading4"/>
      </w:pPr>
      <w:r>
        <w:t>C</w:t>
      </w:r>
      <w:r w:rsidR="00E05013">
        <w:t>onfidential data</w:t>
      </w:r>
    </w:p>
    <w:p w14:paraId="19C76992" w14:textId="41048F09" w:rsidR="00C7090A" w:rsidRDefault="009278C7" w:rsidP="00DC06C7">
      <w:pPr>
        <w:pStyle w:val="CGC2025ParaNumbers"/>
      </w:pPr>
      <w:r>
        <w:t>A</w:t>
      </w:r>
      <w:r w:rsidR="00C7090A">
        <w:t xml:space="preserve"> </w:t>
      </w:r>
      <w:r w:rsidR="00275FC8">
        <w:t>state</w:t>
      </w:r>
      <w:r w:rsidR="00C7090A">
        <w:t xml:space="preserve"> may </w:t>
      </w:r>
      <w:r>
        <w:t xml:space="preserve">provide the Commission with </w:t>
      </w:r>
      <w:r w:rsidR="00224EA7">
        <w:t xml:space="preserve">the </w:t>
      </w:r>
      <w:r w:rsidR="00C7090A">
        <w:t xml:space="preserve">value of production </w:t>
      </w:r>
      <w:r>
        <w:t xml:space="preserve">for a </w:t>
      </w:r>
      <w:r w:rsidR="00B2361A">
        <w:t>particular</w:t>
      </w:r>
      <w:r>
        <w:t xml:space="preserve"> mineral</w:t>
      </w:r>
      <w:r w:rsidR="00C7090A">
        <w:t xml:space="preserve"> </w:t>
      </w:r>
      <w:r w:rsidR="00B5385F">
        <w:t>on the condition the</w:t>
      </w:r>
      <w:r w:rsidR="00C7090A">
        <w:t xml:space="preserve"> Commission</w:t>
      </w:r>
      <w:r w:rsidR="00B5385F">
        <w:t xml:space="preserve"> </w:t>
      </w:r>
      <w:r w:rsidR="000057C6">
        <w:t xml:space="preserve">does </w:t>
      </w:r>
      <w:r w:rsidR="00B5385F">
        <w:t xml:space="preserve">not publish </w:t>
      </w:r>
      <w:r w:rsidR="00BF1D77">
        <w:t>its</w:t>
      </w:r>
      <w:r w:rsidR="0019300B">
        <w:t xml:space="preserve"> </w:t>
      </w:r>
      <w:r>
        <w:t>data</w:t>
      </w:r>
      <w:r w:rsidR="00C7090A">
        <w:t xml:space="preserve">. </w:t>
      </w:r>
      <w:r w:rsidR="00D269AE">
        <w:t>In these</w:t>
      </w:r>
      <w:r w:rsidR="00C7090A">
        <w:t xml:space="preserve"> circumstances, the Commission </w:t>
      </w:r>
      <w:r w:rsidR="00414AD2">
        <w:t>uses</w:t>
      </w:r>
      <w:r w:rsidR="005F59FA">
        <w:t xml:space="preserve"> </w:t>
      </w:r>
      <w:r w:rsidR="00B85D1B">
        <w:t xml:space="preserve">the state’s </w:t>
      </w:r>
      <w:r w:rsidR="005F59FA">
        <w:t xml:space="preserve">data to </w:t>
      </w:r>
      <w:r w:rsidR="00197669">
        <w:t xml:space="preserve">derive </w:t>
      </w:r>
      <w:r w:rsidR="00E042C8">
        <w:t xml:space="preserve">an </w:t>
      </w:r>
      <w:r w:rsidR="00197669">
        <w:t>assess</w:t>
      </w:r>
      <w:r w:rsidR="00E042C8">
        <w:t>ment</w:t>
      </w:r>
      <w:r w:rsidR="00197669">
        <w:t xml:space="preserve"> for th</w:t>
      </w:r>
      <w:r w:rsidR="00680F54">
        <w:t>e</w:t>
      </w:r>
      <w:r w:rsidR="00197669">
        <w:t xml:space="preserve"> mineral</w:t>
      </w:r>
      <w:r w:rsidR="004F0ADA">
        <w:t xml:space="preserve">. </w:t>
      </w:r>
      <w:r w:rsidR="000057C6">
        <w:t xml:space="preserve">To </w:t>
      </w:r>
      <w:r w:rsidR="00E31089">
        <w:t xml:space="preserve">maintain the confidentiality of </w:t>
      </w:r>
      <w:r w:rsidR="000057C6">
        <w:t xml:space="preserve">the </w:t>
      </w:r>
      <w:r w:rsidR="00DC6EFD">
        <w:t xml:space="preserve">relevant </w:t>
      </w:r>
      <w:r w:rsidR="000057C6">
        <w:t>state data, the Commission</w:t>
      </w:r>
      <w:r w:rsidR="005F59FA">
        <w:t xml:space="preserve"> </w:t>
      </w:r>
      <w:r w:rsidR="00197669">
        <w:t>combine</w:t>
      </w:r>
      <w:r w:rsidR="004F0ADA">
        <w:t>s</w:t>
      </w:r>
      <w:r w:rsidR="00197669">
        <w:t xml:space="preserve"> th</w:t>
      </w:r>
      <w:r w:rsidR="005F59FA">
        <w:t>at</w:t>
      </w:r>
      <w:r w:rsidR="00197669">
        <w:t xml:space="preserve"> assessment with </w:t>
      </w:r>
      <w:r w:rsidR="00414AD2">
        <w:t>the assessment for anot</w:t>
      </w:r>
      <w:r w:rsidR="00197669">
        <w:t xml:space="preserve">her </w:t>
      </w:r>
      <w:r w:rsidR="004F0ADA">
        <w:t>mineral component</w:t>
      </w:r>
      <w:r w:rsidR="00197669">
        <w:t>.</w:t>
      </w:r>
    </w:p>
    <w:p w14:paraId="70B4B129" w14:textId="642F5CC4" w:rsidR="00197669" w:rsidRDefault="00275FC8" w:rsidP="00197669">
      <w:pPr>
        <w:pStyle w:val="CGC2025ParaNumbers"/>
      </w:pPr>
      <w:r>
        <w:t>State</w:t>
      </w:r>
      <w:r w:rsidR="00197669">
        <w:t xml:space="preserve">s </w:t>
      </w:r>
      <w:r w:rsidR="009278C7">
        <w:t>provided confidential</w:t>
      </w:r>
      <w:r w:rsidR="00197669">
        <w:t xml:space="preserve"> bauxite </w:t>
      </w:r>
      <w:r w:rsidR="00973544">
        <w:t xml:space="preserve">and </w:t>
      </w:r>
      <w:r w:rsidR="00197669">
        <w:t xml:space="preserve">onshore oil and gas </w:t>
      </w:r>
      <w:r w:rsidR="009278C7">
        <w:t>production data</w:t>
      </w:r>
      <w:r w:rsidR="00197669">
        <w:t xml:space="preserve">. The Commission </w:t>
      </w:r>
      <w:r w:rsidR="00BF6AB0">
        <w:t xml:space="preserve">maintains the confidentiality of </w:t>
      </w:r>
      <w:r w:rsidR="00197669">
        <w:t>these data by:</w:t>
      </w:r>
    </w:p>
    <w:p w14:paraId="5EFD5EC4" w14:textId="77777777" w:rsidR="00197669" w:rsidRDefault="00197669" w:rsidP="00197669">
      <w:pPr>
        <w:pStyle w:val="CGC2025Bullet1"/>
      </w:pPr>
      <w:r>
        <w:t xml:space="preserve">calculating assessed revenue for each mineral </w:t>
      </w:r>
    </w:p>
    <w:p w14:paraId="39295C32" w14:textId="5F7113DA" w:rsidR="00197669" w:rsidRDefault="00197669" w:rsidP="00197669">
      <w:pPr>
        <w:pStyle w:val="CGC2025Bullet1"/>
      </w:pPr>
      <w:r>
        <w:t xml:space="preserve">combining the assessed revenues </w:t>
      </w:r>
      <w:r w:rsidR="002213B8">
        <w:t xml:space="preserve">for </w:t>
      </w:r>
      <w:r w:rsidR="00B2361A">
        <w:t>both</w:t>
      </w:r>
      <w:r w:rsidR="002213B8">
        <w:t xml:space="preserve"> minerals with the assessed revenue for </w:t>
      </w:r>
      <w:r w:rsidR="00E106E5">
        <w:t xml:space="preserve">the </w:t>
      </w:r>
      <w:r w:rsidR="002213B8">
        <w:t>other minerals component</w:t>
      </w:r>
      <w:r>
        <w:t xml:space="preserve"> </w:t>
      </w:r>
    </w:p>
    <w:p w14:paraId="02C2BF96" w14:textId="2C14497A" w:rsidR="00197669" w:rsidRDefault="00197669" w:rsidP="00197669">
      <w:pPr>
        <w:pStyle w:val="CGC2025Bullet1"/>
      </w:pPr>
      <w:r>
        <w:t xml:space="preserve">setting the revenue base for the other minerals component to each state’s share of the aggregate assessed revenues for all three minerals (see </w:t>
      </w:r>
      <w:r>
        <w:fldChar w:fldCharType="begin"/>
      </w:r>
      <w:r>
        <w:instrText xml:space="preserve"> REF _Ref170981702 \h </w:instrText>
      </w:r>
      <w:r>
        <w:fldChar w:fldCharType="separate"/>
      </w:r>
      <w:r w:rsidR="000D08A2">
        <w:t>Figure </w:t>
      </w:r>
      <w:r w:rsidR="000D08A2">
        <w:rPr>
          <w:noProof/>
        </w:rPr>
        <w:t>3</w:t>
      </w:r>
      <w:r>
        <w:fldChar w:fldCharType="end"/>
      </w:r>
      <w:r>
        <w:t>)</w:t>
      </w:r>
      <w:r w:rsidRPr="00C40788">
        <w:t>.</w:t>
      </w:r>
      <w:r>
        <w:t xml:space="preserve"> </w:t>
      </w:r>
    </w:p>
    <w:p w14:paraId="043C93AB" w14:textId="6037499F" w:rsidR="00197669" w:rsidRDefault="00197669" w:rsidP="00E21310">
      <w:pPr>
        <w:pStyle w:val="CGC2025Caption"/>
        <w:keepNext/>
      </w:pPr>
      <w:bookmarkStart w:id="16" w:name="_Ref170981702"/>
      <w:r>
        <w:t>Figure</w:t>
      </w:r>
      <w:r w:rsidR="00254B32">
        <w:t> </w:t>
      </w:r>
      <w:r>
        <w:fldChar w:fldCharType="begin"/>
      </w:r>
      <w:r>
        <w:instrText xml:space="preserve"> SEQ Figure \* ARABIC </w:instrText>
      </w:r>
      <w:r>
        <w:fldChar w:fldCharType="separate"/>
      </w:r>
      <w:r w:rsidR="000D08A2">
        <w:rPr>
          <w:noProof/>
        </w:rPr>
        <w:t>3</w:t>
      </w:r>
      <w:r>
        <w:rPr>
          <w:noProof/>
        </w:rPr>
        <w:fldChar w:fldCharType="end"/>
      </w:r>
      <w:bookmarkEnd w:id="16"/>
      <w:r>
        <w:tab/>
      </w:r>
      <w:r w:rsidR="00ED10EA">
        <w:t>Maintaining</w:t>
      </w:r>
      <w:r w:rsidR="00DF6A74">
        <w:t xml:space="preserve"> </w:t>
      </w:r>
      <w:r w:rsidR="00ED10EA">
        <w:t>confidentiality</w:t>
      </w:r>
      <w:r w:rsidR="002325ED">
        <w:t xml:space="preserve"> of sta</w:t>
      </w:r>
      <w:r w:rsidR="00ED10EA">
        <w:t>te</w:t>
      </w:r>
      <w:r w:rsidR="002325ED">
        <w:t xml:space="preserve"> </w:t>
      </w:r>
      <w:r>
        <w:t xml:space="preserve">data </w:t>
      </w:r>
    </w:p>
    <w:p w14:paraId="278E23CF" w14:textId="1872442C" w:rsidR="001B4AFB" w:rsidRDefault="00A96866" w:rsidP="00DC100D">
      <w:pPr>
        <w:pStyle w:val="CGC2025Caption"/>
      </w:pPr>
      <w:r w:rsidRPr="00A96866">
        <w:rPr>
          <w:noProof/>
        </w:rPr>
        <w:drawing>
          <wp:inline distT="0" distB="0" distL="0" distR="0" wp14:anchorId="72AE0381" wp14:editId="7DCEB0A5">
            <wp:extent cx="5784244" cy="2228850"/>
            <wp:effectExtent l="0" t="0" r="6985" b="0"/>
            <wp:docPr id="1851523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23594" name=""/>
                    <pic:cNvPicPr/>
                  </pic:nvPicPr>
                  <pic:blipFill>
                    <a:blip r:embed="rId13"/>
                    <a:stretch>
                      <a:fillRect/>
                    </a:stretch>
                  </pic:blipFill>
                  <pic:spPr>
                    <a:xfrm>
                      <a:off x="0" y="0"/>
                      <a:ext cx="5786447" cy="2229699"/>
                    </a:xfrm>
                    <a:prstGeom prst="rect">
                      <a:avLst/>
                    </a:prstGeom>
                  </pic:spPr>
                </pic:pic>
              </a:graphicData>
            </a:graphic>
          </wp:inline>
        </w:drawing>
      </w:r>
    </w:p>
    <w:p w14:paraId="4CB739EE" w14:textId="448D2143" w:rsidR="001B4AFB" w:rsidRPr="00BF0287" w:rsidRDefault="001B4AFB" w:rsidP="001B4AFB">
      <w:pPr>
        <w:pStyle w:val="Heading4"/>
      </w:pPr>
      <w:r>
        <w:t xml:space="preserve">Category assessed revenue </w:t>
      </w:r>
    </w:p>
    <w:p w14:paraId="03556D2E" w14:textId="4A31E01F" w:rsidR="00C765F8" w:rsidRPr="00E21310" w:rsidRDefault="001B4AFB" w:rsidP="00E21310">
      <w:pPr>
        <w:pStyle w:val="CGC2025ParaNumbers"/>
      </w:pPr>
      <w:r>
        <w:t xml:space="preserve">Category assessed revenue is derived by summing the assessed revenue for each component. </w:t>
      </w:r>
      <w:bookmarkStart w:id="17" w:name="_Toc164798169"/>
      <w:bookmarkStart w:id="18" w:name="_Toc121741486"/>
      <w:bookmarkStart w:id="19" w:name="_Toc132729102"/>
      <w:bookmarkStart w:id="20" w:name="_Toc133236149"/>
      <w:bookmarkStart w:id="21" w:name="_Toc133236175"/>
      <w:bookmarkStart w:id="22" w:name="_Toc127428352"/>
      <w:bookmarkEnd w:id="11"/>
      <w:bookmarkEnd w:id="12"/>
      <w:bookmarkEnd w:id="13"/>
      <w:bookmarkEnd w:id="14"/>
    </w:p>
    <w:p w14:paraId="22466CB9" w14:textId="633F02A5" w:rsidR="000A5B86" w:rsidRDefault="000A5B86" w:rsidP="003041F6">
      <w:pPr>
        <w:pStyle w:val="Heading2"/>
        <w:keepNext/>
      </w:pPr>
      <w:r>
        <w:lastRenderedPageBreak/>
        <w:t xml:space="preserve">GST distribution in the 2025 </w:t>
      </w:r>
      <w:bookmarkEnd w:id="17"/>
      <w:r w:rsidR="00795A44">
        <w:t>Review</w:t>
      </w:r>
    </w:p>
    <w:p w14:paraId="02C5CAA1" w14:textId="778D6F98" w:rsidR="000A5B86" w:rsidRPr="004C5C83" w:rsidRDefault="000A5B86" w:rsidP="003041F6">
      <w:pPr>
        <w:pStyle w:val="CGC2025ParaNumbers"/>
        <w:keepNext/>
      </w:pPr>
      <w:r>
        <w:fldChar w:fldCharType="begin"/>
      </w:r>
      <w:r>
        <w:instrText xml:space="preserve"> REF _Ref138159811 \h </w:instrText>
      </w:r>
      <w:r>
        <w:fldChar w:fldCharType="separate"/>
      </w:r>
      <w:r w:rsidR="000D08A2">
        <w:t xml:space="preserve">Table </w:t>
      </w:r>
      <w:r w:rsidR="000D08A2">
        <w:rPr>
          <w:noProof/>
        </w:rPr>
        <w:t>5</w:t>
      </w:r>
      <w:r>
        <w:fldChar w:fldCharType="end"/>
      </w:r>
      <w:r>
        <w:t xml:space="preserve"> </w:t>
      </w:r>
      <w:r w:rsidRPr="004C5C83">
        <w:t>shows the GST impact of the</w:t>
      </w:r>
      <w:r w:rsidR="00371FF5">
        <w:t xml:space="preserve"> </w:t>
      </w:r>
      <w:r w:rsidRPr="004C5C83">
        <w:t>assessment in the 202</w:t>
      </w:r>
      <w:r>
        <w:t>5</w:t>
      </w:r>
      <w:r w:rsidR="00371FF5">
        <w:t> Review</w:t>
      </w:r>
      <w:r w:rsidRPr="004C5C83">
        <w:t xml:space="preserve">. </w:t>
      </w:r>
    </w:p>
    <w:p w14:paraId="78FB38A9" w14:textId="653B0A31" w:rsidR="000A5B86" w:rsidRDefault="000A5B86" w:rsidP="0098013F">
      <w:pPr>
        <w:pStyle w:val="CGC2025Caption"/>
        <w:keepNext/>
        <w:tabs>
          <w:tab w:val="left" w:pos="1418"/>
        </w:tabs>
      </w:pPr>
      <w:bookmarkStart w:id="23" w:name="_Ref138159811"/>
      <w:r>
        <w:t xml:space="preserve">Table </w:t>
      </w:r>
      <w:r>
        <w:fldChar w:fldCharType="begin"/>
      </w:r>
      <w:r>
        <w:instrText xml:space="preserve"> SEQ Table \* ARABIC </w:instrText>
      </w:r>
      <w:r>
        <w:fldChar w:fldCharType="separate"/>
      </w:r>
      <w:r w:rsidR="000D08A2">
        <w:rPr>
          <w:noProof/>
        </w:rPr>
        <w:t>5</w:t>
      </w:r>
      <w:r>
        <w:rPr>
          <w:noProof/>
        </w:rPr>
        <w:fldChar w:fldCharType="end"/>
      </w:r>
      <w:bookmarkEnd w:id="23"/>
      <w:r>
        <w:tab/>
        <w:t>GST impact of the</w:t>
      </w:r>
      <w:r w:rsidR="003A5E56">
        <w:t xml:space="preserve"> mining revenue </w:t>
      </w:r>
      <w:r>
        <w:t>assessment,</w:t>
      </w:r>
      <w:r w:rsidR="006B4EBC">
        <w:t xml:space="preserve"> </w:t>
      </w:r>
      <w:r>
        <w:t>202</w:t>
      </w:r>
      <w:r w:rsidR="00B8143B">
        <w:t>5–26</w:t>
      </w:r>
    </w:p>
    <w:tbl>
      <w:tblPr>
        <w:tblW w:w="8942" w:type="dxa"/>
        <w:tblLook w:val="04A0" w:firstRow="1" w:lastRow="0" w:firstColumn="1" w:lastColumn="0" w:noHBand="0" w:noVBand="1"/>
      </w:tblPr>
      <w:tblGrid>
        <w:gridCol w:w="2556"/>
        <w:gridCol w:w="702"/>
        <w:gridCol w:w="702"/>
        <w:gridCol w:w="702"/>
        <w:gridCol w:w="779"/>
        <w:gridCol w:w="702"/>
        <w:gridCol w:w="702"/>
        <w:gridCol w:w="702"/>
        <w:gridCol w:w="676"/>
        <w:gridCol w:w="719"/>
      </w:tblGrid>
      <w:tr w:rsidR="00796CFD" w:rsidRPr="00796CFD" w14:paraId="72B0B792" w14:textId="77777777" w:rsidTr="00DB42D6">
        <w:trPr>
          <w:trHeight w:val="553"/>
        </w:trPr>
        <w:tc>
          <w:tcPr>
            <w:tcW w:w="2960" w:type="dxa"/>
            <w:tcBorders>
              <w:top w:val="nil"/>
              <w:left w:val="nil"/>
              <w:bottom w:val="nil"/>
              <w:right w:val="nil"/>
            </w:tcBorders>
            <w:shd w:val="clear" w:color="000000" w:fill="006991"/>
            <w:vAlign w:val="center"/>
            <w:hideMark/>
          </w:tcPr>
          <w:p w14:paraId="6B183EB9" w14:textId="77777777" w:rsidR="00796CFD" w:rsidRPr="00796CFD" w:rsidRDefault="00796CFD" w:rsidP="00796CFD">
            <w:pPr>
              <w:tabs>
                <w:tab w:val="clear" w:pos="567"/>
              </w:tabs>
              <w:spacing w:before="0" w:line="240" w:lineRule="auto"/>
              <w:rPr>
                <w:rFonts w:ascii="Open Sans Semibold" w:eastAsia="Times New Roman" w:hAnsi="Open Sans Semibold" w:cs="Open Sans Semibold"/>
                <w:color w:val="FFFFFF"/>
                <w:sz w:val="16"/>
                <w:szCs w:val="16"/>
                <w:lang w:eastAsia="en-AU"/>
              </w:rPr>
            </w:pPr>
            <w:r w:rsidRPr="00796CFD">
              <w:rPr>
                <w:rFonts w:ascii="Open Sans Semibold" w:eastAsia="Times New Roman" w:hAnsi="Open Sans Semibold" w:cs="Open Sans Semibold"/>
                <w:color w:val="FFFFFF"/>
                <w:sz w:val="16"/>
                <w:szCs w:val="16"/>
                <w:lang w:eastAsia="en-AU"/>
              </w:rPr>
              <w:t> </w:t>
            </w:r>
          </w:p>
        </w:tc>
        <w:tc>
          <w:tcPr>
            <w:tcW w:w="720" w:type="dxa"/>
            <w:tcBorders>
              <w:top w:val="nil"/>
              <w:left w:val="nil"/>
              <w:bottom w:val="nil"/>
              <w:right w:val="nil"/>
            </w:tcBorders>
            <w:shd w:val="clear" w:color="000000" w:fill="006991"/>
            <w:vAlign w:val="center"/>
            <w:hideMark/>
          </w:tcPr>
          <w:p w14:paraId="1C2B2E8E"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6CFD">
              <w:rPr>
                <w:rFonts w:ascii="Open Sans Semibold" w:eastAsia="Times New Roman" w:hAnsi="Open Sans Semibold" w:cs="Open Sans Semibold"/>
                <w:color w:val="FFFFFF"/>
                <w:sz w:val="16"/>
                <w:szCs w:val="16"/>
                <w:lang w:eastAsia="en-AU"/>
              </w:rPr>
              <w:t>NSW</w:t>
            </w:r>
          </w:p>
        </w:tc>
        <w:tc>
          <w:tcPr>
            <w:tcW w:w="720" w:type="dxa"/>
            <w:tcBorders>
              <w:top w:val="nil"/>
              <w:left w:val="nil"/>
              <w:bottom w:val="nil"/>
              <w:right w:val="nil"/>
            </w:tcBorders>
            <w:shd w:val="clear" w:color="000000" w:fill="006991"/>
            <w:vAlign w:val="center"/>
            <w:hideMark/>
          </w:tcPr>
          <w:p w14:paraId="3FA5AE11"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6CFD">
              <w:rPr>
                <w:rFonts w:ascii="Open Sans Semibold" w:eastAsia="Times New Roman" w:hAnsi="Open Sans Semibold" w:cs="Open Sans Semibold"/>
                <w:color w:val="FFFFFF"/>
                <w:sz w:val="16"/>
                <w:szCs w:val="16"/>
                <w:lang w:eastAsia="en-AU"/>
              </w:rPr>
              <w:t>Vic</w:t>
            </w:r>
          </w:p>
        </w:tc>
        <w:tc>
          <w:tcPr>
            <w:tcW w:w="720" w:type="dxa"/>
            <w:tcBorders>
              <w:top w:val="nil"/>
              <w:left w:val="nil"/>
              <w:bottom w:val="nil"/>
              <w:right w:val="nil"/>
            </w:tcBorders>
            <w:shd w:val="clear" w:color="000000" w:fill="006991"/>
            <w:vAlign w:val="center"/>
            <w:hideMark/>
          </w:tcPr>
          <w:p w14:paraId="521389A8"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6CFD">
              <w:rPr>
                <w:rFonts w:ascii="Open Sans Semibold" w:eastAsia="Times New Roman" w:hAnsi="Open Sans Semibold" w:cs="Open Sans Semibold"/>
                <w:color w:val="FFFFFF"/>
                <w:sz w:val="16"/>
                <w:szCs w:val="16"/>
                <w:lang w:eastAsia="en-AU"/>
              </w:rPr>
              <w:t>Qld</w:t>
            </w:r>
          </w:p>
        </w:tc>
        <w:tc>
          <w:tcPr>
            <w:tcW w:w="794" w:type="dxa"/>
            <w:tcBorders>
              <w:top w:val="nil"/>
              <w:left w:val="nil"/>
              <w:bottom w:val="nil"/>
              <w:right w:val="nil"/>
            </w:tcBorders>
            <w:shd w:val="clear" w:color="000000" w:fill="006991"/>
            <w:vAlign w:val="center"/>
            <w:hideMark/>
          </w:tcPr>
          <w:p w14:paraId="5294D6CF"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6CFD">
              <w:rPr>
                <w:rFonts w:ascii="Open Sans Semibold" w:eastAsia="Times New Roman" w:hAnsi="Open Sans Semibold" w:cs="Open Sans Semibold"/>
                <w:color w:val="FFFFFF"/>
                <w:sz w:val="16"/>
                <w:szCs w:val="16"/>
                <w:lang w:eastAsia="en-AU"/>
              </w:rPr>
              <w:t>WA</w:t>
            </w:r>
          </w:p>
        </w:tc>
        <w:tc>
          <w:tcPr>
            <w:tcW w:w="720" w:type="dxa"/>
            <w:tcBorders>
              <w:top w:val="nil"/>
              <w:left w:val="nil"/>
              <w:bottom w:val="nil"/>
              <w:right w:val="nil"/>
            </w:tcBorders>
            <w:shd w:val="clear" w:color="000000" w:fill="006991"/>
            <w:vAlign w:val="center"/>
            <w:hideMark/>
          </w:tcPr>
          <w:p w14:paraId="3301A8CE"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6CFD">
              <w:rPr>
                <w:rFonts w:ascii="Open Sans Semibold" w:eastAsia="Times New Roman" w:hAnsi="Open Sans Semibold" w:cs="Open Sans Semibold"/>
                <w:color w:val="FFFFFF"/>
                <w:sz w:val="16"/>
                <w:szCs w:val="16"/>
                <w:lang w:eastAsia="en-AU"/>
              </w:rPr>
              <w:t>SA</w:t>
            </w:r>
          </w:p>
        </w:tc>
        <w:tc>
          <w:tcPr>
            <w:tcW w:w="720" w:type="dxa"/>
            <w:tcBorders>
              <w:top w:val="nil"/>
              <w:left w:val="nil"/>
              <w:bottom w:val="nil"/>
              <w:right w:val="nil"/>
            </w:tcBorders>
            <w:shd w:val="clear" w:color="000000" w:fill="006991"/>
            <w:vAlign w:val="center"/>
            <w:hideMark/>
          </w:tcPr>
          <w:p w14:paraId="61B5A600"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6CFD">
              <w:rPr>
                <w:rFonts w:ascii="Open Sans Semibold" w:eastAsia="Times New Roman" w:hAnsi="Open Sans Semibold" w:cs="Open Sans Semibold"/>
                <w:color w:val="FFFFFF"/>
                <w:sz w:val="16"/>
                <w:szCs w:val="16"/>
                <w:lang w:eastAsia="en-AU"/>
              </w:rPr>
              <w:t>Tas</w:t>
            </w:r>
          </w:p>
        </w:tc>
        <w:tc>
          <w:tcPr>
            <w:tcW w:w="720" w:type="dxa"/>
            <w:tcBorders>
              <w:top w:val="nil"/>
              <w:left w:val="nil"/>
              <w:bottom w:val="nil"/>
              <w:right w:val="nil"/>
            </w:tcBorders>
            <w:shd w:val="clear" w:color="000000" w:fill="006991"/>
            <w:vAlign w:val="center"/>
            <w:hideMark/>
          </w:tcPr>
          <w:p w14:paraId="10AE2C90"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6CFD">
              <w:rPr>
                <w:rFonts w:ascii="Open Sans Semibold" w:eastAsia="Times New Roman" w:hAnsi="Open Sans Semibold" w:cs="Open Sans Semibold"/>
                <w:color w:val="FFFFFF"/>
                <w:sz w:val="16"/>
                <w:szCs w:val="16"/>
                <w:lang w:eastAsia="en-AU"/>
              </w:rPr>
              <w:t>ACT</w:t>
            </w:r>
          </w:p>
        </w:tc>
        <w:tc>
          <w:tcPr>
            <w:tcW w:w="720" w:type="dxa"/>
            <w:tcBorders>
              <w:top w:val="nil"/>
              <w:left w:val="nil"/>
              <w:bottom w:val="nil"/>
              <w:right w:val="nil"/>
            </w:tcBorders>
            <w:shd w:val="clear" w:color="000000" w:fill="006991"/>
            <w:vAlign w:val="center"/>
            <w:hideMark/>
          </w:tcPr>
          <w:p w14:paraId="04F04CA2"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6CFD">
              <w:rPr>
                <w:rFonts w:ascii="Open Sans Semibold" w:eastAsia="Times New Roman" w:hAnsi="Open Sans Semibold" w:cs="Open Sans Semibold"/>
                <w:color w:val="FFFFFF"/>
                <w:sz w:val="16"/>
                <w:szCs w:val="16"/>
                <w:lang w:eastAsia="en-AU"/>
              </w:rPr>
              <w:t>NT</w:t>
            </w:r>
          </w:p>
        </w:tc>
        <w:tc>
          <w:tcPr>
            <w:tcW w:w="720" w:type="dxa"/>
            <w:tcBorders>
              <w:top w:val="nil"/>
              <w:left w:val="nil"/>
              <w:bottom w:val="nil"/>
              <w:right w:val="nil"/>
            </w:tcBorders>
            <w:shd w:val="clear" w:color="000000" w:fill="006991"/>
            <w:vAlign w:val="center"/>
            <w:hideMark/>
          </w:tcPr>
          <w:p w14:paraId="11B89ECC"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96CFD">
              <w:rPr>
                <w:rFonts w:ascii="Open Sans Semibold" w:eastAsia="Times New Roman" w:hAnsi="Open Sans Semibold" w:cs="Open Sans Semibold"/>
                <w:color w:val="FFFFFF"/>
                <w:sz w:val="16"/>
                <w:szCs w:val="16"/>
                <w:lang w:eastAsia="en-AU"/>
              </w:rPr>
              <w:t>Total effect</w:t>
            </w:r>
          </w:p>
        </w:tc>
      </w:tr>
      <w:tr w:rsidR="00796CFD" w:rsidRPr="00796CFD" w14:paraId="4EBB6920" w14:textId="77777777" w:rsidTr="00DB42D6">
        <w:trPr>
          <w:trHeight w:val="260"/>
        </w:trPr>
        <w:tc>
          <w:tcPr>
            <w:tcW w:w="2960" w:type="dxa"/>
            <w:tcBorders>
              <w:top w:val="single" w:sz="4" w:space="0" w:color="ADD6EA"/>
              <w:left w:val="nil"/>
              <w:bottom w:val="nil"/>
              <w:right w:val="nil"/>
            </w:tcBorders>
            <w:shd w:val="clear" w:color="000000" w:fill="B6D5E4"/>
            <w:vAlign w:val="bottom"/>
            <w:hideMark/>
          </w:tcPr>
          <w:p w14:paraId="007F567A" w14:textId="77777777" w:rsidR="00796CFD" w:rsidRPr="00796CFD" w:rsidRDefault="00796CFD" w:rsidP="00796CFD">
            <w:pPr>
              <w:tabs>
                <w:tab w:val="clear" w:pos="567"/>
              </w:tabs>
              <w:spacing w:before="0" w:line="240" w:lineRule="auto"/>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 </w:t>
            </w:r>
          </w:p>
        </w:tc>
        <w:tc>
          <w:tcPr>
            <w:tcW w:w="720" w:type="dxa"/>
            <w:tcBorders>
              <w:top w:val="single" w:sz="4" w:space="0" w:color="ADD6EA"/>
              <w:left w:val="nil"/>
              <w:bottom w:val="nil"/>
              <w:right w:val="nil"/>
            </w:tcBorders>
            <w:shd w:val="clear" w:color="000000" w:fill="B6D5E4"/>
            <w:vAlign w:val="center"/>
            <w:hideMark/>
          </w:tcPr>
          <w:p w14:paraId="3025324E"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1E07A5B8"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266D387C"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$m</w:t>
            </w:r>
          </w:p>
        </w:tc>
        <w:tc>
          <w:tcPr>
            <w:tcW w:w="794" w:type="dxa"/>
            <w:tcBorders>
              <w:top w:val="single" w:sz="4" w:space="0" w:color="ADD6EA"/>
              <w:left w:val="nil"/>
              <w:bottom w:val="nil"/>
              <w:right w:val="nil"/>
            </w:tcBorders>
            <w:shd w:val="clear" w:color="000000" w:fill="B6D5E4"/>
            <w:vAlign w:val="center"/>
            <w:hideMark/>
          </w:tcPr>
          <w:p w14:paraId="471CA475"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30DDEF90"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4D3C3B62"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1ABEF0CD"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2A28A5EA"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7471D9BF"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$m</w:t>
            </w:r>
          </w:p>
        </w:tc>
      </w:tr>
      <w:tr w:rsidR="00796CFD" w:rsidRPr="00796CFD" w14:paraId="1BEC2A85" w14:textId="77777777" w:rsidTr="00DB42D6">
        <w:trPr>
          <w:trHeight w:val="320"/>
        </w:trPr>
        <w:tc>
          <w:tcPr>
            <w:tcW w:w="2960" w:type="dxa"/>
            <w:tcBorders>
              <w:top w:val="single" w:sz="4" w:space="0" w:color="ADD6EA"/>
              <w:left w:val="nil"/>
              <w:bottom w:val="nil"/>
              <w:right w:val="nil"/>
            </w:tcBorders>
            <w:shd w:val="clear" w:color="000000" w:fill="FFFFFF"/>
            <w:vAlign w:val="center"/>
            <w:hideMark/>
          </w:tcPr>
          <w:p w14:paraId="06BCCA78" w14:textId="77777777" w:rsidR="00796CFD" w:rsidRPr="00796CFD" w:rsidRDefault="00796CFD" w:rsidP="00796CFD">
            <w:pPr>
              <w:tabs>
                <w:tab w:val="clear" w:pos="567"/>
              </w:tabs>
              <w:spacing w:before="0" w:line="240" w:lineRule="auto"/>
              <w:rPr>
                <w:rFonts w:eastAsia="Times New Roman" w:cs="Open Sans Light"/>
                <w:color w:val="000000"/>
                <w:sz w:val="16"/>
                <w:szCs w:val="16"/>
                <w:lang w:eastAsia="en-AU"/>
              </w:rPr>
            </w:pPr>
            <w:r w:rsidRPr="00796CFD">
              <w:rPr>
                <w:rFonts w:eastAsia="Times New Roman" w:cs="Open Sans Light"/>
                <w:color w:val="000000"/>
                <w:sz w:val="16"/>
                <w:szCs w:val="16"/>
                <w:lang w:eastAsia="en-AU"/>
              </w:rPr>
              <w:t xml:space="preserve"> Grants in lieu of royalties</w:t>
            </w:r>
          </w:p>
        </w:tc>
        <w:tc>
          <w:tcPr>
            <w:tcW w:w="720" w:type="dxa"/>
            <w:tcBorders>
              <w:top w:val="single" w:sz="4" w:space="0" w:color="ADD6EA"/>
              <w:left w:val="nil"/>
              <w:bottom w:val="nil"/>
              <w:right w:val="nil"/>
            </w:tcBorders>
            <w:shd w:val="clear" w:color="000000" w:fill="FFFFFF"/>
            <w:vAlign w:val="center"/>
            <w:hideMark/>
          </w:tcPr>
          <w:p w14:paraId="13B008E8"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410</w:t>
            </w:r>
          </w:p>
        </w:tc>
        <w:tc>
          <w:tcPr>
            <w:tcW w:w="720" w:type="dxa"/>
            <w:tcBorders>
              <w:top w:val="single" w:sz="4" w:space="0" w:color="ADD6EA"/>
              <w:left w:val="nil"/>
              <w:bottom w:val="nil"/>
              <w:right w:val="nil"/>
            </w:tcBorders>
            <w:shd w:val="clear" w:color="000000" w:fill="FFFFFF"/>
            <w:vAlign w:val="center"/>
            <w:hideMark/>
          </w:tcPr>
          <w:p w14:paraId="63525F4E"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339</w:t>
            </w:r>
          </w:p>
        </w:tc>
        <w:tc>
          <w:tcPr>
            <w:tcW w:w="720" w:type="dxa"/>
            <w:tcBorders>
              <w:top w:val="single" w:sz="4" w:space="0" w:color="ADD6EA"/>
              <w:left w:val="nil"/>
              <w:bottom w:val="nil"/>
              <w:right w:val="nil"/>
            </w:tcBorders>
            <w:shd w:val="clear" w:color="000000" w:fill="FFFFFF"/>
            <w:vAlign w:val="center"/>
            <w:hideMark/>
          </w:tcPr>
          <w:p w14:paraId="6A1F27EC"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271</w:t>
            </w:r>
          </w:p>
        </w:tc>
        <w:tc>
          <w:tcPr>
            <w:tcW w:w="794" w:type="dxa"/>
            <w:tcBorders>
              <w:top w:val="single" w:sz="4" w:space="0" w:color="ADD6EA"/>
              <w:left w:val="nil"/>
              <w:bottom w:val="nil"/>
              <w:right w:val="nil"/>
            </w:tcBorders>
            <w:shd w:val="clear" w:color="000000" w:fill="FFFFFF"/>
            <w:vAlign w:val="center"/>
            <w:hideMark/>
          </w:tcPr>
          <w:p w14:paraId="484B7ADA"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-1,171</w:t>
            </w:r>
          </w:p>
        </w:tc>
        <w:tc>
          <w:tcPr>
            <w:tcW w:w="720" w:type="dxa"/>
            <w:tcBorders>
              <w:top w:val="single" w:sz="4" w:space="0" w:color="ADD6EA"/>
              <w:left w:val="nil"/>
              <w:bottom w:val="nil"/>
              <w:right w:val="nil"/>
            </w:tcBorders>
            <w:shd w:val="clear" w:color="000000" w:fill="FFFFFF"/>
            <w:vAlign w:val="center"/>
            <w:hideMark/>
          </w:tcPr>
          <w:p w14:paraId="12B4C92D"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90</w:t>
            </w:r>
          </w:p>
        </w:tc>
        <w:tc>
          <w:tcPr>
            <w:tcW w:w="720" w:type="dxa"/>
            <w:tcBorders>
              <w:top w:val="single" w:sz="4" w:space="0" w:color="ADD6EA"/>
              <w:left w:val="nil"/>
              <w:bottom w:val="nil"/>
              <w:right w:val="nil"/>
            </w:tcBorders>
            <w:shd w:val="clear" w:color="000000" w:fill="FFFFFF"/>
            <w:vAlign w:val="center"/>
            <w:hideMark/>
          </w:tcPr>
          <w:p w14:paraId="3C967DDE"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27</w:t>
            </w:r>
          </w:p>
        </w:tc>
        <w:tc>
          <w:tcPr>
            <w:tcW w:w="720" w:type="dxa"/>
            <w:tcBorders>
              <w:top w:val="single" w:sz="4" w:space="0" w:color="ADD6EA"/>
              <w:left w:val="nil"/>
              <w:bottom w:val="nil"/>
              <w:right w:val="nil"/>
            </w:tcBorders>
            <w:shd w:val="clear" w:color="000000" w:fill="FFFFFF"/>
            <w:vAlign w:val="center"/>
            <w:hideMark/>
          </w:tcPr>
          <w:p w14:paraId="7467822A"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23</w:t>
            </w:r>
          </w:p>
        </w:tc>
        <w:tc>
          <w:tcPr>
            <w:tcW w:w="720" w:type="dxa"/>
            <w:tcBorders>
              <w:top w:val="single" w:sz="4" w:space="0" w:color="ADD6EA"/>
              <w:left w:val="nil"/>
              <w:bottom w:val="nil"/>
              <w:right w:val="nil"/>
            </w:tcBorders>
            <w:shd w:val="clear" w:color="000000" w:fill="FFFFFF"/>
            <w:vAlign w:val="center"/>
            <w:hideMark/>
          </w:tcPr>
          <w:p w14:paraId="41F98144"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11</w:t>
            </w:r>
          </w:p>
        </w:tc>
        <w:tc>
          <w:tcPr>
            <w:tcW w:w="720" w:type="dxa"/>
            <w:tcBorders>
              <w:top w:val="single" w:sz="4" w:space="0" w:color="ADD6EA"/>
              <w:left w:val="nil"/>
              <w:bottom w:val="nil"/>
              <w:right w:val="nil"/>
            </w:tcBorders>
            <w:shd w:val="clear" w:color="000000" w:fill="FFFFFF"/>
            <w:vAlign w:val="center"/>
            <w:hideMark/>
          </w:tcPr>
          <w:p w14:paraId="1BE0D8DC"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1,171</w:t>
            </w:r>
          </w:p>
        </w:tc>
      </w:tr>
      <w:tr w:rsidR="00796CFD" w:rsidRPr="00796CFD" w14:paraId="55DE7465" w14:textId="77777777" w:rsidTr="00DB42D6">
        <w:trPr>
          <w:trHeight w:val="320"/>
        </w:trPr>
        <w:tc>
          <w:tcPr>
            <w:tcW w:w="2960" w:type="dxa"/>
            <w:tcBorders>
              <w:top w:val="single" w:sz="4" w:space="0" w:color="ADD6EA"/>
              <w:left w:val="nil"/>
              <w:bottom w:val="nil"/>
              <w:right w:val="nil"/>
            </w:tcBorders>
            <w:shd w:val="clear" w:color="000000" w:fill="FFFFFF"/>
            <w:vAlign w:val="center"/>
            <w:hideMark/>
          </w:tcPr>
          <w:p w14:paraId="4E27E571" w14:textId="77777777" w:rsidR="00796CFD" w:rsidRPr="00796CFD" w:rsidRDefault="00796CFD" w:rsidP="00796CFD">
            <w:pPr>
              <w:tabs>
                <w:tab w:val="clear" w:pos="567"/>
              </w:tabs>
              <w:spacing w:before="0" w:line="240" w:lineRule="auto"/>
              <w:rPr>
                <w:rFonts w:eastAsia="Times New Roman" w:cs="Open Sans Light"/>
                <w:color w:val="000000"/>
                <w:sz w:val="16"/>
                <w:szCs w:val="16"/>
                <w:lang w:eastAsia="en-AU"/>
              </w:rPr>
            </w:pPr>
            <w:r w:rsidRPr="00796CFD">
              <w:rPr>
                <w:rFonts w:eastAsia="Times New Roman" w:cs="Open Sans Light"/>
                <w:color w:val="000000"/>
                <w:sz w:val="16"/>
                <w:szCs w:val="16"/>
                <w:lang w:eastAsia="en-AU"/>
              </w:rPr>
              <w:t xml:space="preserve"> Coal</w:t>
            </w:r>
          </w:p>
        </w:tc>
        <w:tc>
          <w:tcPr>
            <w:tcW w:w="720" w:type="dxa"/>
            <w:tcBorders>
              <w:top w:val="single" w:sz="4" w:space="0" w:color="ADD6EA"/>
              <w:left w:val="nil"/>
              <w:bottom w:val="nil"/>
              <w:right w:val="nil"/>
            </w:tcBorders>
            <w:shd w:val="clear" w:color="000000" w:fill="FFFFFF"/>
            <w:vAlign w:val="center"/>
            <w:hideMark/>
          </w:tcPr>
          <w:p w14:paraId="6B99F192"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-1,259</w:t>
            </w:r>
          </w:p>
        </w:tc>
        <w:tc>
          <w:tcPr>
            <w:tcW w:w="720" w:type="dxa"/>
            <w:tcBorders>
              <w:top w:val="single" w:sz="4" w:space="0" w:color="ADD6EA"/>
              <w:left w:val="nil"/>
              <w:bottom w:val="nil"/>
              <w:right w:val="nil"/>
            </w:tcBorders>
            <w:shd w:val="clear" w:color="000000" w:fill="FFFFFF"/>
            <w:vAlign w:val="center"/>
            <w:hideMark/>
          </w:tcPr>
          <w:p w14:paraId="0BD55FDC"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4,384</w:t>
            </w:r>
          </w:p>
        </w:tc>
        <w:tc>
          <w:tcPr>
            <w:tcW w:w="720" w:type="dxa"/>
            <w:tcBorders>
              <w:top w:val="single" w:sz="4" w:space="0" w:color="ADD6EA"/>
              <w:left w:val="nil"/>
              <w:bottom w:val="nil"/>
              <w:right w:val="nil"/>
            </w:tcBorders>
            <w:shd w:val="clear" w:color="000000" w:fill="FFFFFF"/>
            <w:vAlign w:val="center"/>
            <w:hideMark/>
          </w:tcPr>
          <w:p w14:paraId="13CB2B1B"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-7,009</w:t>
            </w:r>
          </w:p>
        </w:tc>
        <w:tc>
          <w:tcPr>
            <w:tcW w:w="794" w:type="dxa"/>
            <w:tcBorders>
              <w:top w:val="single" w:sz="4" w:space="0" w:color="ADD6EA"/>
              <w:left w:val="nil"/>
              <w:bottom w:val="nil"/>
              <w:right w:val="nil"/>
            </w:tcBorders>
            <w:shd w:val="clear" w:color="000000" w:fill="FFFFFF"/>
            <w:vAlign w:val="center"/>
            <w:hideMark/>
          </w:tcPr>
          <w:p w14:paraId="7441566A"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1,873</w:t>
            </w:r>
          </w:p>
        </w:tc>
        <w:tc>
          <w:tcPr>
            <w:tcW w:w="720" w:type="dxa"/>
            <w:tcBorders>
              <w:top w:val="single" w:sz="4" w:space="0" w:color="ADD6EA"/>
              <w:left w:val="nil"/>
              <w:bottom w:val="nil"/>
              <w:right w:val="nil"/>
            </w:tcBorders>
            <w:shd w:val="clear" w:color="000000" w:fill="FFFFFF"/>
            <w:vAlign w:val="center"/>
            <w:hideMark/>
          </w:tcPr>
          <w:p w14:paraId="099D15C6"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1,190</w:t>
            </w:r>
          </w:p>
        </w:tc>
        <w:tc>
          <w:tcPr>
            <w:tcW w:w="720" w:type="dxa"/>
            <w:tcBorders>
              <w:top w:val="single" w:sz="4" w:space="0" w:color="ADD6EA"/>
              <w:left w:val="nil"/>
              <w:bottom w:val="nil"/>
              <w:right w:val="nil"/>
            </w:tcBorders>
            <w:shd w:val="clear" w:color="000000" w:fill="FFFFFF"/>
            <w:vAlign w:val="center"/>
            <w:hideMark/>
          </w:tcPr>
          <w:p w14:paraId="6A590ABE"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358</w:t>
            </w:r>
          </w:p>
        </w:tc>
        <w:tc>
          <w:tcPr>
            <w:tcW w:w="720" w:type="dxa"/>
            <w:tcBorders>
              <w:top w:val="single" w:sz="4" w:space="0" w:color="ADD6EA"/>
              <w:left w:val="nil"/>
              <w:bottom w:val="nil"/>
              <w:right w:val="nil"/>
            </w:tcBorders>
            <w:shd w:val="clear" w:color="000000" w:fill="FFFFFF"/>
            <w:vAlign w:val="center"/>
            <w:hideMark/>
          </w:tcPr>
          <w:p w14:paraId="74FE159A"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302</w:t>
            </w:r>
          </w:p>
        </w:tc>
        <w:tc>
          <w:tcPr>
            <w:tcW w:w="720" w:type="dxa"/>
            <w:tcBorders>
              <w:top w:val="single" w:sz="4" w:space="0" w:color="ADD6EA"/>
              <w:left w:val="nil"/>
              <w:bottom w:val="nil"/>
              <w:right w:val="nil"/>
            </w:tcBorders>
            <w:shd w:val="clear" w:color="000000" w:fill="FFFFFF"/>
            <w:vAlign w:val="center"/>
            <w:hideMark/>
          </w:tcPr>
          <w:p w14:paraId="528FBB71"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161</w:t>
            </w:r>
          </w:p>
        </w:tc>
        <w:tc>
          <w:tcPr>
            <w:tcW w:w="720" w:type="dxa"/>
            <w:tcBorders>
              <w:top w:val="single" w:sz="4" w:space="0" w:color="ADD6EA"/>
              <w:left w:val="nil"/>
              <w:bottom w:val="nil"/>
              <w:right w:val="nil"/>
            </w:tcBorders>
            <w:shd w:val="clear" w:color="000000" w:fill="FFFFFF"/>
            <w:vAlign w:val="center"/>
            <w:hideMark/>
          </w:tcPr>
          <w:p w14:paraId="6F16B9AF"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8,268</w:t>
            </w:r>
          </w:p>
        </w:tc>
      </w:tr>
      <w:tr w:rsidR="00796CFD" w:rsidRPr="00796CFD" w14:paraId="579E4FCA" w14:textId="77777777" w:rsidTr="00DB42D6">
        <w:trPr>
          <w:trHeight w:val="320"/>
        </w:trPr>
        <w:tc>
          <w:tcPr>
            <w:tcW w:w="2960" w:type="dxa"/>
            <w:tcBorders>
              <w:top w:val="single" w:sz="4" w:space="0" w:color="ADD6EA"/>
              <w:left w:val="nil"/>
              <w:bottom w:val="nil"/>
              <w:right w:val="nil"/>
            </w:tcBorders>
            <w:shd w:val="clear" w:color="000000" w:fill="FFFFFF"/>
            <w:vAlign w:val="center"/>
            <w:hideMark/>
          </w:tcPr>
          <w:p w14:paraId="5224306A" w14:textId="77777777" w:rsidR="00796CFD" w:rsidRPr="00796CFD" w:rsidRDefault="00796CFD" w:rsidP="00796CFD">
            <w:pPr>
              <w:tabs>
                <w:tab w:val="clear" w:pos="567"/>
              </w:tabs>
              <w:spacing w:before="0" w:line="240" w:lineRule="auto"/>
              <w:rPr>
                <w:rFonts w:eastAsia="Times New Roman" w:cs="Open Sans Light"/>
                <w:color w:val="000000"/>
                <w:sz w:val="16"/>
                <w:szCs w:val="16"/>
                <w:lang w:eastAsia="en-AU"/>
              </w:rPr>
            </w:pPr>
            <w:r w:rsidRPr="00796CFD">
              <w:rPr>
                <w:rFonts w:eastAsia="Times New Roman" w:cs="Open Sans Light"/>
                <w:color w:val="000000"/>
                <w:sz w:val="16"/>
                <w:szCs w:val="16"/>
                <w:lang w:eastAsia="en-AU"/>
              </w:rPr>
              <w:t xml:space="preserve"> Gold</w:t>
            </w:r>
          </w:p>
        </w:tc>
        <w:tc>
          <w:tcPr>
            <w:tcW w:w="720" w:type="dxa"/>
            <w:tcBorders>
              <w:top w:val="single" w:sz="4" w:space="0" w:color="ADD6EA"/>
              <w:left w:val="nil"/>
              <w:bottom w:val="nil"/>
              <w:right w:val="nil"/>
            </w:tcBorders>
            <w:shd w:val="clear" w:color="000000" w:fill="FFFFFF"/>
            <w:vAlign w:val="center"/>
            <w:hideMark/>
          </w:tcPr>
          <w:p w14:paraId="516237A9"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182</w:t>
            </w:r>
          </w:p>
        </w:tc>
        <w:tc>
          <w:tcPr>
            <w:tcW w:w="720" w:type="dxa"/>
            <w:tcBorders>
              <w:top w:val="single" w:sz="4" w:space="0" w:color="ADD6EA"/>
              <w:left w:val="nil"/>
              <w:bottom w:val="nil"/>
              <w:right w:val="nil"/>
            </w:tcBorders>
            <w:shd w:val="clear" w:color="000000" w:fill="FFFFFF"/>
            <w:vAlign w:val="center"/>
            <w:hideMark/>
          </w:tcPr>
          <w:p w14:paraId="3FFE307A"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185</w:t>
            </w:r>
          </w:p>
        </w:tc>
        <w:tc>
          <w:tcPr>
            <w:tcW w:w="720" w:type="dxa"/>
            <w:tcBorders>
              <w:top w:val="single" w:sz="4" w:space="0" w:color="ADD6EA"/>
              <w:left w:val="nil"/>
              <w:bottom w:val="nil"/>
              <w:right w:val="nil"/>
            </w:tcBorders>
            <w:shd w:val="clear" w:color="000000" w:fill="FFFFFF"/>
            <w:vAlign w:val="center"/>
            <w:hideMark/>
          </w:tcPr>
          <w:p w14:paraId="1596893F"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138</w:t>
            </w:r>
          </w:p>
        </w:tc>
        <w:tc>
          <w:tcPr>
            <w:tcW w:w="794" w:type="dxa"/>
            <w:tcBorders>
              <w:top w:val="single" w:sz="4" w:space="0" w:color="ADD6EA"/>
              <w:left w:val="nil"/>
              <w:bottom w:val="nil"/>
              <w:right w:val="nil"/>
            </w:tcBorders>
            <w:shd w:val="clear" w:color="000000" w:fill="FFFFFF"/>
            <w:vAlign w:val="center"/>
            <w:hideMark/>
          </w:tcPr>
          <w:p w14:paraId="4B1BEFF5"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-546</w:t>
            </w:r>
          </w:p>
        </w:tc>
        <w:tc>
          <w:tcPr>
            <w:tcW w:w="720" w:type="dxa"/>
            <w:tcBorders>
              <w:top w:val="single" w:sz="4" w:space="0" w:color="ADD6EA"/>
              <w:left w:val="nil"/>
              <w:bottom w:val="nil"/>
              <w:right w:val="nil"/>
            </w:tcBorders>
            <w:shd w:val="clear" w:color="000000" w:fill="FFFFFF"/>
            <w:vAlign w:val="center"/>
            <w:hideMark/>
          </w:tcPr>
          <w:p w14:paraId="09D15B14"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29</w:t>
            </w:r>
          </w:p>
        </w:tc>
        <w:tc>
          <w:tcPr>
            <w:tcW w:w="720" w:type="dxa"/>
            <w:tcBorders>
              <w:top w:val="single" w:sz="4" w:space="0" w:color="ADD6EA"/>
              <w:left w:val="nil"/>
              <w:bottom w:val="nil"/>
              <w:right w:val="nil"/>
            </w:tcBorders>
            <w:shd w:val="clear" w:color="000000" w:fill="FFFFFF"/>
            <w:vAlign w:val="center"/>
            <w:hideMark/>
          </w:tcPr>
          <w:p w14:paraId="3F9FD646"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16</w:t>
            </w:r>
          </w:p>
        </w:tc>
        <w:tc>
          <w:tcPr>
            <w:tcW w:w="720" w:type="dxa"/>
            <w:tcBorders>
              <w:top w:val="single" w:sz="4" w:space="0" w:color="ADD6EA"/>
              <w:left w:val="nil"/>
              <w:bottom w:val="nil"/>
              <w:right w:val="nil"/>
            </w:tcBorders>
            <w:shd w:val="clear" w:color="000000" w:fill="FFFFFF"/>
            <w:vAlign w:val="center"/>
            <w:hideMark/>
          </w:tcPr>
          <w:p w14:paraId="71EC0442"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15</w:t>
            </w:r>
          </w:p>
        </w:tc>
        <w:tc>
          <w:tcPr>
            <w:tcW w:w="720" w:type="dxa"/>
            <w:tcBorders>
              <w:top w:val="single" w:sz="4" w:space="0" w:color="ADD6EA"/>
              <w:left w:val="nil"/>
              <w:bottom w:val="nil"/>
              <w:right w:val="nil"/>
            </w:tcBorders>
            <w:shd w:val="clear" w:color="000000" w:fill="FFFFFF"/>
            <w:vAlign w:val="center"/>
            <w:hideMark/>
          </w:tcPr>
          <w:p w14:paraId="066C4719"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-20</w:t>
            </w:r>
          </w:p>
        </w:tc>
        <w:tc>
          <w:tcPr>
            <w:tcW w:w="720" w:type="dxa"/>
            <w:tcBorders>
              <w:top w:val="single" w:sz="4" w:space="0" w:color="ADD6EA"/>
              <w:left w:val="nil"/>
              <w:bottom w:val="nil"/>
              <w:right w:val="nil"/>
            </w:tcBorders>
            <w:shd w:val="clear" w:color="000000" w:fill="FFFFFF"/>
            <w:vAlign w:val="center"/>
            <w:hideMark/>
          </w:tcPr>
          <w:p w14:paraId="02F04BF3"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565</w:t>
            </w:r>
          </w:p>
        </w:tc>
      </w:tr>
      <w:tr w:rsidR="00796CFD" w:rsidRPr="00796CFD" w14:paraId="0AEE1309" w14:textId="77777777" w:rsidTr="00DB42D6">
        <w:trPr>
          <w:trHeight w:val="320"/>
        </w:trPr>
        <w:tc>
          <w:tcPr>
            <w:tcW w:w="2960" w:type="dxa"/>
            <w:tcBorders>
              <w:top w:val="single" w:sz="4" w:space="0" w:color="ADD6EA"/>
              <w:left w:val="nil"/>
              <w:bottom w:val="nil"/>
              <w:right w:val="nil"/>
            </w:tcBorders>
            <w:shd w:val="clear" w:color="000000" w:fill="FFFFFF"/>
            <w:vAlign w:val="center"/>
            <w:hideMark/>
          </w:tcPr>
          <w:p w14:paraId="6F67E029" w14:textId="77777777" w:rsidR="00796CFD" w:rsidRPr="00796CFD" w:rsidRDefault="00796CFD" w:rsidP="00796CFD">
            <w:pPr>
              <w:tabs>
                <w:tab w:val="clear" w:pos="567"/>
              </w:tabs>
              <w:spacing w:before="0" w:line="240" w:lineRule="auto"/>
              <w:rPr>
                <w:rFonts w:eastAsia="Times New Roman" w:cs="Open Sans Light"/>
                <w:color w:val="000000"/>
                <w:sz w:val="16"/>
                <w:szCs w:val="16"/>
                <w:lang w:eastAsia="en-AU"/>
              </w:rPr>
            </w:pPr>
            <w:r w:rsidRPr="00796CFD">
              <w:rPr>
                <w:rFonts w:eastAsia="Times New Roman" w:cs="Open Sans Light"/>
                <w:color w:val="000000"/>
                <w:sz w:val="16"/>
                <w:szCs w:val="16"/>
                <w:lang w:eastAsia="en-AU"/>
              </w:rPr>
              <w:t xml:space="preserve"> Copper</w:t>
            </w:r>
          </w:p>
        </w:tc>
        <w:tc>
          <w:tcPr>
            <w:tcW w:w="720" w:type="dxa"/>
            <w:tcBorders>
              <w:top w:val="single" w:sz="4" w:space="0" w:color="ADD6EA"/>
              <w:left w:val="nil"/>
              <w:bottom w:val="nil"/>
              <w:right w:val="nil"/>
            </w:tcBorders>
            <w:shd w:val="clear" w:color="000000" w:fill="FFFFFF"/>
            <w:vAlign w:val="center"/>
            <w:hideMark/>
          </w:tcPr>
          <w:p w14:paraId="7F0F6553"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37</w:t>
            </w:r>
          </w:p>
        </w:tc>
        <w:tc>
          <w:tcPr>
            <w:tcW w:w="720" w:type="dxa"/>
            <w:tcBorders>
              <w:top w:val="single" w:sz="4" w:space="0" w:color="ADD6EA"/>
              <w:left w:val="nil"/>
              <w:bottom w:val="nil"/>
              <w:right w:val="nil"/>
            </w:tcBorders>
            <w:shd w:val="clear" w:color="000000" w:fill="FFFFFF"/>
            <w:vAlign w:val="center"/>
            <w:hideMark/>
          </w:tcPr>
          <w:p w14:paraId="0CAF18AB"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107</w:t>
            </w:r>
          </w:p>
        </w:tc>
        <w:tc>
          <w:tcPr>
            <w:tcW w:w="720" w:type="dxa"/>
            <w:tcBorders>
              <w:top w:val="single" w:sz="4" w:space="0" w:color="ADD6EA"/>
              <w:left w:val="nil"/>
              <w:bottom w:val="nil"/>
              <w:right w:val="nil"/>
            </w:tcBorders>
            <w:shd w:val="clear" w:color="000000" w:fill="FFFFFF"/>
            <w:vAlign w:val="center"/>
            <w:hideMark/>
          </w:tcPr>
          <w:p w14:paraId="345200CF"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-15</w:t>
            </w:r>
          </w:p>
        </w:tc>
        <w:tc>
          <w:tcPr>
            <w:tcW w:w="794" w:type="dxa"/>
            <w:tcBorders>
              <w:top w:val="single" w:sz="4" w:space="0" w:color="ADD6EA"/>
              <w:left w:val="nil"/>
              <w:bottom w:val="nil"/>
              <w:right w:val="nil"/>
            </w:tcBorders>
            <w:shd w:val="clear" w:color="000000" w:fill="FFFFFF"/>
            <w:vAlign w:val="center"/>
            <w:hideMark/>
          </w:tcPr>
          <w:p w14:paraId="48F5D0E0"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-19</w:t>
            </w:r>
          </w:p>
        </w:tc>
        <w:tc>
          <w:tcPr>
            <w:tcW w:w="720" w:type="dxa"/>
            <w:tcBorders>
              <w:top w:val="single" w:sz="4" w:space="0" w:color="ADD6EA"/>
              <w:left w:val="nil"/>
              <w:bottom w:val="nil"/>
              <w:right w:val="nil"/>
            </w:tcBorders>
            <w:shd w:val="clear" w:color="000000" w:fill="FFFFFF"/>
            <w:vAlign w:val="center"/>
            <w:hideMark/>
          </w:tcPr>
          <w:p w14:paraId="195B0CC0"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-126</w:t>
            </w:r>
          </w:p>
        </w:tc>
        <w:tc>
          <w:tcPr>
            <w:tcW w:w="720" w:type="dxa"/>
            <w:tcBorders>
              <w:top w:val="single" w:sz="4" w:space="0" w:color="ADD6EA"/>
              <w:left w:val="nil"/>
              <w:bottom w:val="nil"/>
              <w:right w:val="nil"/>
            </w:tcBorders>
            <w:shd w:val="clear" w:color="000000" w:fill="FFFFFF"/>
            <w:vAlign w:val="center"/>
            <w:hideMark/>
          </w:tcPr>
          <w:p w14:paraId="5504E064"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5</w:t>
            </w:r>
          </w:p>
        </w:tc>
        <w:tc>
          <w:tcPr>
            <w:tcW w:w="720" w:type="dxa"/>
            <w:tcBorders>
              <w:top w:val="single" w:sz="4" w:space="0" w:color="ADD6EA"/>
              <w:left w:val="nil"/>
              <w:bottom w:val="nil"/>
              <w:right w:val="nil"/>
            </w:tcBorders>
            <w:shd w:val="clear" w:color="000000" w:fill="FFFFFF"/>
            <w:vAlign w:val="center"/>
            <w:hideMark/>
          </w:tcPr>
          <w:p w14:paraId="37213079"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7</w:t>
            </w:r>
          </w:p>
        </w:tc>
        <w:tc>
          <w:tcPr>
            <w:tcW w:w="720" w:type="dxa"/>
            <w:tcBorders>
              <w:top w:val="single" w:sz="4" w:space="0" w:color="ADD6EA"/>
              <w:left w:val="nil"/>
              <w:bottom w:val="nil"/>
              <w:right w:val="nil"/>
            </w:tcBorders>
            <w:shd w:val="clear" w:color="000000" w:fill="FFFFFF"/>
            <w:vAlign w:val="center"/>
            <w:hideMark/>
          </w:tcPr>
          <w:p w14:paraId="0F4D6B20"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4</w:t>
            </w:r>
          </w:p>
        </w:tc>
        <w:tc>
          <w:tcPr>
            <w:tcW w:w="720" w:type="dxa"/>
            <w:tcBorders>
              <w:top w:val="single" w:sz="4" w:space="0" w:color="ADD6EA"/>
              <w:left w:val="nil"/>
              <w:bottom w:val="nil"/>
              <w:right w:val="nil"/>
            </w:tcBorders>
            <w:shd w:val="clear" w:color="000000" w:fill="FFFFFF"/>
            <w:vAlign w:val="center"/>
            <w:hideMark/>
          </w:tcPr>
          <w:p w14:paraId="281363F2"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160</w:t>
            </w:r>
          </w:p>
        </w:tc>
      </w:tr>
      <w:tr w:rsidR="00796CFD" w:rsidRPr="00796CFD" w14:paraId="67ADB6AF" w14:textId="77777777" w:rsidTr="00DB42D6">
        <w:trPr>
          <w:trHeight w:val="320"/>
        </w:trPr>
        <w:tc>
          <w:tcPr>
            <w:tcW w:w="2960" w:type="dxa"/>
            <w:tcBorders>
              <w:top w:val="single" w:sz="4" w:space="0" w:color="ADD6EA"/>
              <w:left w:val="nil"/>
              <w:bottom w:val="nil"/>
              <w:right w:val="nil"/>
            </w:tcBorders>
            <w:shd w:val="clear" w:color="000000" w:fill="FFFFFF"/>
            <w:vAlign w:val="center"/>
            <w:hideMark/>
          </w:tcPr>
          <w:p w14:paraId="6A5CE4C2" w14:textId="77777777" w:rsidR="00796CFD" w:rsidRPr="00796CFD" w:rsidRDefault="00796CFD" w:rsidP="00796CFD">
            <w:pPr>
              <w:tabs>
                <w:tab w:val="clear" w:pos="567"/>
              </w:tabs>
              <w:spacing w:before="0" w:line="240" w:lineRule="auto"/>
              <w:rPr>
                <w:rFonts w:eastAsia="Times New Roman" w:cs="Open Sans Light"/>
                <w:color w:val="000000"/>
                <w:sz w:val="16"/>
                <w:szCs w:val="16"/>
                <w:lang w:eastAsia="en-AU"/>
              </w:rPr>
            </w:pPr>
            <w:r w:rsidRPr="00796CFD">
              <w:rPr>
                <w:rFonts w:eastAsia="Times New Roman" w:cs="Open Sans Light"/>
                <w:color w:val="000000"/>
                <w:sz w:val="16"/>
                <w:szCs w:val="16"/>
                <w:lang w:eastAsia="en-AU"/>
              </w:rPr>
              <w:t xml:space="preserve"> Lithium</w:t>
            </w:r>
          </w:p>
        </w:tc>
        <w:tc>
          <w:tcPr>
            <w:tcW w:w="720" w:type="dxa"/>
            <w:tcBorders>
              <w:top w:val="single" w:sz="4" w:space="0" w:color="ADD6EA"/>
              <w:left w:val="nil"/>
              <w:bottom w:val="nil"/>
              <w:right w:val="nil"/>
            </w:tcBorders>
            <w:shd w:val="clear" w:color="000000" w:fill="FFFFFF"/>
            <w:vAlign w:val="center"/>
            <w:hideMark/>
          </w:tcPr>
          <w:p w14:paraId="08C0D1ED"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230</w:t>
            </w:r>
          </w:p>
        </w:tc>
        <w:tc>
          <w:tcPr>
            <w:tcW w:w="720" w:type="dxa"/>
            <w:tcBorders>
              <w:top w:val="single" w:sz="4" w:space="0" w:color="ADD6EA"/>
              <w:left w:val="nil"/>
              <w:bottom w:val="nil"/>
              <w:right w:val="nil"/>
            </w:tcBorders>
            <w:shd w:val="clear" w:color="000000" w:fill="FFFFFF"/>
            <w:vAlign w:val="center"/>
            <w:hideMark/>
          </w:tcPr>
          <w:p w14:paraId="684236B4"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190</w:t>
            </w:r>
          </w:p>
        </w:tc>
        <w:tc>
          <w:tcPr>
            <w:tcW w:w="720" w:type="dxa"/>
            <w:tcBorders>
              <w:top w:val="single" w:sz="4" w:space="0" w:color="ADD6EA"/>
              <w:left w:val="nil"/>
              <w:bottom w:val="nil"/>
              <w:right w:val="nil"/>
            </w:tcBorders>
            <w:shd w:val="clear" w:color="000000" w:fill="FFFFFF"/>
            <w:vAlign w:val="center"/>
            <w:hideMark/>
          </w:tcPr>
          <w:p w14:paraId="4F398DC7"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152</w:t>
            </w:r>
          </w:p>
        </w:tc>
        <w:tc>
          <w:tcPr>
            <w:tcW w:w="794" w:type="dxa"/>
            <w:tcBorders>
              <w:top w:val="single" w:sz="4" w:space="0" w:color="ADD6EA"/>
              <w:left w:val="nil"/>
              <w:bottom w:val="nil"/>
              <w:right w:val="nil"/>
            </w:tcBorders>
            <w:shd w:val="clear" w:color="000000" w:fill="FFFFFF"/>
            <w:vAlign w:val="center"/>
            <w:hideMark/>
          </w:tcPr>
          <w:p w14:paraId="6E00E4D4"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-656</w:t>
            </w:r>
          </w:p>
        </w:tc>
        <w:tc>
          <w:tcPr>
            <w:tcW w:w="720" w:type="dxa"/>
            <w:tcBorders>
              <w:top w:val="single" w:sz="4" w:space="0" w:color="ADD6EA"/>
              <w:left w:val="nil"/>
              <w:bottom w:val="nil"/>
              <w:right w:val="nil"/>
            </w:tcBorders>
            <w:shd w:val="clear" w:color="000000" w:fill="FFFFFF"/>
            <w:vAlign w:val="center"/>
            <w:hideMark/>
          </w:tcPr>
          <w:p w14:paraId="33579B8B"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50</w:t>
            </w:r>
          </w:p>
        </w:tc>
        <w:tc>
          <w:tcPr>
            <w:tcW w:w="720" w:type="dxa"/>
            <w:tcBorders>
              <w:top w:val="single" w:sz="4" w:space="0" w:color="ADD6EA"/>
              <w:left w:val="nil"/>
              <w:bottom w:val="nil"/>
              <w:right w:val="nil"/>
            </w:tcBorders>
            <w:shd w:val="clear" w:color="000000" w:fill="FFFFFF"/>
            <w:vAlign w:val="center"/>
            <w:hideMark/>
          </w:tcPr>
          <w:p w14:paraId="42F6E728"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15</w:t>
            </w:r>
          </w:p>
        </w:tc>
        <w:tc>
          <w:tcPr>
            <w:tcW w:w="720" w:type="dxa"/>
            <w:tcBorders>
              <w:top w:val="single" w:sz="4" w:space="0" w:color="ADD6EA"/>
              <w:left w:val="nil"/>
              <w:bottom w:val="nil"/>
              <w:right w:val="nil"/>
            </w:tcBorders>
            <w:shd w:val="clear" w:color="000000" w:fill="FFFFFF"/>
            <w:vAlign w:val="center"/>
            <w:hideMark/>
          </w:tcPr>
          <w:p w14:paraId="150EC433"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13</w:t>
            </w:r>
          </w:p>
        </w:tc>
        <w:tc>
          <w:tcPr>
            <w:tcW w:w="720" w:type="dxa"/>
            <w:tcBorders>
              <w:top w:val="single" w:sz="4" w:space="0" w:color="ADD6EA"/>
              <w:left w:val="nil"/>
              <w:bottom w:val="nil"/>
              <w:right w:val="nil"/>
            </w:tcBorders>
            <w:shd w:val="clear" w:color="000000" w:fill="FFFFFF"/>
            <w:vAlign w:val="center"/>
            <w:hideMark/>
          </w:tcPr>
          <w:p w14:paraId="728983C2"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5</w:t>
            </w:r>
          </w:p>
        </w:tc>
        <w:tc>
          <w:tcPr>
            <w:tcW w:w="720" w:type="dxa"/>
            <w:tcBorders>
              <w:top w:val="single" w:sz="4" w:space="0" w:color="ADD6EA"/>
              <w:left w:val="nil"/>
              <w:bottom w:val="nil"/>
              <w:right w:val="nil"/>
            </w:tcBorders>
            <w:shd w:val="clear" w:color="000000" w:fill="FFFFFF"/>
            <w:vAlign w:val="center"/>
            <w:hideMark/>
          </w:tcPr>
          <w:p w14:paraId="2090A243"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656</w:t>
            </w:r>
          </w:p>
        </w:tc>
      </w:tr>
      <w:tr w:rsidR="00796CFD" w:rsidRPr="00796CFD" w14:paraId="4E411646" w14:textId="77777777" w:rsidTr="00DB42D6">
        <w:trPr>
          <w:trHeight w:val="320"/>
        </w:trPr>
        <w:tc>
          <w:tcPr>
            <w:tcW w:w="2960" w:type="dxa"/>
            <w:tcBorders>
              <w:top w:val="single" w:sz="4" w:space="0" w:color="ADD6EA"/>
              <w:left w:val="nil"/>
              <w:bottom w:val="nil"/>
              <w:right w:val="nil"/>
            </w:tcBorders>
            <w:shd w:val="clear" w:color="000000" w:fill="FFFFFF"/>
            <w:vAlign w:val="center"/>
            <w:hideMark/>
          </w:tcPr>
          <w:p w14:paraId="0E464952" w14:textId="77777777" w:rsidR="00796CFD" w:rsidRPr="00796CFD" w:rsidRDefault="00796CFD" w:rsidP="00796CFD">
            <w:pPr>
              <w:tabs>
                <w:tab w:val="clear" w:pos="567"/>
              </w:tabs>
              <w:spacing w:before="0" w:line="240" w:lineRule="auto"/>
              <w:rPr>
                <w:rFonts w:eastAsia="Times New Roman" w:cs="Open Sans Light"/>
                <w:color w:val="000000"/>
                <w:sz w:val="16"/>
                <w:szCs w:val="16"/>
                <w:lang w:eastAsia="en-AU"/>
              </w:rPr>
            </w:pPr>
            <w:r w:rsidRPr="00796CFD">
              <w:rPr>
                <w:rFonts w:eastAsia="Times New Roman" w:cs="Open Sans Light"/>
                <w:color w:val="000000"/>
                <w:sz w:val="16"/>
                <w:szCs w:val="16"/>
                <w:lang w:eastAsia="en-AU"/>
              </w:rPr>
              <w:t xml:space="preserve"> Nickel</w:t>
            </w:r>
          </w:p>
        </w:tc>
        <w:tc>
          <w:tcPr>
            <w:tcW w:w="720" w:type="dxa"/>
            <w:tcBorders>
              <w:top w:val="single" w:sz="4" w:space="0" w:color="ADD6EA"/>
              <w:left w:val="nil"/>
              <w:bottom w:val="nil"/>
              <w:right w:val="nil"/>
            </w:tcBorders>
            <w:shd w:val="clear" w:color="000000" w:fill="FFFFFF"/>
            <w:vAlign w:val="center"/>
            <w:hideMark/>
          </w:tcPr>
          <w:p w14:paraId="397777ED"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45</w:t>
            </w:r>
          </w:p>
        </w:tc>
        <w:tc>
          <w:tcPr>
            <w:tcW w:w="720" w:type="dxa"/>
            <w:tcBorders>
              <w:top w:val="single" w:sz="4" w:space="0" w:color="ADD6EA"/>
              <w:left w:val="nil"/>
              <w:bottom w:val="nil"/>
              <w:right w:val="nil"/>
            </w:tcBorders>
            <w:shd w:val="clear" w:color="000000" w:fill="FFFFFF"/>
            <w:vAlign w:val="center"/>
            <w:hideMark/>
          </w:tcPr>
          <w:p w14:paraId="37408E39"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37</w:t>
            </w:r>
          </w:p>
        </w:tc>
        <w:tc>
          <w:tcPr>
            <w:tcW w:w="720" w:type="dxa"/>
            <w:tcBorders>
              <w:top w:val="single" w:sz="4" w:space="0" w:color="ADD6EA"/>
              <w:left w:val="nil"/>
              <w:bottom w:val="nil"/>
              <w:right w:val="nil"/>
            </w:tcBorders>
            <w:shd w:val="clear" w:color="000000" w:fill="FFFFFF"/>
            <w:vAlign w:val="center"/>
            <w:hideMark/>
          </w:tcPr>
          <w:p w14:paraId="429CF35A"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29</w:t>
            </w:r>
          </w:p>
        </w:tc>
        <w:tc>
          <w:tcPr>
            <w:tcW w:w="794" w:type="dxa"/>
            <w:tcBorders>
              <w:top w:val="single" w:sz="4" w:space="0" w:color="ADD6EA"/>
              <w:left w:val="nil"/>
              <w:bottom w:val="nil"/>
              <w:right w:val="nil"/>
            </w:tcBorders>
            <w:shd w:val="clear" w:color="000000" w:fill="FFFFFF"/>
            <w:vAlign w:val="center"/>
            <w:hideMark/>
          </w:tcPr>
          <w:p w14:paraId="1A30AAF3"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-126</w:t>
            </w:r>
          </w:p>
        </w:tc>
        <w:tc>
          <w:tcPr>
            <w:tcW w:w="720" w:type="dxa"/>
            <w:tcBorders>
              <w:top w:val="single" w:sz="4" w:space="0" w:color="ADD6EA"/>
              <w:left w:val="nil"/>
              <w:bottom w:val="nil"/>
              <w:right w:val="nil"/>
            </w:tcBorders>
            <w:shd w:val="clear" w:color="000000" w:fill="FFFFFF"/>
            <w:vAlign w:val="center"/>
            <w:hideMark/>
          </w:tcPr>
          <w:p w14:paraId="581AEB4A"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10</w:t>
            </w:r>
          </w:p>
        </w:tc>
        <w:tc>
          <w:tcPr>
            <w:tcW w:w="720" w:type="dxa"/>
            <w:tcBorders>
              <w:top w:val="single" w:sz="4" w:space="0" w:color="ADD6EA"/>
              <w:left w:val="nil"/>
              <w:bottom w:val="nil"/>
              <w:right w:val="nil"/>
            </w:tcBorders>
            <w:shd w:val="clear" w:color="000000" w:fill="FFFFFF"/>
            <w:vAlign w:val="center"/>
            <w:hideMark/>
          </w:tcPr>
          <w:p w14:paraId="1BC16CDF"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667A6B92"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017DA19A"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w:t>
            </w:r>
          </w:p>
        </w:tc>
        <w:tc>
          <w:tcPr>
            <w:tcW w:w="720" w:type="dxa"/>
            <w:tcBorders>
              <w:top w:val="single" w:sz="4" w:space="0" w:color="ADD6EA"/>
              <w:left w:val="nil"/>
              <w:bottom w:val="nil"/>
              <w:right w:val="nil"/>
            </w:tcBorders>
            <w:shd w:val="clear" w:color="000000" w:fill="FFFFFF"/>
            <w:vAlign w:val="center"/>
            <w:hideMark/>
          </w:tcPr>
          <w:p w14:paraId="4BAD3117"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126</w:t>
            </w:r>
          </w:p>
        </w:tc>
      </w:tr>
      <w:tr w:rsidR="00796CFD" w:rsidRPr="00796CFD" w14:paraId="4AE21C25" w14:textId="77777777" w:rsidTr="00DB42D6">
        <w:trPr>
          <w:trHeight w:val="320"/>
        </w:trPr>
        <w:tc>
          <w:tcPr>
            <w:tcW w:w="2960" w:type="dxa"/>
            <w:tcBorders>
              <w:top w:val="single" w:sz="4" w:space="0" w:color="ADD6EA"/>
              <w:left w:val="nil"/>
              <w:bottom w:val="nil"/>
              <w:right w:val="nil"/>
            </w:tcBorders>
            <w:shd w:val="clear" w:color="000000" w:fill="FFFFFF"/>
            <w:vAlign w:val="center"/>
            <w:hideMark/>
          </w:tcPr>
          <w:p w14:paraId="32005558" w14:textId="77777777" w:rsidR="00796CFD" w:rsidRPr="00796CFD" w:rsidRDefault="00796CFD" w:rsidP="00796CFD">
            <w:pPr>
              <w:tabs>
                <w:tab w:val="clear" w:pos="567"/>
              </w:tabs>
              <w:spacing w:before="0" w:line="240" w:lineRule="auto"/>
              <w:rPr>
                <w:rFonts w:eastAsia="Times New Roman" w:cs="Open Sans Light"/>
                <w:color w:val="000000"/>
                <w:sz w:val="16"/>
                <w:szCs w:val="16"/>
                <w:lang w:eastAsia="en-AU"/>
              </w:rPr>
            </w:pPr>
            <w:r w:rsidRPr="00796CFD">
              <w:rPr>
                <w:rFonts w:eastAsia="Times New Roman" w:cs="Open Sans Light"/>
                <w:color w:val="000000"/>
                <w:sz w:val="16"/>
                <w:szCs w:val="16"/>
                <w:lang w:eastAsia="en-AU"/>
              </w:rPr>
              <w:t xml:space="preserve"> Other minerals</w:t>
            </w:r>
          </w:p>
        </w:tc>
        <w:tc>
          <w:tcPr>
            <w:tcW w:w="720" w:type="dxa"/>
            <w:tcBorders>
              <w:top w:val="single" w:sz="4" w:space="0" w:color="ADD6EA"/>
              <w:left w:val="nil"/>
              <w:bottom w:val="nil"/>
              <w:right w:val="nil"/>
            </w:tcBorders>
            <w:shd w:val="clear" w:color="000000" w:fill="FFFFFF"/>
            <w:vAlign w:val="center"/>
            <w:hideMark/>
          </w:tcPr>
          <w:p w14:paraId="51D6E99C"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1,044</w:t>
            </w:r>
          </w:p>
        </w:tc>
        <w:tc>
          <w:tcPr>
            <w:tcW w:w="720" w:type="dxa"/>
            <w:tcBorders>
              <w:top w:val="single" w:sz="4" w:space="0" w:color="ADD6EA"/>
              <w:left w:val="nil"/>
              <w:bottom w:val="nil"/>
              <w:right w:val="nil"/>
            </w:tcBorders>
            <w:shd w:val="clear" w:color="000000" w:fill="FFFFFF"/>
            <w:vAlign w:val="center"/>
            <w:hideMark/>
          </w:tcPr>
          <w:p w14:paraId="3CCCDAF1"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826</w:t>
            </w:r>
          </w:p>
        </w:tc>
        <w:tc>
          <w:tcPr>
            <w:tcW w:w="720" w:type="dxa"/>
            <w:tcBorders>
              <w:top w:val="single" w:sz="4" w:space="0" w:color="ADD6EA"/>
              <w:left w:val="nil"/>
              <w:bottom w:val="nil"/>
              <w:right w:val="nil"/>
            </w:tcBorders>
            <w:shd w:val="clear" w:color="000000" w:fill="FFFFFF"/>
            <w:vAlign w:val="center"/>
            <w:hideMark/>
          </w:tcPr>
          <w:p w14:paraId="19F81E27"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-1,674</w:t>
            </w:r>
          </w:p>
        </w:tc>
        <w:tc>
          <w:tcPr>
            <w:tcW w:w="794" w:type="dxa"/>
            <w:tcBorders>
              <w:top w:val="single" w:sz="4" w:space="0" w:color="ADD6EA"/>
              <w:left w:val="nil"/>
              <w:bottom w:val="nil"/>
              <w:right w:val="nil"/>
            </w:tcBorders>
            <w:shd w:val="clear" w:color="000000" w:fill="FFFFFF"/>
            <w:vAlign w:val="center"/>
            <w:hideMark/>
          </w:tcPr>
          <w:p w14:paraId="5EA98666"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-7</w:t>
            </w:r>
          </w:p>
        </w:tc>
        <w:tc>
          <w:tcPr>
            <w:tcW w:w="720" w:type="dxa"/>
            <w:tcBorders>
              <w:top w:val="single" w:sz="4" w:space="0" w:color="ADD6EA"/>
              <w:left w:val="nil"/>
              <w:bottom w:val="nil"/>
              <w:right w:val="nil"/>
            </w:tcBorders>
            <w:shd w:val="clear" w:color="000000" w:fill="FFFFFF"/>
            <w:vAlign w:val="center"/>
            <w:hideMark/>
          </w:tcPr>
          <w:p w14:paraId="2895D4CB"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-27</w:t>
            </w:r>
          </w:p>
        </w:tc>
        <w:tc>
          <w:tcPr>
            <w:tcW w:w="720" w:type="dxa"/>
            <w:tcBorders>
              <w:top w:val="single" w:sz="4" w:space="0" w:color="ADD6EA"/>
              <w:left w:val="nil"/>
              <w:bottom w:val="nil"/>
              <w:right w:val="nil"/>
            </w:tcBorders>
            <w:shd w:val="clear" w:color="000000" w:fill="FFFFFF"/>
            <w:vAlign w:val="center"/>
            <w:hideMark/>
          </w:tcPr>
          <w:p w14:paraId="17112C24"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-18</w:t>
            </w:r>
          </w:p>
        </w:tc>
        <w:tc>
          <w:tcPr>
            <w:tcW w:w="720" w:type="dxa"/>
            <w:tcBorders>
              <w:top w:val="single" w:sz="4" w:space="0" w:color="ADD6EA"/>
              <w:left w:val="nil"/>
              <w:bottom w:val="nil"/>
              <w:right w:val="nil"/>
            </w:tcBorders>
            <w:shd w:val="clear" w:color="000000" w:fill="FFFFFF"/>
            <w:vAlign w:val="center"/>
            <w:hideMark/>
          </w:tcPr>
          <w:p w14:paraId="08D723FE"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62</w:t>
            </w:r>
          </w:p>
        </w:tc>
        <w:tc>
          <w:tcPr>
            <w:tcW w:w="720" w:type="dxa"/>
            <w:tcBorders>
              <w:top w:val="single" w:sz="4" w:space="0" w:color="ADD6EA"/>
              <w:left w:val="nil"/>
              <w:bottom w:val="nil"/>
              <w:right w:val="nil"/>
            </w:tcBorders>
            <w:shd w:val="clear" w:color="000000" w:fill="FFFFFF"/>
            <w:vAlign w:val="center"/>
            <w:hideMark/>
          </w:tcPr>
          <w:p w14:paraId="408C829E"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-206</w:t>
            </w:r>
          </w:p>
        </w:tc>
        <w:tc>
          <w:tcPr>
            <w:tcW w:w="720" w:type="dxa"/>
            <w:tcBorders>
              <w:top w:val="single" w:sz="4" w:space="0" w:color="ADD6EA"/>
              <w:left w:val="nil"/>
              <w:bottom w:val="nil"/>
              <w:right w:val="nil"/>
            </w:tcBorders>
            <w:shd w:val="clear" w:color="000000" w:fill="FFFFFF"/>
            <w:vAlign w:val="center"/>
            <w:hideMark/>
          </w:tcPr>
          <w:p w14:paraId="697BBBD7"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1,932</w:t>
            </w:r>
          </w:p>
        </w:tc>
      </w:tr>
      <w:tr w:rsidR="00796CFD" w:rsidRPr="00796CFD" w14:paraId="3DE52AB3" w14:textId="77777777" w:rsidTr="00DB42D6">
        <w:trPr>
          <w:trHeight w:val="320"/>
        </w:trPr>
        <w:tc>
          <w:tcPr>
            <w:tcW w:w="2960" w:type="dxa"/>
            <w:tcBorders>
              <w:top w:val="single" w:sz="4" w:space="0" w:color="ADD6EA"/>
              <w:left w:val="nil"/>
              <w:bottom w:val="nil"/>
              <w:right w:val="nil"/>
            </w:tcBorders>
            <w:shd w:val="clear" w:color="000000" w:fill="FFFFFF"/>
            <w:vAlign w:val="center"/>
            <w:hideMark/>
          </w:tcPr>
          <w:p w14:paraId="5F5E86A4" w14:textId="77777777" w:rsidR="00796CFD" w:rsidRPr="00796CFD" w:rsidRDefault="00796CFD" w:rsidP="00796CFD">
            <w:pPr>
              <w:tabs>
                <w:tab w:val="clear" w:pos="567"/>
              </w:tabs>
              <w:spacing w:before="0" w:line="240" w:lineRule="auto"/>
              <w:rPr>
                <w:rFonts w:eastAsia="Times New Roman" w:cs="Open Sans Light"/>
                <w:color w:val="000000"/>
                <w:sz w:val="16"/>
                <w:szCs w:val="16"/>
                <w:lang w:eastAsia="en-AU"/>
              </w:rPr>
            </w:pPr>
            <w:r w:rsidRPr="00796CFD">
              <w:rPr>
                <w:rFonts w:eastAsia="Times New Roman" w:cs="Open Sans Light"/>
                <w:color w:val="000000"/>
                <w:sz w:val="16"/>
                <w:szCs w:val="16"/>
                <w:lang w:eastAsia="en-AU"/>
              </w:rPr>
              <w:t xml:space="preserve"> Iron ore</w:t>
            </w:r>
          </w:p>
        </w:tc>
        <w:tc>
          <w:tcPr>
            <w:tcW w:w="720" w:type="dxa"/>
            <w:tcBorders>
              <w:top w:val="single" w:sz="4" w:space="0" w:color="ADD6EA"/>
              <w:left w:val="nil"/>
              <w:bottom w:val="nil"/>
              <w:right w:val="nil"/>
            </w:tcBorders>
            <w:shd w:val="clear" w:color="000000" w:fill="FFFFFF"/>
            <w:vAlign w:val="center"/>
            <w:hideMark/>
          </w:tcPr>
          <w:p w14:paraId="48601B31"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3,696</w:t>
            </w:r>
          </w:p>
        </w:tc>
        <w:tc>
          <w:tcPr>
            <w:tcW w:w="720" w:type="dxa"/>
            <w:tcBorders>
              <w:top w:val="single" w:sz="4" w:space="0" w:color="ADD6EA"/>
              <w:left w:val="nil"/>
              <w:bottom w:val="nil"/>
              <w:right w:val="nil"/>
            </w:tcBorders>
            <w:shd w:val="clear" w:color="000000" w:fill="FFFFFF"/>
            <w:vAlign w:val="center"/>
            <w:hideMark/>
          </w:tcPr>
          <w:p w14:paraId="2A0009EF"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3,057</w:t>
            </w:r>
          </w:p>
        </w:tc>
        <w:tc>
          <w:tcPr>
            <w:tcW w:w="720" w:type="dxa"/>
            <w:tcBorders>
              <w:top w:val="single" w:sz="4" w:space="0" w:color="ADD6EA"/>
              <w:left w:val="nil"/>
              <w:bottom w:val="nil"/>
              <w:right w:val="nil"/>
            </w:tcBorders>
            <w:shd w:val="clear" w:color="000000" w:fill="FFFFFF"/>
            <w:vAlign w:val="center"/>
            <w:hideMark/>
          </w:tcPr>
          <w:p w14:paraId="5E89D536"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2,444</w:t>
            </w:r>
          </w:p>
        </w:tc>
        <w:tc>
          <w:tcPr>
            <w:tcW w:w="794" w:type="dxa"/>
            <w:tcBorders>
              <w:top w:val="single" w:sz="4" w:space="0" w:color="ADD6EA"/>
              <w:left w:val="nil"/>
              <w:bottom w:val="nil"/>
              <w:right w:val="nil"/>
            </w:tcBorders>
            <w:shd w:val="clear" w:color="000000" w:fill="FFFFFF"/>
            <w:vAlign w:val="center"/>
            <w:hideMark/>
          </w:tcPr>
          <w:p w14:paraId="68C56C14"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-10,424</w:t>
            </w:r>
          </w:p>
        </w:tc>
        <w:tc>
          <w:tcPr>
            <w:tcW w:w="720" w:type="dxa"/>
            <w:tcBorders>
              <w:top w:val="single" w:sz="4" w:space="0" w:color="ADD6EA"/>
              <w:left w:val="nil"/>
              <w:bottom w:val="nil"/>
              <w:right w:val="nil"/>
            </w:tcBorders>
            <w:shd w:val="clear" w:color="000000" w:fill="FFFFFF"/>
            <w:vAlign w:val="center"/>
            <w:hideMark/>
          </w:tcPr>
          <w:p w14:paraId="78D037F1"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716</w:t>
            </w:r>
          </w:p>
        </w:tc>
        <w:tc>
          <w:tcPr>
            <w:tcW w:w="720" w:type="dxa"/>
            <w:tcBorders>
              <w:top w:val="single" w:sz="4" w:space="0" w:color="ADD6EA"/>
              <w:left w:val="nil"/>
              <w:bottom w:val="nil"/>
              <w:right w:val="nil"/>
            </w:tcBorders>
            <w:shd w:val="clear" w:color="000000" w:fill="FFFFFF"/>
            <w:vAlign w:val="center"/>
            <w:hideMark/>
          </w:tcPr>
          <w:p w14:paraId="66FF2258"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196</w:t>
            </w:r>
          </w:p>
        </w:tc>
        <w:tc>
          <w:tcPr>
            <w:tcW w:w="720" w:type="dxa"/>
            <w:tcBorders>
              <w:top w:val="single" w:sz="4" w:space="0" w:color="ADD6EA"/>
              <w:left w:val="nil"/>
              <w:bottom w:val="nil"/>
              <w:right w:val="nil"/>
            </w:tcBorders>
            <w:shd w:val="clear" w:color="000000" w:fill="FFFFFF"/>
            <w:vAlign w:val="center"/>
            <w:hideMark/>
          </w:tcPr>
          <w:p w14:paraId="64D5654E"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206</w:t>
            </w:r>
          </w:p>
        </w:tc>
        <w:tc>
          <w:tcPr>
            <w:tcW w:w="720" w:type="dxa"/>
            <w:tcBorders>
              <w:top w:val="single" w:sz="4" w:space="0" w:color="ADD6EA"/>
              <w:left w:val="nil"/>
              <w:bottom w:val="nil"/>
              <w:right w:val="nil"/>
            </w:tcBorders>
            <w:shd w:val="clear" w:color="000000" w:fill="FFFFFF"/>
            <w:vAlign w:val="center"/>
            <w:hideMark/>
          </w:tcPr>
          <w:p w14:paraId="699C4B48"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110</w:t>
            </w:r>
          </w:p>
        </w:tc>
        <w:tc>
          <w:tcPr>
            <w:tcW w:w="720" w:type="dxa"/>
            <w:tcBorders>
              <w:top w:val="single" w:sz="4" w:space="0" w:color="ADD6EA"/>
              <w:left w:val="nil"/>
              <w:bottom w:val="nil"/>
              <w:right w:val="nil"/>
            </w:tcBorders>
            <w:shd w:val="clear" w:color="000000" w:fill="FFFFFF"/>
            <w:vAlign w:val="center"/>
            <w:hideMark/>
          </w:tcPr>
          <w:p w14:paraId="2C010337" w14:textId="77777777" w:rsidR="00796CFD" w:rsidRPr="00796CFD" w:rsidRDefault="00796CFD" w:rsidP="00796CFD">
            <w:pPr>
              <w:tabs>
                <w:tab w:val="clear" w:pos="567"/>
              </w:tabs>
              <w:spacing w:before="0" w:line="240" w:lineRule="auto"/>
              <w:jc w:val="right"/>
              <w:rPr>
                <w:rFonts w:eastAsia="Times New Roman" w:cs="Open Sans Light"/>
                <w:color w:val="000000"/>
                <w:sz w:val="16"/>
                <w:szCs w:val="16"/>
                <w:lang w:eastAsia="en-AU"/>
              </w:rPr>
            </w:pPr>
            <w:r w:rsidRPr="00796CFD">
              <w:rPr>
                <w:rFonts w:eastAsia="Times New Roman" w:cs="Open Sans Light"/>
                <w:color w:val="000000"/>
                <w:sz w:val="16"/>
                <w:szCs w:val="16"/>
                <w:lang w:eastAsia="en-AU"/>
              </w:rPr>
              <w:t>10,424</w:t>
            </w:r>
          </w:p>
        </w:tc>
      </w:tr>
      <w:tr w:rsidR="00796CFD" w:rsidRPr="00796CFD" w14:paraId="4D6F670D" w14:textId="77777777" w:rsidTr="00DB42D6">
        <w:trPr>
          <w:trHeight w:val="320"/>
        </w:trPr>
        <w:tc>
          <w:tcPr>
            <w:tcW w:w="2960" w:type="dxa"/>
            <w:tcBorders>
              <w:top w:val="single" w:sz="4" w:space="0" w:color="ADD6EA"/>
              <w:left w:val="nil"/>
              <w:bottom w:val="nil"/>
              <w:right w:val="nil"/>
            </w:tcBorders>
            <w:shd w:val="clear" w:color="000000" w:fill="D6E7F0"/>
            <w:vAlign w:val="center"/>
            <w:hideMark/>
          </w:tcPr>
          <w:p w14:paraId="4E9CC312" w14:textId="23F90819" w:rsidR="00796CFD" w:rsidRPr="00796CFD" w:rsidRDefault="00796CFD" w:rsidP="00796CFD">
            <w:pPr>
              <w:tabs>
                <w:tab w:val="clear" w:pos="567"/>
              </w:tabs>
              <w:spacing w:before="0" w:line="240" w:lineRule="auto"/>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Total</w:t>
            </w:r>
            <w:r w:rsidR="002E58C1">
              <w:rPr>
                <w:rFonts w:ascii="Open Sans Semibold" w:eastAsia="Times New Roman" w:hAnsi="Open Sans Semibold" w:cs="Open Sans Semibold"/>
                <w:color w:val="000000"/>
                <w:sz w:val="16"/>
                <w:szCs w:val="16"/>
                <w:lang w:eastAsia="en-AU"/>
              </w:rPr>
              <w:t xml:space="preserve"> ($m)</w:t>
            </w:r>
          </w:p>
        </w:tc>
        <w:tc>
          <w:tcPr>
            <w:tcW w:w="720" w:type="dxa"/>
            <w:tcBorders>
              <w:top w:val="single" w:sz="4" w:space="0" w:color="ADD6EA"/>
              <w:left w:val="nil"/>
              <w:bottom w:val="nil"/>
              <w:right w:val="nil"/>
            </w:tcBorders>
            <w:shd w:val="clear" w:color="000000" w:fill="D6E7F0"/>
            <w:vAlign w:val="center"/>
            <w:hideMark/>
          </w:tcPr>
          <w:p w14:paraId="6EF46F10"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4,385</w:t>
            </w:r>
          </w:p>
        </w:tc>
        <w:tc>
          <w:tcPr>
            <w:tcW w:w="720" w:type="dxa"/>
            <w:tcBorders>
              <w:top w:val="single" w:sz="4" w:space="0" w:color="ADD6EA"/>
              <w:left w:val="nil"/>
              <w:bottom w:val="nil"/>
              <w:right w:val="nil"/>
            </w:tcBorders>
            <w:shd w:val="clear" w:color="000000" w:fill="D6E7F0"/>
            <w:vAlign w:val="center"/>
            <w:hideMark/>
          </w:tcPr>
          <w:p w14:paraId="3255BDBD"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9,125</w:t>
            </w:r>
          </w:p>
        </w:tc>
        <w:tc>
          <w:tcPr>
            <w:tcW w:w="720" w:type="dxa"/>
            <w:tcBorders>
              <w:top w:val="single" w:sz="4" w:space="0" w:color="ADD6EA"/>
              <w:left w:val="nil"/>
              <w:bottom w:val="nil"/>
              <w:right w:val="nil"/>
            </w:tcBorders>
            <w:shd w:val="clear" w:color="000000" w:fill="D6E7F0"/>
            <w:vAlign w:val="center"/>
            <w:hideMark/>
          </w:tcPr>
          <w:p w14:paraId="1E5CB821"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-5,664</w:t>
            </w:r>
          </w:p>
        </w:tc>
        <w:tc>
          <w:tcPr>
            <w:tcW w:w="794" w:type="dxa"/>
            <w:tcBorders>
              <w:top w:val="single" w:sz="4" w:space="0" w:color="ADD6EA"/>
              <w:left w:val="nil"/>
              <w:bottom w:val="nil"/>
              <w:right w:val="nil"/>
            </w:tcBorders>
            <w:shd w:val="clear" w:color="000000" w:fill="D6E7F0"/>
            <w:vAlign w:val="center"/>
            <w:hideMark/>
          </w:tcPr>
          <w:p w14:paraId="661093DE"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-11,075</w:t>
            </w:r>
          </w:p>
        </w:tc>
        <w:tc>
          <w:tcPr>
            <w:tcW w:w="720" w:type="dxa"/>
            <w:tcBorders>
              <w:top w:val="single" w:sz="4" w:space="0" w:color="ADD6EA"/>
              <w:left w:val="nil"/>
              <w:bottom w:val="nil"/>
              <w:right w:val="nil"/>
            </w:tcBorders>
            <w:shd w:val="clear" w:color="000000" w:fill="D6E7F0"/>
            <w:vAlign w:val="center"/>
            <w:hideMark/>
          </w:tcPr>
          <w:p w14:paraId="2505893C"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1,931</w:t>
            </w:r>
          </w:p>
        </w:tc>
        <w:tc>
          <w:tcPr>
            <w:tcW w:w="720" w:type="dxa"/>
            <w:tcBorders>
              <w:top w:val="single" w:sz="4" w:space="0" w:color="ADD6EA"/>
              <w:left w:val="nil"/>
              <w:bottom w:val="nil"/>
              <w:right w:val="nil"/>
            </w:tcBorders>
            <w:shd w:val="clear" w:color="000000" w:fill="D6E7F0"/>
            <w:vAlign w:val="center"/>
            <w:hideMark/>
          </w:tcPr>
          <w:p w14:paraId="606E979D"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601</w:t>
            </w:r>
          </w:p>
        </w:tc>
        <w:tc>
          <w:tcPr>
            <w:tcW w:w="720" w:type="dxa"/>
            <w:tcBorders>
              <w:top w:val="single" w:sz="4" w:space="0" w:color="ADD6EA"/>
              <w:left w:val="nil"/>
              <w:bottom w:val="nil"/>
              <w:right w:val="nil"/>
            </w:tcBorders>
            <w:shd w:val="clear" w:color="000000" w:fill="D6E7F0"/>
            <w:vAlign w:val="center"/>
            <w:hideMark/>
          </w:tcPr>
          <w:p w14:paraId="0DBB538E"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630</w:t>
            </w:r>
          </w:p>
        </w:tc>
        <w:tc>
          <w:tcPr>
            <w:tcW w:w="720" w:type="dxa"/>
            <w:tcBorders>
              <w:top w:val="single" w:sz="4" w:space="0" w:color="ADD6EA"/>
              <w:left w:val="nil"/>
              <w:bottom w:val="nil"/>
              <w:right w:val="nil"/>
            </w:tcBorders>
            <w:shd w:val="clear" w:color="000000" w:fill="D6E7F0"/>
            <w:vAlign w:val="center"/>
            <w:hideMark/>
          </w:tcPr>
          <w:p w14:paraId="6681292E"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66</w:t>
            </w:r>
          </w:p>
        </w:tc>
        <w:tc>
          <w:tcPr>
            <w:tcW w:w="720" w:type="dxa"/>
            <w:tcBorders>
              <w:top w:val="single" w:sz="4" w:space="0" w:color="ADD6EA"/>
              <w:left w:val="nil"/>
              <w:bottom w:val="nil"/>
              <w:right w:val="nil"/>
            </w:tcBorders>
            <w:shd w:val="clear" w:color="000000" w:fill="D6E7F0"/>
            <w:vAlign w:val="center"/>
            <w:hideMark/>
          </w:tcPr>
          <w:p w14:paraId="0415A534"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16,739</w:t>
            </w:r>
          </w:p>
        </w:tc>
      </w:tr>
      <w:tr w:rsidR="00796CFD" w:rsidRPr="00796CFD" w14:paraId="1E2E03B9" w14:textId="77777777" w:rsidTr="00DB42D6">
        <w:trPr>
          <w:trHeight w:val="320"/>
        </w:trPr>
        <w:tc>
          <w:tcPr>
            <w:tcW w:w="2960" w:type="dxa"/>
            <w:tcBorders>
              <w:top w:val="single" w:sz="4" w:space="0" w:color="ADD6EA"/>
              <w:left w:val="nil"/>
              <w:bottom w:val="single" w:sz="4" w:space="0" w:color="ADD6EA"/>
              <w:right w:val="nil"/>
            </w:tcBorders>
            <w:shd w:val="clear" w:color="000000" w:fill="D6E7F0"/>
            <w:vAlign w:val="center"/>
            <w:hideMark/>
          </w:tcPr>
          <w:p w14:paraId="45D1292D" w14:textId="14CEBD7A" w:rsidR="00796CFD" w:rsidRPr="00796CFD" w:rsidRDefault="00796CFD" w:rsidP="00796CFD">
            <w:pPr>
              <w:tabs>
                <w:tab w:val="clear" w:pos="567"/>
              </w:tabs>
              <w:spacing w:before="0" w:line="240" w:lineRule="auto"/>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Total (</w:t>
            </w:r>
            <w:r w:rsidR="002E58C1">
              <w:rPr>
                <w:rFonts w:ascii="Open Sans Semibold" w:eastAsia="Times New Roman" w:hAnsi="Open Sans Semibold" w:cs="Open Sans Semibold"/>
                <w:color w:val="000000"/>
                <w:sz w:val="16"/>
                <w:szCs w:val="16"/>
                <w:lang w:eastAsia="en-AU"/>
              </w:rPr>
              <w:t>$</w:t>
            </w:r>
            <w:r w:rsidRPr="00796CFD">
              <w:rPr>
                <w:rFonts w:ascii="Open Sans Semibold" w:eastAsia="Times New Roman" w:hAnsi="Open Sans Semibold" w:cs="Open Sans Semibold"/>
                <w:color w:val="000000"/>
                <w:sz w:val="16"/>
                <w:szCs w:val="16"/>
                <w:lang w:eastAsia="en-AU"/>
              </w:rPr>
              <w:t>pc)</w:t>
            </w:r>
          </w:p>
        </w:tc>
        <w:tc>
          <w:tcPr>
            <w:tcW w:w="720" w:type="dxa"/>
            <w:tcBorders>
              <w:top w:val="single" w:sz="4" w:space="0" w:color="ADD6EA"/>
              <w:left w:val="nil"/>
              <w:bottom w:val="single" w:sz="4" w:space="0" w:color="ADD6EA"/>
              <w:right w:val="nil"/>
            </w:tcBorders>
            <w:shd w:val="clear" w:color="000000" w:fill="D6E7F0"/>
            <w:vAlign w:val="center"/>
            <w:hideMark/>
          </w:tcPr>
          <w:p w14:paraId="042579D2"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506</w:t>
            </w:r>
          </w:p>
        </w:tc>
        <w:tc>
          <w:tcPr>
            <w:tcW w:w="720" w:type="dxa"/>
            <w:tcBorders>
              <w:top w:val="single" w:sz="4" w:space="0" w:color="ADD6EA"/>
              <w:left w:val="nil"/>
              <w:bottom w:val="single" w:sz="4" w:space="0" w:color="ADD6EA"/>
              <w:right w:val="nil"/>
            </w:tcBorders>
            <w:shd w:val="clear" w:color="000000" w:fill="D6E7F0"/>
            <w:vAlign w:val="center"/>
            <w:hideMark/>
          </w:tcPr>
          <w:p w14:paraId="2CBF11EE"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1,273</w:t>
            </w:r>
          </w:p>
        </w:tc>
        <w:tc>
          <w:tcPr>
            <w:tcW w:w="720" w:type="dxa"/>
            <w:tcBorders>
              <w:top w:val="single" w:sz="4" w:space="0" w:color="ADD6EA"/>
              <w:left w:val="nil"/>
              <w:bottom w:val="single" w:sz="4" w:space="0" w:color="ADD6EA"/>
              <w:right w:val="nil"/>
            </w:tcBorders>
            <w:shd w:val="clear" w:color="000000" w:fill="D6E7F0"/>
            <w:vAlign w:val="center"/>
            <w:hideMark/>
          </w:tcPr>
          <w:p w14:paraId="391FAA7B"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-989</w:t>
            </w:r>
          </w:p>
        </w:tc>
        <w:tc>
          <w:tcPr>
            <w:tcW w:w="794" w:type="dxa"/>
            <w:tcBorders>
              <w:top w:val="single" w:sz="4" w:space="0" w:color="ADD6EA"/>
              <w:left w:val="nil"/>
              <w:bottom w:val="single" w:sz="4" w:space="0" w:color="ADD6EA"/>
              <w:right w:val="nil"/>
            </w:tcBorders>
            <w:shd w:val="clear" w:color="000000" w:fill="D6E7F0"/>
            <w:vAlign w:val="center"/>
            <w:hideMark/>
          </w:tcPr>
          <w:p w14:paraId="0EDC146B"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-3,625</w:t>
            </w:r>
          </w:p>
        </w:tc>
        <w:tc>
          <w:tcPr>
            <w:tcW w:w="720" w:type="dxa"/>
            <w:tcBorders>
              <w:top w:val="single" w:sz="4" w:space="0" w:color="ADD6EA"/>
              <w:left w:val="nil"/>
              <w:bottom w:val="single" w:sz="4" w:space="0" w:color="ADD6EA"/>
              <w:right w:val="nil"/>
            </w:tcBorders>
            <w:shd w:val="clear" w:color="000000" w:fill="D6E7F0"/>
            <w:vAlign w:val="center"/>
            <w:hideMark/>
          </w:tcPr>
          <w:p w14:paraId="2C07F748"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1,015</w:t>
            </w:r>
          </w:p>
        </w:tc>
        <w:tc>
          <w:tcPr>
            <w:tcW w:w="720" w:type="dxa"/>
            <w:tcBorders>
              <w:top w:val="single" w:sz="4" w:space="0" w:color="ADD6EA"/>
              <w:left w:val="nil"/>
              <w:bottom w:val="single" w:sz="4" w:space="0" w:color="ADD6EA"/>
              <w:right w:val="nil"/>
            </w:tcBorders>
            <w:shd w:val="clear" w:color="000000" w:fill="D6E7F0"/>
            <w:vAlign w:val="center"/>
            <w:hideMark/>
          </w:tcPr>
          <w:p w14:paraId="48A657A7"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1,041</w:t>
            </w:r>
          </w:p>
        </w:tc>
        <w:tc>
          <w:tcPr>
            <w:tcW w:w="720" w:type="dxa"/>
            <w:tcBorders>
              <w:top w:val="single" w:sz="4" w:space="0" w:color="ADD6EA"/>
              <w:left w:val="nil"/>
              <w:bottom w:val="single" w:sz="4" w:space="0" w:color="ADD6EA"/>
              <w:right w:val="nil"/>
            </w:tcBorders>
            <w:shd w:val="clear" w:color="000000" w:fill="D6E7F0"/>
            <w:vAlign w:val="center"/>
            <w:hideMark/>
          </w:tcPr>
          <w:p w14:paraId="307D7AFC"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1,305</w:t>
            </w:r>
          </w:p>
        </w:tc>
        <w:tc>
          <w:tcPr>
            <w:tcW w:w="720" w:type="dxa"/>
            <w:tcBorders>
              <w:top w:val="single" w:sz="4" w:space="0" w:color="ADD6EA"/>
              <w:left w:val="nil"/>
              <w:bottom w:val="single" w:sz="4" w:space="0" w:color="ADD6EA"/>
              <w:right w:val="nil"/>
            </w:tcBorders>
            <w:shd w:val="clear" w:color="000000" w:fill="D6E7F0"/>
            <w:vAlign w:val="center"/>
            <w:hideMark/>
          </w:tcPr>
          <w:p w14:paraId="58E3DCCD"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258</w:t>
            </w:r>
          </w:p>
        </w:tc>
        <w:tc>
          <w:tcPr>
            <w:tcW w:w="720" w:type="dxa"/>
            <w:tcBorders>
              <w:top w:val="single" w:sz="4" w:space="0" w:color="ADD6EA"/>
              <w:left w:val="nil"/>
              <w:bottom w:val="single" w:sz="4" w:space="0" w:color="ADD6EA"/>
              <w:right w:val="nil"/>
            </w:tcBorders>
            <w:shd w:val="clear" w:color="000000" w:fill="D6E7F0"/>
            <w:vAlign w:val="center"/>
            <w:hideMark/>
          </w:tcPr>
          <w:p w14:paraId="389A9AB6" w14:textId="77777777" w:rsidR="00796CFD" w:rsidRPr="00796CFD" w:rsidRDefault="00796CFD" w:rsidP="00796CF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96CFD">
              <w:rPr>
                <w:rFonts w:ascii="Open Sans Semibold" w:eastAsia="Times New Roman" w:hAnsi="Open Sans Semibold" w:cs="Open Sans Semibold"/>
                <w:color w:val="000000"/>
                <w:sz w:val="16"/>
                <w:szCs w:val="16"/>
                <w:lang w:eastAsia="en-AU"/>
              </w:rPr>
              <w:t>601</w:t>
            </w:r>
          </w:p>
        </w:tc>
      </w:tr>
    </w:tbl>
    <w:p w14:paraId="06160E3C" w14:textId="7F6D9739" w:rsidR="00F16228" w:rsidRDefault="00F16228" w:rsidP="00291F47">
      <w:pPr>
        <w:pStyle w:val="CGC2025TableNote"/>
        <w:ind w:left="567" w:hanging="454"/>
      </w:pPr>
      <w:r w:rsidRPr="0015091D">
        <w:t>Note:</w:t>
      </w:r>
      <w:r w:rsidR="00E8702E">
        <w:tab/>
      </w:r>
      <w:r w:rsidRPr="0015091D">
        <w:t xml:space="preserve">Magnitude and direction of GST </w:t>
      </w:r>
      <w:r w:rsidR="008F551B">
        <w:t>impact</w:t>
      </w:r>
      <w:r w:rsidR="008F551B" w:rsidRPr="0015091D">
        <w:t xml:space="preserve"> </w:t>
      </w:r>
      <w:r w:rsidRPr="0015091D">
        <w:t>can change from year to year.</w:t>
      </w:r>
    </w:p>
    <w:p w14:paraId="6BE92A36" w14:textId="40506098" w:rsidR="004238B7" w:rsidRPr="00A31BA2" w:rsidRDefault="004238B7" w:rsidP="00291F47">
      <w:pPr>
        <w:pStyle w:val="CGC2025TableNote"/>
        <w:keepNext/>
        <w:numPr>
          <w:ilvl w:val="0"/>
          <w:numId w:val="40"/>
        </w:numPr>
        <w:ind w:left="567" w:hanging="454"/>
      </w:pPr>
      <w:r>
        <w:t>For confidentiality reasons, the Commission does not publish data on its bauxite and onshore oil and gas assessment</w:t>
      </w:r>
      <w:r w:rsidR="00C84532">
        <w:t>s</w:t>
      </w:r>
      <w:r>
        <w:t>. Th</w:t>
      </w:r>
      <w:r w:rsidR="00F63F10">
        <w:t>is</w:t>
      </w:r>
      <w:r>
        <w:t xml:space="preserve"> assessment </w:t>
      </w:r>
      <w:r w:rsidR="00F63F10">
        <w:t>i</w:t>
      </w:r>
      <w:r>
        <w:t>s</w:t>
      </w:r>
      <w:r w:rsidR="00F63F10">
        <w:t xml:space="preserve"> an</w:t>
      </w:r>
      <w:r>
        <w:t xml:space="preserve"> aggregation of the bauxite, onshore oil and gas and other minerals assessments.</w:t>
      </w:r>
    </w:p>
    <w:p w14:paraId="6B0551CD" w14:textId="175C46C7" w:rsidR="004238B7" w:rsidRPr="00A31BA2" w:rsidRDefault="004238B7" w:rsidP="00291F47">
      <w:pPr>
        <w:pStyle w:val="CGC2025TableNote"/>
        <w:keepNext/>
        <w:numPr>
          <w:ilvl w:val="0"/>
          <w:numId w:val="40"/>
        </w:numPr>
        <w:ind w:left="567" w:hanging="454"/>
      </w:pPr>
      <w:r>
        <w:t xml:space="preserve">Onshore oil and gas revenues are assessed using </w:t>
      </w:r>
      <w:r w:rsidR="00E106E5">
        <w:t xml:space="preserve">the </w:t>
      </w:r>
      <w:r>
        <w:t>volume of mineral production, the remaining revenues</w:t>
      </w:r>
      <w:r w:rsidR="00A015B8">
        <w:t xml:space="preserve"> in this component</w:t>
      </w:r>
      <w:r>
        <w:t xml:space="preserve"> are assessed using </w:t>
      </w:r>
      <w:r w:rsidR="00E106E5">
        <w:t xml:space="preserve">the </w:t>
      </w:r>
      <w:r>
        <w:t>value of mineral production</w:t>
      </w:r>
      <w:r w:rsidRPr="000F3FBF">
        <w:t>.</w:t>
      </w:r>
    </w:p>
    <w:bookmarkEnd w:id="18"/>
    <w:bookmarkEnd w:id="19"/>
    <w:bookmarkEnd w:id="20"/>
    <w:bookmarkEnd w:id="21"/>
    <w:bookmarkEnd w:id="22"/>
    <w:p w14:paraId="503608BE" w14:textId="77777777" w:rsidR="00EC5199" w:rsidRPr="003B28F3" w:rsidRDefault="00EC5199" w:rsidP="007C19FF">
      <w:pPr>
        <w:pStyle w:val="CGC2025ParaNumbers"/>
        <w:numPr>
          <w:ilvl w:val="0"/>
          <w:numId w:val="0"/>
        </w:numPr>
        <w:ind w:left="567" w:hanging="567"/>
      </w:pPr>
    </w:p>
    <w:sectPr w:rsidR="00EC5199" w:rsidRPr="003B28F3" w:rsidSect="00D55618">
      <w:footerReference w:type="default" r:id="rId14"/>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CD14" w14:textId="77777777" w:rsidR="00DC5709" w:rsidRDefault="00DC5709">
      <w:r>
        <w:separator/>
      </w:r>
    </w:p>
    <w:p w14:paraId="5D8D52A1" w14:textId="77777777" w:rsidR="00DC5709" w:rsidRDefault="00DC5709"/>
  </w:endnote>
  <w:endnote w:type="continuationSeparator" w:id="0">
    <w:p w14:paraId="6C79D84E" w14:textId="77777777" w:rsidR="00DC5709" w:rsidRDefault="00DC5709">
      <w:r>
        <w:continuationSeparator/>
      </w:r>
    </w:p>
    <w:p w14:paraId="196C1F8D" w14:textId="77777777" w:rsidR="00DC5709" w:rsidRDefault="00DC5709"/>
  </w:endnote>
  <w:endnote w:type="continuationNotice" w:id="1">
    <w:p w14:paraId="65A58037" w14:textId="77777777" w:rsidR="00DC5709" w:rsidRDefault="00DC5709">
      <w:pPr>
        <w:spacing w:before="0" w:line="240" w:lineRule="auto"/>
      </w:pPr>
    </w:p>
    <w:p w14:paraId="1934A7DB" w14:textId="77777777" w:rsidR="00DC5709" w:rsidRDefault="00DC5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Semi Bold">
    <w:panose1 w:val="000007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653505"/>
      <w:docPartObj>
        <w:docPartGallery w:val="Page Numbers (Bottom of Page)"/>
        <w:docPartUnique/>
      </w:docPartObj>
    </w:sdtPr>
    <w:sdtEndPr>
      <w:rPr>
        <w:b w:val="0"/>
        <w:noProof/>
        <w:color w:val="auto"/>
        <w:sz w:val="14"/>
        <w:szCs w:val="14"/>
      </w:rPr>
    </w:sdtEndPr>
    <w:sdtContent>
      <w:p w14:paraId="32BB1C6F" w14:textId="577853B2" w:rsidR="00517DBB" w:rsidRPr="00CC2365" w:rsidRDefault="000315ED" w:rsidP="000315ED">
        <w:pPr>
          <w:pStyle w:val="Footer"/>
          <w:jc w:val="left"/>
          <w:rPr>
            <w:b w:val="0"/>
            <w:bC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00F95FE6">
          <w:rPr>
            <w:rFonts w:ascii="Open Sans" w:hAnsi="Open Sans" w:cs="Open Sans"/>
            <w:b w:val="0"/>
            <w:bCs/>
            <w:color w:val="auto"/>
            <w:sz w:val="14"/>
            <w:szCs w:val="14"/>
          </w:rPr>
          <w:t xml:space="preserve">Commission’s </w:t>
        </w:r>
        <w:r w:rsidR="00C30984">
          <w:rPr>
            <w:rFonts w:ascii="Open Sans" w:hAnsi="Open Sans" w:cs="Open Sans"/>
            <w:b w:val="0"/>
            <w:bCs/>
            <w:color w:val="auto"/>
            <w:sz w:val="14"/>
            <w:szCs w:val="14"/>
          </w:rPr>
          <w:t>A</w:t>
        </w:r>
        <w:r w:rsidR="00F95FE6">
          <w:rPr>
            <w:rFonts w:ascii="Open Sans" w:hAnsi="Open Sans" w:cs="Open Sans"/>
            <w:b w:val="0"/>
            <w:bCs/>
            <w:color w:val="auto"/>
            <w:sz w:val="14"/>
            <w:szCs w:val="14"/>
          </w:rPr>
          <w:t xml:space="preserve">ssessment </w:t>
        </w:r>
        <w:r w:rsidR="00C30984">
          <w:rPr>
            <w:rFonts w:ascii="Open Sans" w:hAnsi="Open Sans" w:cs="Open Sans"/>
            <w:b w:val="0"/>
            <w:bCs/>
            <w:color w:val="auto"/>
            <w:sz w:val="14"/>
            <w:szCs w:val="14"/>
          </w:rPr>
          <w:t>M</w:t>
        </w:r>
        <w:r w:rsidR="00F95FE6">
          <w:rPr>
            <w:rFonts w:ascii="Open Sans" w:hAnsi="Open Sans" w:cs="Open Sans"/>
            <w:b w:val="0"/>
            <w:bCs/>
            <w:color w:val="auto"/>
            <w:sz w:val="14"/>
            <w:szCs w:val="14"/>
          </w:rPr>
          <w:t>ethodology</w:t>
        </w:r>
        <w:r>
          <w:rPr>
            <w:rFonts w:ascii="Open Sans" w:hAnsi="Open Sans" w:cs="Open Sans"/>
            <w:b w:val="0"/>
            <w:bCs/>
            <w:color w:val="auto"/>
            <w:sz w:val="14"/>
            <w:szCs w:val="14"/>
          </w:rPr>
          <w:tab/>
        </w:r>
      </w:p>
    </w:sdtContent>
  </w:sdt>
  <w:p w14:paraId="39C6AF0D"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FBED" w14:textId="77777777" w:rsidR="00DC5709" w:rsidRPr="00910918" w:rsidRDefault="00DC5709">
      <w:pPr>
        <w:rPr>
          <w:color w:val="ADD6EA"/>
        </w:rPr>
      </w:pPr>
      <w:r w:rsidRPr="001C1AC5">
        <w:rPr>
          <w:color w:val="ADD6EA"/>
        </w:rPr>
        <w:separator/>
      </w:r>
    </w:p>
  </w:footnote>
  <w:footnote w:type="continuationSeparator" w:id="0">
    <w:p w14:paraId="72FC6287" w14:textId="77777777" w:rsidR="00DC5709" w:rsidRDefault="00DC5709">
      <w:r>
        <w:continuationSeparator/>
      </w:r>
    </w:p>
    <w:p w14:paraId="575CD758" w14:textId="77777777" w:rsidR="00DC5709" w:rsidRDefault="00DC5709"/>
  </w:footnote>
  <w:footnote w:type="continuationNotice" w:id="1">
    <w:p w14:paraId="5BDEF326" w14:textId="77777777" w:rsidR="00DC5709" w:rsidRDefault="00DC5709">
      <w:pPr>
        <w:spacing w:before="0" w:line="240" w:lineRule="auto"/>
      </w:pPr>
    </w:p>
    <w:p w14:paraId="1322CD67" w14:textId="77777777" w:rsidR="00DC5709" w:rsidRDefault="00DC5709"/>
  </w:footnote>
  <w:footnote w:id="2">
    <w:p w14:paraId="70337072" w14:textId="3C4D9D49" w:rsidR="009B7F1F" w:rsidRDefault="009B7F1F">
      <w:pPr>
        <w:pStyle w:val="FootnoteText"/>
      </w:pPr>
      <w:r>
        <w:rPr>
          <w:rStyle w:val="FootnoteReference"/>
        </w:rPr>
        <w:footnoteRef/>
      </w:r>
      <w:r>
        <w:t xml:space="preserve">  </w:t>
      </w:r>
      <w:r w:rsidR="00330F66">
        <w:t xml:space="preserve">The </w:t>
      </w:r>
      <w:r w:rsidR="00DD2BB1">
        <w:t>Commonwealth</w:t>
      </w:r>
      <w:r w:rsidR="00876746">
        <w:t xml:space="preserve"> </w:t>
      </w:r>
      <w:r w:rsidR="000B2B8A">
        <w:t>collects royalties under</w:t>
      </w:r>
      <w:r w:rsidR="00876746">
        <w:t xml:space="preserve"> the </w:t>
      </w:r>
      <w:r w:rsidR="00876746" w:rsidRPr="00AE4CA9">
        <w:rPr>
          <w:i/>
          <w:iCs/>
        </w:rPr>
        <w:t>Offshore Petroleum (Royalty) Act 2</w:t>
      </w:r>
      <w:r w:rsidR="00FF08E6" w:rsidRPr="00AE4CA9">
        <w:rPr>
          <w:i/>
          <w:iCs/>
        </w:rPr>
        <w:t>006</w:t>
      </w:r>
      <w:r w:rsidR="00FF08E6">
        <w:t xml:space="preserve"> </w:t>
      </w:r>
      <w:r w:rsidR="005A3F85">
        <w:t>in respect of the North</w:t>
      </w:r>
      <w:r w:rsidR="000B2B8A">
        <w:t> </w:t>
      </w:r>
      <w:r w:rsidR="005A3F85">
        <w:t>West</w:t>
      </w:r>
      <w:r w:rsidR="000B2B8A">
        <w:t> </w:t>
      </w:r>
      <w:r w:rsidR="005A3F85">
        <w:t>Shelf oil and gas project</w:t>
      </w:r>
      <w:r w:rsidR="000B2B8A">
        <w:t>. It shares these royalties</w:t>
      </w:r>
      <w:r w:rsidR="005A3F85">
        <w:t xml:space="preserve"> </w:t>
      </w:r>
      <w:r w:rsidR="00FF08E6">
        <w:t>with</w:t>
      </w:r>
      <w:r w:rsidR="00330F66">
        <w:t xml:space="preserve"> </w:t>
      </w:r>
      <w:r>
        <w:t>Western Australia</w:t>
      </w:r>
      <w:r w:rsidR="000B2B8A">
        <w:t xml:space="preserve">. </w:t>
      </w:r>
      <w:r w:rsidR="007D18F8">
        <w:t xml:space="preserve">It also provides revenue to </w:t>
      </w:r>
      <w:r w:rsidR="00D70262">
        <w:t xml:space="preserve">Western Australia to </w:t>
      </w:r>
      <w:r w:rsidR="007D18F8">
        <w:t xml:space="preserve">compensate </w:t>
      </w:r>
      <w:r w:rsidR="00D70262">
        <w:t xml:space="preserve">it </w:t>
      </w:r>
      <w:r w:rsidR="007D18F8">
        <w:t>for the los</w:t>
      </w:r>
      <w:r>
        <w:t xml:space="preserve">s of royalty revenue </w:t>
      </w:r>
      <w:r w:rsidR="008430BA">
        <w:t>resulting from the removal of the exemption of condensate from crude oil excise.</w:t>
      </w:r>
    </w:p>
  </w:footnote>
  <w:footnote w:id="3">
    <w:p w14:paraId="6BECDAFA" w14:textId="0EC4A9C0" w:rsidR="009A1549" w:rsidRDefault="009A1549">
      <w:pPr>
        <w:pStyle w:val="FootnoteText"/>
      </w:pPr>
      <w:r>
        <w:rPr>
          <w:rStyle w:val="FootnoteReference"/>
        </w:rPr>
        <w:footnoteRef/>
      </w:r>
      <w:r>
        <w:t xml:space="preserve"> Adjusted budget calculations use ABS </w:t>
      </w:r>
      <w:r w:rsidR="00D14131">
        <w:t xml:space="preserve">Government Financial Statistics </w:t>
      </w:r>
      <w:r>
        <w:t>data to determine actual state revenue. For further details see the adjusted budget chapter</w:t>
      </w:r>
      <w:r w:rsidR="009F7041">
        <w:t xml:space="preserve"> of the </w:t>
      </w:r>
      <w:r w:rsidR="009F7041" w:rsidRPr="00686D53">
        <w:rPr>
          <w:i/>
          <w:iCs/>
        </w:rPr>
        <w:t xml:space="preserve">Commission’s </w:t>
      </w:r>
      <w:r w:rsidR="00C30984">
        <w:rPr>
          <w:i/>
          <w:iCs/>
        </w:rPr>
        <w:t>A</w:t>
      </w:r>
      <w:r w:rsidR="009F7041" w:rsidRPr="00686D53">
        <w:rPr>
          <w:i/>
          <w:iCs/>
        </w:rPr>
        <w:t xml:space="preserve">ssessment </w:t>
      </w:r>
      <w:r w:rsidR="00C30984">
        <w:rPr>
          <w:i/>
          <w:iCs/>
        </w:rPr>
        <w:t>M</w:t>
      </w:r>
      <w:r w:rsidR="009F7041" w:rsidRPr="00686D53">
        <w:rPr>
          <w:i/>
          <w:iCs/>
        </w:rPr>
        <w:t>ethodology</w:t>
      </w:r>
      <w:r>
        <w:t xml:space="preserve">. </w:t>
      </w:r>
    </w:p>
  </w:footnote>
  <w:footnote w:id="4">
    <w:p w14:paraId="7D8170CC" w14:textId="6C7FD2D2" w:rsidR="00C765F8" w:rsidRDefault="00C765F8">
      <w:pPr>
        <w:pStyle w:val="FootnoteText"/>
      </w:pPr>
      <w:r>
        <w:rPr>
          <w:rStyle w:val="FootnoteReference"/>
        </w:rPr>
        <w:footnoteRef/>
      </w:r>
      <w:r>
        <w:t xml:space="preserve"> Tables used in this chapter, unless state otherwise, use 2022</w:t>
      </w:r>
      <w:r w:rsidR="00534088">
        <w:t>–‍</w:t>
      </w:r>
      <w:r>
        <w:t>23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310237C"/>
    <w:numStyleLink w:val="CGCConsultQuestion"/>
  </w:abstractNum>
  <w:abstractNum w:abstractNumId="2" w15:restartNumberingAfterBreak="0">
    <w:nsid w:val="0A4D5C0D"/>
    <w:multiLevelType w:val="hybridMultilevel"/>
    <w:tmpl w:val="2F567EC0"/>
    <w:lvl w:ilvl="0" w:tplc="FFFFFFFF">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3"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6A6B58"/>
    <w:multiLevelType w:val="hybridMultilevel"/>
    <w:tmpl w:val="BCB29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2A0966BD"/>
    <w:multiLevelType w:val="hybridMultilevel"/>
    <w:tmpl w:val="B4800FF2"/>
    <w:lvl w:ilvl="0" w:tplc="12EE9B34">
      <w:numFmt w:val="bullet"/>
      <w:lvlText w:val="-"/>
      <w:lvlJc w:val="left"/>
      <w:pPr>
        <w:ind w:left="720" w:hanging="360"/>
      </w:pPr>
      <w:rPr>
        <w:rFonts w:ascii="Montserrat Semi Bold" w:eastAsiaTheme="majorEastAsia" w:hAnsi="Montserrat Semi Bold"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5A2F29"/>
    <w:multiLevelType w:val="hybridMultilevel"/>
    <w:tmpl w:val="AF086F92"/>
    <w:lvl w:ilvl="0" w:tplc="FFFFFFFF">
      <w:start w:val="1"/>
      <w:numFmt w:val="decimal"/>
      <w:pStyle w:val="CGCParaNumber"/>
      <w:lvlText w:val="%1"/>
      <w:lvlJc w:val="left"/>
      <w:pPr>
        <w:ind w:left="720" w:hanging="360"/>
      </w:pPr>
      <w:rPr>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877A5D"/>
    <w:multiLevelType w:val="hybridMultilevel"/>
    <w:tmpl w:val="35869F56"/>
    <w:lvl w:ilvl="0" w:tplc="C696F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009EC9"/>
    <w:multiLevelType w:val="multilevel"/>
    <w:tmpl w:val="A7202AC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AA80C0"/>
    <w:multiLevelType w:val="multilevel"/>
    <w:tmpl w:val="D17AE3E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8C1601C"/>
    <w:multiLevelType w:val="hybridMultilevel"/>
    <w:tmpl w:val="2F567EC0"/>
    <w:lvl w:ilvl="0" w:tplc="FFFFFFFF">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8" w15:restartNumberingAfterBreak="0">
    <w:nsid w:val="4AD93500"/>
    <w:multiLevelType w:val="hybridMultilevel"/>
    <w:tmpl w:val="2F567EC0"/>
    <w:lvl w:ilvl="0" w:tplc="FFFFFFFF">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9"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974B00"/>
    <w:multiLevelType w:val="multilevel"/>
    <w:tmpl w:val="A310237C"/>
    <w:numStyleLink w:val="CGCConsultQuestion"/>
  </w:abstractNum>
  <w:abstractNum w:abstractNumId="21" w15:restartNumberingAfterBreak="0">
    <w:nsid w:val="500F1895"/>
    <w:multiLevelType w:val="multilevel"/>
    <w:tmpl w:val="A310237C"/>
    <w:numStyleLink w:val="CGCConsultQuestion"/>
  </w:abstractNum>
  <w:abstractNum w:abstractNumId="22" w15:restartNumberingAfterBreak="0">
    <w:nsid w:val="52275E52"/>
    <w:multiLevelType w:val="hybridMultilevel"/>
    <w:tmpl w:val="2F567EC0"/>
    <w:lvl w:ilvl="0" w:tplc="FFFFFFFF">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3" w15:restartNumberingAfterBreak="0">
    <w:nsid w:val="590A171A"/>
    <w:multiLevelType w:val="hybridMultilevel"/>
    <w:tmpl w:val="2F567EC0"/>
    <w:lvl w:ilvl="0" w:tplc="DF52080C">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4" w15:restartNumberingAfterBreak="0">
    <w:nsid w:val="594035F9"/>
    <w:multiLevelType w:val="hybridMultilevel"/>
    <w:tmpl w:val="2F567EC0"/>
    <w:lvl w:ilvl="0" w:tplc="FFFFFFFF">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5" w15:restartNumberingAfterBreak="0">
    <w:nsid w:val="5C8E428E"/>
    <w:multiLevelType w:val="multilevel"/>
    <w:tmpl w:val="618A77C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EE4145"/>
    <w:multiLevelType w:val="hybridMultilevel"/>
    <w:tmpl w:val="81E0F6E8"/>
    <w:lvl w:ilvl="0" w:tplc="70FC030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0104DE"/>
    <w:multiLevelType w:val="hybridMultilevel"/>
    <w:tmpl w:val="2F567EC0"/>
    <w:lvl w:ilvl="0" w:tplc="FFFFFFFF">
      <w:start w:val="1"/>
      <w:numFmt w:val="lowerLetter"/>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8" w15:restartNumberingAfterBreak="0">
    <w:nsid w:val="627C6A46"/>
    <w:multiLevelType w:val="multilevel"/>
    <w:tmpl w:val="27206854"/>
    <w:lvl w:ilvl="0">
      <w:start w:val="1"/>
      <w:numFmt w:val="decimal"/>
      <w:pStyle w:val="BodyCopyWorkSans10"/>
      <w:lvlText w:val="Q%1."/>
      <w:lvlJc w:val="left"/>
      <w:pPr>
        <w:ind w:left="5841" w:hanging="454"/>
      </w:pPr>
      <w:rPr>
        <w:rFonts w:ascii="Work Sans" w:hAnsi="Work Sans" w:hint="default"/>
        <w:sz w:val="20"/>
      </w:rPr>
    </w:lvl>
    <w:lvl w:ilvl="1">
      <w:start w:val="1"/>
      <w:numFmt w:val="lowerLetter"/>
      <w:lvlText w:val="%2)"/>
      <w:lvlJc w:val="left"/>
      <w:pPr>
        <w:ind w:left="6107" w:hanging="360"/>
      </w:pPr>
      <w:rPr>
        <w:rFonts w:hint="default"/>
      </w:rPr>
    </w:lvl>
    <w:lvl w:ilvl="2">
      <w:start w:val="1"/>
      <w:numFmt w:val="lowerRoman"/>
      <w:lvlText w:val="%3)"/>
      <w:lvlJc w:val="left"/>
      <w:pPr>
        <w:ind w:left="6467" w:hanging="360"/>
      </w:pPr>
      <w:rPr>
        <w:rFonts w:hint="default"/>
      </w:rPr>
    </w:lvl>
    <w:lvl w:ilvl="3">
      <w:start w:val="1"/>
      <w:numFmt w:val="decimal"/>
      <w:lvlText w:val="(%4)"/>
      <w:lvlJc w:val="left"/>
      <w:pPr>
        <w:ind w:left="6827" w:hanging="360"/>
      </w:pPr>
      <w:rPr>
        <w:rFonts w:hint="default"/>
      </w:rPr>
    </w:lvl>
    <w:lvl w:ilvl="4">
      <w:start w:val="1"/>
      <w:numFmt w:val="lowerLetter"/>
      <w:lvlText w:val="(%5)"/>
      <w:lvlJc w:val="left"/>
      <w:pPr>
        <w:ind w:left="7187" w:hanging="360"/>
      </w:pPr>
      <w:rPr>
        <w:rFonts w:hint="default"/>
      </w:rPr>
    </w:lvl>
    <w:lvl w:ilvl="5">
      <w:start w:val="1"/>
      <w:numFmt w:val="lowerRoman"/>
      <w:lvlText w:val="(%6)"/>
      <w:lvlJc w:val="left"/>
      <w:pPr>
        <w:ind w:left="7547" w:hanging="360"/>
      </w:pPr>
      <w:rPr>
        <w:rFonts w:hint="default"/>
      </w:rPr>
    </w:lvl>
    <w:lvl w:ilvl="6">
      <w:start w:val="1"/>
      <w:numFmt w:val="decimal"/>
      <w:lvlText w:val="%7."/>
      <w:lvlJc w:val="left"/>
      <w:pPr>
        <w:ind w:left="7907" w:hanging="360"/>
      </w:pPr>
      <w:rPr>
        <w:rFonts w:hint="default"/>
      </w:rPr>
    </w:lvl>
    <w:lvl w:ilvl="7">
      <w:start w:val="1"/>
      <w:numFmt w:val="lowerLetter"/>
      <w:lvlText w:val="%8."/>
      <w:lvlJc w:val="left"/>
      <w:pPr>
        <w:ind w:left="8267" w:hanging="360"/>
      </w:pPr>
      <w:rPr>
        <w:rFonts w:hint="default"/>
      </w:rPr>
    </w:lvl>
    <w:lvl w:ilvl="8">
      <w:start w:val="1"/>
      <w:numFmt w:val="lowerRoman"/>
      <w:lvlText w:val="%9."/>
      <w:lvlJc w:val="left"/>
      <w:pPr>
        <w:ind w:left="8627" w:hanging="360"/>
      </w:pPr>
      <w:rPr>
        <w:rFonts w:hint="default"/>
      </w:rPr>
    </w:lvl>
  </w:abstractNum>
  <w:abstractNum w:abstractNumId="29"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30"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31"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E67AC0"/>
    <w:multiLevelType w:val="multilevel"/>
    <w:tmpl w:val="6232708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02DD68"/>
    <w:multiLevelType w:val="multilevel"/>
    <w:tmpl w:val="C96484D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357354">
    <w:abstractNumId w:val="8"/>
  </w:num>
  <w:num w:numId="2" w16cid:durableId="1003897054">
    <w:abstractNumId w:val="31"/>
  </w:num>
  <w:num w:numId="3" w16cid:durableId="1334529044">
    <w:abstractNumId w:val="7"/>
  </w:num>
  <w:num w:numId="4" w16cid:durableId="1514761234">
    <w:abstractNumId w:val="6"/>
  </w:num>
  <w:num w:numId="5" w16cid:durableId="920797300">
    <w:abstractNumId w:val="0"/>
  </w:num>
  <w:num w:numId="6" w16cid:durableId="1807814447">
    <w:abstractNumId w:val="29"/>
  </w:num>
  <w:num w:numId="7" w16cid:durableId="801770153">
    <w:abstractNumId w:val="11"/>
  </w:num>
  <w:num w:numId="8" w16cid:durableId="1737627722">
    <w:abstractNumId w:val="30"/>
  </w:num>
  <w:num w:numId="9" w16cid:durableId="176697617">
    <w:abstractNumId w:val="5"/>
  </w:num>
  <w:num w:numId="10" w16cid:durableId="1408111535">
    <w:abstractNumId w:val="16"/>
  </w:num>
  <w:num w:numId="11" w16cid:durableId="2080126907">
    <w:abstractNumId w:val="19"/>
  </w:num>
  <w:num w:numId="12" w16cid:durableId="58332428">
    <w:abstractNumId w:val="10"/>
  </w:num>
  <w:num w:numId="13" w16cid:durableId="548763162">
    <w:abstractNumId w:val="28"/>
  </w:num>
  <w:num w:numId="14" w16cid:durableId="1168401533">
    <w:abstractNumId w:val="12"/>
  </w:num>
  <w:num w:numId="15" w16cid:durableId="581842337">
    <w:abstractNumId w:val="25"/>
  </w:num>
  <w:num w:numId="16" w16cid:durableId="282923075">
    <w:abstractNumId w:val="13"/>
  </w:num>
  <w:num w:numId="17" w16cid:durableId="1907180718">
    <w:abstractNumId w:val="33"/>
  </w:num>
  <w:num w:numId="18" w16cid:durableId="361175290">
    <w:abstractNumId w:val="32"/>
  </w:num>
  <w:num w:numId="19" w16cid:durableId="418521640">
    <w:abstractNumId w:val="14"/>
  </w:num>
  <w:num w:numId="20" w16cid:durableId="14589770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9625981">
    <w:abstractNumId w:val="15"/>
  </w:num>
  <w:num w:numId="22" w16cid:durableId="1771046321">
    <w:abstractNumId w:val="0"/>
    <w:lvlOverride w:ilvl="0">
      <w:startOverride w:val="1"/>
    </w:lvlOverride>
  </w:num>
  <w:num w:numId="23" w16cid:durableId="2076128190">
    <w:abstractNumId w:val="3"/>
  </w:num>
  <w:num w:numId="24" w16cid:durableId="146821968">
    <w:abstractNumId w:val="3"/>
    <w:lvlOverride w:ilvl="0">
      <w:startOverride w:val="1"/>
    </w:lvlOverride>
  </w:num>
  <w:num w:numId="25" w16cid:durableId="86155398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18646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026035">
    <w:abstractNumId w:val="5"/>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7537804">
    <w:abstractNumId w:val="5"/>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1261251">
    <w:abstractNumId w:val="5"/>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1199834">
    <w:abstractNumId w:val="1"/>
  </w:num>
  <w:num w:numId="31" w16cid:durableId="2056999759">
    <w:abstractNumId w:val="21"/>
  </w:num>
  <w:num w:numId="32" w16cid:durableId="820391670">
    <w:abstractNumId w:val="20"/>
  </w:num>
  <w:num w:numId="33" w16cid:durableId="440684439">
    <w:abstractNumId w:val="4"/>
  </w:num>
  <w:num w:numId="34" w16cid:durableId="1073235191">
    <w:abstractNumId w:val="9"/>
  </w:num>
  <w:num w:numId="35" w16cid:durableId="475295290">
    <w:abstractNumId w:val="26"/>
  </w:num>
  <w:num w:numId="36" w16cid:durableId="716051786">
    <w:abstractNumId w:val="23"/>
  </w:num>
  <w:num w:numId="37" w16cid:durableId="1007750565">
    <w:abstractNumId w:val="22"/>
  </w:num>
  <w:num w:numId="38" w16cid:durableId="1321807126">
    <w:abstractNumId w:val="17"/>
  </w:num>
  <w:num w:numId="39" w16cid:durableId="754131955">
    <w:abstractNumId w:val="2"/>
  </w:num>
  <w:num w:numId="40" w16cid:durableId="1429276484">
    <w:abstractNumId w:val="24"/>
  </w:num>
  <w:num w:numId="41" w16cid:durableId="50463491">
    <w:abstractNumId w:val="18"/>
  </w:num>
  <w:num w:numId="42" w16cid:durableId="1793547955">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387"/>
    <w:rsid w:val="00000552"/>
    <w:rsid w:val="000009EF"/>
    <w:rsid w:val="00000AB2"/>
    <w:rsid w:val="00000C9F"/>
    <w:rsid w:val="00001078"/>
    <w:rsid w:val="000013BD"/>
    <w:rsid w:val="000014F2"/>
    <w:rsid w:val="00001882"/>
    <w:rsid w:val="000019C0"/>
    <w:rsid w:val="00001D6F"/>
    <w:rsid w:val="00001DA2"/>
    <w:rsid w:val="00001E8B"/>
    <w:rsid w:val="00001E8C"/>
    <w:rsid w:val="00001F41"/>
    <w:rsid w:val="00002144"/>
    <w:rsid w:val="00002343"/>
    <w:rsid w:val="00002356"/>
    <w:rsid w:val="000025E6"/>
    <w:rsid w:val="00002626"/>
    <w:rsid w:val="00002923"/>
    <w:rsid w:val="00002ECC"/>
    <w:rsid w:val="00002F86"/>
    <w:rsid w:val="000032B9"/>
    <w:rsid w:val="000036D8"/>
    <w:rsid w:val="000042F1"/>
    <w:rsid w:val="000043F9"/>
    <w:rsid w:val="00004719"/>
    <w:rsid w:val="0000485A"/>
    <w:rsid w:val="00004C67"/>
    <w:rsid w:val="00004E0A"/>
    <w:rsid w:val="00004E8B"/>
    <w:rsid w:val="000051AA"/>
    <w:rsid w:val="000053F8"/>
    <w:rsid w:val="000057C6"/>
    <w:rsid w:val="00005EEE"/>
    <w:rsid w:val="0000618C"/>
    <w:rsid w:val="0000648D"/>
    <w:rsid w:val="00006C9A"/>
    <w:rsid w:val="00006E1D"/>
    <w:rsid w:val="00006E30"/>
    <w:rsid w:val="00006EC6"/>
    <w:rsid w:val="00006F3D"/>
    <w:rsid w:val="00007847"/>
    <w:rsid w:val="00007899"/>
    <w:rsid w:val="00007AB8"/>
    <w:rsid w:val="00007C9F"/>
    <w:rsid w:val="00007FD5"/>
    <w:rsid w:val="000105A1"/>
    <w:rsid w:val="00010711"/>
    <w:rsid w:val="00010B75"/>
    <w:rsid w:val="00010CEC"/>
    <w:rsid w:val="00010CFF"/>
    <w:rsid w:val="00010F5B"/>
    <w:rsid w:val="00011BB3"/>
    <w:rsid w:val="00011C73"/>
    <w:rsid w:val="00011D1A"/>
    <w:rsid w:val="00011DA8"/>
    <w:rsid w:val="00011F7D"/>
    <w:rsid w:val="000120A6"/>
    <w:rsid w:val="0001218F"/>
    <w:rsid w:val="00012460"/>
    <w:rsid w:val="00012967"/>
    <w:rsid w:val="000129FB"/>
    <w:rsid w:val="00012AC0"/>
    <w:rsid w:val="00012B67"/>
    <w:rsid w:val="00012C74"/>
    <w:rsid w:val="00013B63"/>
    <w:rsid w:val="00013EF1"/>
    <w:rsid w:val="000141E3"/>
    <w:rsid w:val="00014225"/>
    <w:rsid w:val="00014864"/>
    <w:rsid w:val="000148C5"/>
    <w:rsid w:val="0001491F"/>
    <w:rsid w:val="00014CB0"/>
    <w:rsid w:val="000150BF"/>
    <w:rsid w:val="00015283"/>
    <w:rsid w:val="000153E1"/>
    <w:rsid w:val="000154B6"/>
    <w:rsid w:val="00015500"/>
    <w:rsid w:val="000156B2"/>
    <w:rsid w:val="0001570C"/>
    <w:rsid w:val="00015818"/>
    <w:rsid w:val="00015A97"/>
    <w:rsid w:val="00015C57"/>
    <w:rsid w:val="00015D0B"/>
    <w:rsid w:val="00015F28"/>
    <w:rsid w:val="000162E7"/>
    <w:rsid w:val="00016307"/>
    <w:rsid w:val="0001698B"/>
    <w:rsid w:val="00016C62"/>
    <w:rsid w:val="00016FE0"/>
    <w:rsid w:val="00016FE9"/>
    <w:rsid w:val="00017640"/>
    <w:rsid w:val="000176D7"/>
    <w:rsid w:val="0001770B"/>
    <w:rsid w:val="000178D7"/>
    <w:rsid w:val="000178EF"/>
    <w:rsid w:val="00017E5B"/>
    <w:rsid w:val="00017EB6"/>
    <w:rsid w:val="000202E3"/>
    <w:rsid w:val="0002041C"/>
    <w:rsid w:val="000204C9"/>
    <w:rsid w:val="00020799"/>
    <w:rsid w:val="00020D21"/>
    <w:rsid w:val="00020EA3"/>
    <w:rsid w:val="00021727"/>
    <w:rsid w:val="00021827"/>
    <w:rsid w:val="00021C7A"/>
    <w:rsid w:val="00021E88"/>
    <w:rsid w:val="00022166"/>
    <w:rsid w:val="00022AE4"/>
    <w:rsid w:val="00022C1B"/>
    <w:rsid w:val="00022CE0"/>
    <w:rsid w:val="00022E10"/>
    <w:rsid w:val="00022EA9"/>
    <w:rsid w:val="00023068"/>
    <w:rsid w:val="00023137"/>
    <w:rsid w:val="00023634"/>
    <w:rsid w:val="00023B03"/>
    <w:rsid w:val="00023BDB"/>
    <w:rsid w:val="00023DB6"/>
    <w:rsid w:val="00024069"/>
    <w:rsid w:val="000243F6"/>
    <w:rsid w:val="0002466F"/>
    <w:rsid w:val="000246BA"/>
    <w:rsid w:val="000246EB"/>
    <w:rsid w:val="00024745"/>
    <w:rsid w:val="00024A4B"/>
    <w:rsid w:val="00024CD0"/>
    <w:rsid w:val="00024D5F"/>
    <w:rsid w:val="000251CC"/>
    <w:rsid w:val="00025242"/>
    <w:rsid w:val="00025B1F"/>
    <w:rsid w:val="00025CB3"/>
    <w:rsid w:val="00025E94"/>
    <w:rsid w:val="00026337"/>
    <w:rsid w:val="0002634F"/>
    <w:rsid w:val="000265A4"/>
    <w:rsid w:val="00026801"/>
    <w:rsid w:val="00026896"/>
    <w:rsid w:val="000268E0"/>
    <w:rsid w:val="00026928"/>
    <w:rsid w:val="00026A1A"/>
    <w:rsid w:val="00026AD6"/>
    <w:rsid w:val="00026D59"/>
    <w:rsid w:val="00026E43"/>
    <w:rsid w:val="00026E62"/>
    <w:rsid w:val="00026E7B"/>
    <w:rsid w:val="000271E8"/>
    <w:rsid w:val="00027368"/>
    <w:rsid w:val="000273C6"/>
    <w:rsid w:val="000274F7"/>
    <w:rsid w:val="00027557"/>
    <w:rsid w:val="00027691"/>
    <w:rsid w:val="00027ABE"/>
    <w:rsid w:val="00030205"/>
    <w:rsid w:val="00030516"/>
    <w:rsid w:val="00030595"/>
    <w:rsid w:val="00030629"/>
    <w:rsid w:val="00030E66"/>
    <w:rsid w:val="000315ED"/>
    <w:rsid w:val="00031648"/>
    <w:rsid w:val="00031AFE"/>
    <w:rsid w:val="00031B76"/>
    <w:rsid w:val="00031CF4"/>
    <w:rsid w:val="00032318"/>
    <w:rsid w:val="00032544"/>
    <w:rsid w:val="000326F5"/>
    <w:rsid w:val="000327F7"/>
    <w:rsid w:val="00032856"/>
    <w:rsid w:val="000328A8"/>
    <w:rsid w:val="00032F41"/>
    <w:rsid w:val="00033347"/>
    <w:rsid w:val="000335BE"/>
    <w:rsid w:val="000338C9"/>
    <w:rsid w:val="00033A71"/>
    <w:rsid w:val="00033C0D"/>
    <w:rsid w:val="0003409C"/>
    <w:rsid w:val="0003432A"/>
    <w:rsid w:val="00034622"/>
    <w:rsid w:val="00034916"/>
    <w:rsid w:val="00034B90"/>
    <w:rsid w:val="00034DBB"/>
    <w:rsid w:val="00034F08"/>
    <w:rsid w:val="000355D9"/>
    <w:rsid w:val="000361BA"/>
    <w:rsid w:val="000363C5"/>
    <w:rsid w:val="000364B2"/>
    <w:rsid w:val="000364E9"/>
    <w:rsid w:val="00036C02"/>
    <w:rsid w:val="00036C51"/>
    <w:rsid w:val="00036F1C"/>
    <w:rsid w:val="000370C8"/>
    <w:rsid w:val="000372BA"/>
    <w:rsid w:val="000376F9"/>
    <w:rsid w:val="0003793C"/>
    <w:rsid w:val="00040135"/>
    <w:rsid w:val="00040571"/>
    <w:rsid w:val="00040601"/>
    <w:rsid w:val="00040CCA"/>
    <w:rsid w:val="00040D48"/>
    <w:rsid w:val="000410C8"/>
    <w:rsid w:val="0004123E"/>
    <w:rsid w:val="00041299"/>
    <w:rsid w:val="00041499"/>
    <w:rsid w:val="00041748"/>
    <w:rsid w:val="00041B56"/>
    <w:rsid w:val="00041E1B"/>
    <w:rsid w:val="00041E84"/>
    <w:rsid w:val="00042271"/>
    <w:rsid w:val="000424EA"/>
    <w:rsid w:val="0004258C"/>
    <w:rsid w:val="000425C9"/>
    <w:rsid w:val="00042729"/>
    <w:rsid w:val="00042E9E"/>
    <w:rsid w:val="000438C1"/>
    <w:rsid w:val="00043B5D"/>
    <w:rsid w:val="00043CFE"/>
    <w:rsid w:val="00044192"/>
    <w:rsid w:val="000442AA"/>
    <w:rsid w:val="00044479"/>
    <w:rsid w:val="0004456B"/>
    <w:rsid w:val="000451DA"/>
    <w:rsid w:val="0004569D"/>
    <w:rsid w:val="00045736"/>
    <w:rsid w:val="0004588D"/>
    <w:rsid w:val="00045C11"/>
    <w:rsid w:val="00045F82"/>
    <w:rsid w:val="00046397"/>
    <w:rsid w:val="00046506"/>
    <w:rsid w:val="000465BD"/>
    <w:rsid w:val="00046859"/>
    <w:rsid w:val="00046B06"/>
    <w:rsid w:val="000470A2"/>
    <w:rsid w:val="00047216"/>
    <w:rsid w:val="00047690"/>
    <w:rsid w:val="00047856"/>
    <w:rsid w:val="00047951"/>
    <w:rsid w:val="00047961"/>
    <w:rsid w:val="00047AB0"/>
    <w:rsid w:val="00047DF1"/>
    <w:rsid w:val="00047E5A"/>
    <w:rsid w:val="0005017B"/>
    <w:rsid w:val="000502B5"/>
    <w:rsid w:val="000503D3"/>
    <w:rsid w:val="000508D3"/>
    <w:rsid w:val="000509E7"/>
    <w:rsid w:val="00051114"/>
    <w:rsid w:val="00051B92"/>
    <w:rsid w:val="00051F3C"/>
    <w:rsid w:val="0005213A"/>
    <w:rsid w:val="000525F5"/>
    <w:rsid w:val="00052768"/>
    <w:rsid w:val="00052DA0"/>
    <w:rsid w:val="00052DAD"/>
    <w:rsid w:val="00052EF2"/>
    <w:rsid w:val="000530AF"/>
    <w:rsid w:val="000533EE"/>
    <w:rsid w:val="00053480"/>
    <w:rsid w:val="00053497"/>
    <w:rsid w:val="00053512"/>
    <w:rsid w:val="00053581"/>
    <w:rsid w:val="0005377C"/>
    <w:rsid w:val="0005381C"/>
    <w:rsid w:val="00053C36"/>
    <w:rsid w:val="00053F80"/>
    <w:rsid w:val="000540CC"/>
    <w:rsid w:val="0005410D"/>
    <w:rsid w:val="000541B6"/>
    <w:rsid w:val="00054309"/>
    <w:rsid w:val="00054311"/>
    <w:rsid w:val="0005450F"/>
    <w:rsid w:val="0005451C"/>
    <w:rsid w:val="00054C3B"/>
    <w:rsid w:val="000553A1"/>
    <w:rsid w:val="000554BF"/>
    <w:rsid w:val="000555DB"/>
    <w:rsid w:val="00055A2D"/>
    <w:rsid w:val="00056371"/>
    <w:rsid w:val="00056373"/>
    <w:rsid w:val="000568F5"/>
    <w:rsid w:val="000569CD"/>
    <w:rsid w:val="00056E89"/>
    <w:rsid w:val="00056F43"/>
    <w:rsid w:val="00056FD0"/>
    <w:rsid w:val="00057017"/>
    <w:rsid w:val="00057345"/>
    <w:rsid w:val="00057762"/>
    <w:rsid w:val="00057AED"/>
    <w:rsid w:val="00057D13"/>
    <w:rsid w:val="000604C7"/>
    <w:rsid w:val="0006050F"/>
    <w:rsid w:val="00060627"/>
    <w:rsid w:val="000607C2"/>
    <w:rsid w:val="00060A59"/>
    <w:rsid w:val="00060CA5"/>
    <w:rsid w:val="00060DD4"/>
    <w:rsid w:val="0006104A"/>
    <w:rsid w:val="00061111"/>
    <w:rsid w:val="00061233"/>
    <w:rsid w:val="00061535"/>
    <w:rsid w:val="00061629"/>
    <w:rsid w:val="0006177C"/>
    <w:rsid w:val="00061933"/>
    <w:rsid w:val="00061993"/>
    <w:rsid w:val="00061B8C"/>
    <w:rsid w:val="00062043"/>
    <w:rsid w:val="00062330"/>
    <w:rsid w:val="000624BB"/>
    <w:rsid w:val="00062C57"/>
    <w:rsid w:val="00062C8A"/>
    <w:rsid w:val="00062D47"/>
    <w:rsid w:val="00062EE9"/>
    <w:rsid w:val="000633E8"/>
    <w:rsid w:val="00063437"/>
    <w:rsid w:val="0006366E"/>
    <w:rsid w:val="00063F52"/>
    <w:rsid w:val="000641EB"/>
    <w:rsid w:val="00064557"/>
    <w:rsid w:val="000648E8"/>
    <w:rsid w:val="00064CE5"/>
    <w:rsid w:val="00064FAA"/>
    <w:rsid w:val="0006519E"/>
    <w:rsid w:val="000651D2"/>
    <w:rsid w:val="000653F5"/>
    <w:rsid w:val="000656EC"/>
    <w:rsid w:val="000657A7"/>
    <w:rsid w:val="00065BF3"/>
    <w:rsid w:val="000665AB"/>
    <w:rsid w:val="00066C63"/>
    <w:rsid w:val="00066D82"/>
    <w:rsid w:val="00066E63"/>
    <w:rsid w:val="00066F8C"/>
    <w:rsid w:val="00066FC9"/>
    <w:rsid w:val="00067964"/>
    <w:rsid w:val="000679BC"/>
    <w:rsid w:val="000702C3"/>
    <w:rsid w:val="00070B45"/>
    <w:rsid w:val="00070D3C"/>
    <w:rsid w:val="00070D80"/>
    <w:rsid w:val="00070EA5"/>
    <w:rsid w:val="0007102B"/>
    <w:rsid w:val="0007176E"/>
    <w:rsid w:val="000717CB"/>
    <w:rsid w:val="0007185D"/>
    <w:rsid w:val="0007191B"/>
    <w:rsid w:val="000719A2"/>
    <w:rsid w:val="00071EF7"/>
    <w:rsid w:val="00071F1E"/>
    <w:rsid w:val="00072373"/>
    <w:rsid w:val="00072886"/>
    <w:rsid w:val="00072CBE"/>
    <w:rsid w:val="0007310A"/>
    <w:rsid w:val="000731C5"/>
    <w:rsid w:val="0007335C"/>
    <w:rsid w:val="000733D6"/>
    <w:rsid w:val="0007360C"/>
    <w:rsid w:val="000738EB"/>
    <w:rsid w:val="00073944"/>
    <w:rsid w:val="00073BF5"/>
    <w:rsid w:val="00073D9D"/>
    <w:rsid w:val="00073E21"/>
    <w:rsid w:val="00073E85"/>
    <w:rsid w:val="00073E92"/>
    <w:rsid w:val="0007476E"/>
    <w:rsid w:val="00074A1E"/>
    <w:rsid w:val="00075051"/>
    <w:rsid w:val="00075593"/>
    <w:rsid w:val="0007582F"/>
    <w:rsid w:val="00076434"/>
    <w:rsid w:val="00076DA5"/>
    <w:rsid w:val="000772B1"/>
    <w:rsid w:val="00077354"/>
    <w:rsid w:val="000773FA"/>
    <w:rsid w:val="00077556"/>
    <w:rsid w:val="000777D6"/>
    <w:rsid w:val="000779DC"/>
    <w:rsid w:val="00077AAF"/>
    <w:rsid w:val="00077ADE"/>
    <w:rsid w:val="00080439"/>
    <w:rsid w:val="000805C9"/>
    <w:rsid w:val="00080895"/>
    <w:rsid w:val="00080936"/>
    <w:rsid w:val="00080FCA"/>
    <w:rsid w:val="000812ED"/>
    <w:rsid w:val="00081636"/>
    <w:rsid w:val="00081696"/>
    <w:rsid w:val="000816E0"/>
    <w:rsid w:val="00081905"/>
    <w:rsid w:val="000819A8"/>
    <w:rsid w:val="00081E45"/>
    <w:rsid w:val="00081F57"/>
    <w:rsid w:val="00081FAD"/>
    <w:rsid w:val="0008208B"/>
    <w:rsid w:val="00082090"/>
    <w:rsid w:val="000826D0"/>
    <w:rsid w:val="000827AD"/>
    <w:rsid w:val="00082971"/>
    <w:rsid w:val="00082DEF"/>
    <w:rsid w:val="00083022"/>
    <w:rsid w:val="00083837"/>
    <w:rsid w:val="00083842"/>
    <w:rsid w:val="00083B06"/>
    <w:rsid w:val="000840C3"/>
    <w:rsid w:val="0008435B"/>
    <w:rsid w:val="00084494"/>
    <w:rsid w:val="0008456B"/>
    <w:rsid w:val="000845B9"/>
    <w:rsid w:val="000847BF"/>
    <w:rsid w:val="00084B9D"/>
    <w:rsid w:val="00084EE0"/>
    <w:rsid w:val="00085305"/>
    <w:rsid w:val="00085483"/>
    <w:rsid w:val="000855F4"/>
    <w:rsid w:val="00085729"/>
    <w:rsid w:val="0008586A"/>
    <w:rsid w:val="00085D0E"/>
    <w:rsid w:val="00085EA1"/>
    <w:rsid w:val="00086045"/>
    <w:rsid w:val="000861D9"/>
    <w:rsid w:val="0008677E"/>
    <w:rsid w:val="000867DC"/>
    <w:rsid w:val="000869E1"/>
    <w:rsid w:val="000869F6"/>
    <w:rsid w:val="00086A5C"/>
    <w:rsid w:val="00086B04"/>
    <w:rsid w:val="00086C42"/>
    <w:rsid w:val="00086E69"/>
    <w:rsid w:val="00086EBC"/>
    <w:rsid w:val="0008779D"/>
    <w:rsid w:val="00087963"/>
    <w:rsid w:val="00087EAD"/>
    <w:rsid w:val="00087F7D"/>
    <w:rsid w:val="00087FC4"/>
    <w:rsid w:val="0009016B"/>
    <w:rsid w:val="00090362"/>
    <w:rsid w:val="00090740"/>
    <w:rsid w:val="000907C2"/>
    <w:rsid w:val="00090DBA"/>
    <w:rsid w:val="000910DA"/>
    <w:rsid w:val="00091AD2"/>
    <w:rsid w:val="00091C4F"/>
    <w:rsid w:val="00091D6E"/>
    <w:rsid w:val="000928AF"/>
    <w:rsid w:val="00092B65"/>
    <w:rsid w:val="00093188"/>
    <w:rsid w:val="00093603"/>
    <w:rsid w:val="00093796"/>
    <w:rsid w:val="00093910"/>
    <w:rsid w:val="000939CA"/>
    <w:rsid w:val="00094010"/>
    <w:rsid w:val="000943A8"/>
    <w:rsid w:val="000944B7"/>
    <w:rsid w:val="00094531"/>
    <w:rsid w:val="00094676"/>
    <w:rsid w:val="000950A8"/>
    <w:rsid w:val="0009567D"/>
    <w:rsid w:val="0009569E"/>
    <w:rsid w:val="00095E57"/>
    <w:rsid w:val="0009650F"/>
    <w:rsid w:val="00096616"/>
    <w:rsid w:val="0009680B"/>
    <w:rsid w:val="00096896"/>
    <w:rsid w:val="00096A17"/>
    <w:rsid w:val="00096C06"/>
    <w:rsid w:val="00096C31"/>
    <w:rsid w:val="00096E12"/>
    <w:rsid w:val="00096E4E"/>
    <w:rsid w:val="000970BA"/>
    <w:rsid w:val="00097131"/>
    <w:rsid w:val="00097192"/>
    <w:rsid w:val="00097245"/>
    <w:rsid w:val="00097626"/>
    <w:rsid w:val="00097790"/>
    <w:rsid w:val="00097961"/>
    <w:rsid w:val="00097B91"/>
    <w:rsid w:val="00097C5C"/>
    <w:rsid w:val="00097CF0"/>
    <w:rsid w:val="00097D78"/>
    <w:rsid w:val="00097F09"/>
    <w:rsid w:val="000A00A2"/>
    <w:rsid w:val="000A011D"/>
    <w:rsid w:val="000A07C9"/>
    <w:rsid w:val="000A09ED"/>
    <w:rsid w:val="000A0B62"/>
    <w:rsid w:val="000A0C33"/>
    <w:rsid w:val="000A0D9F"/>
    <w:rsid w:val="000A13E9"/>
    <w:rsid w:val="000A14F8"/>
    <w:rsid w:val="000A17C5"/>
    <w:rsid w:val="000A17F1"/>
    <w:rsid w:val="000A1954"/>
    <w:rsid w:val="000A1B09"/>
    <w:rsid w:val="000A1DED"/>
    <w:rsid w:val="000A2395"/>
    <w:rsid w:val="000A2E24"/>
    <w:rsid w:val="000A3130"/>
    <w:rsid w:val="000A336C"/>
    <w:rsid w:val="000A346F"/>
    <w:rsid w:val="000A36D3"/>
    <w:rsid w:val="000A3898"/>
    <w:rsid w:val="000A3C2F"/>
    <w:rsid w:val="000A4403"/>
    <w:rsid w:val="000A487A"/>
    <w:rsid w:val="000A52A1"/>
    <w:rsid w:val="000A5350"/>
    <w:rsid w:val="000A5380"/>
    <w:rsid w:val="000A53BA"/>
    <w:rsid w:val="000A5557"/>
    <w:rsid w:val="000A581E"/>
    <w:rsid w:val="000A5824"/>
    <w:rsid w:val="000A5B86"/>
    <w:rsid w:val="000A5DB9"/>
    <w:rsid w:val="000A60D1"/>
    <w:rsid w:val="000A633D"/>
    <w:rsid w:val="000A6389"/>
    <w:rsid w:val="000A6392"/>
    <w:rsid w:val="000A646A"/>
    <w:rsid w:val="000A65A2"/>
    <w:rsid w:val="000A6922"/>
    <w:rsid w:val="000A74C3"/>
    <w:rsid w:val="000A756F"/>
    <w:rsid w:val="000A7591"/>
    <w:rsid w:val="000A7AA9"/>
    <w:rsid w:val="000A7C5E"/>
    <w:rsid w:val="000A7E55"/>
    <w:rsid w:val="000A7E96"/>
    <w:rsid w:val="000B08F0"/>
    <w:rsid w:val="000B0A33"/>
    <w:rsid w:val="000B0B6E"/>
    <w:rsid w:val="000B0D24"/>
    <w:rsid w:val="000B0DE2"/>
    <w:rsid w:val="000B16CB"/>
    <w:rsid w:val="000B1728"/>
    <w:rsid w:val="000B1905"/>
    <w:rsid w:val="000B2042"/>
    <w:rsid w:val="000B2490"/>
    <w:rsid w:val="000B286B"/>
    <w:rsid w:val="000B2942"/>
    <w:rsid w:val="000B2944"/>
    <w:rsid w:val="000B2AF2"/>
    <w:rsid w:val="000B2B8A"/>
    <w:rsid w:val="000B2CFB"/>
    <w:rsid w:val="000B2DCD"/>
    <w:rsid w:val="000B2E2A"/>
    <w:rsid w:val="000B2F0F"/>
    <w:rsid w:val="000B3097"/>
    <w:rsid w:val="000B34CF"/>
    <w:rsid w:val="000B3557"/>
    <w:rsid w:val="000B3623"/>
    <w:rsid w:val="000B3BB2"/>
    <w:rsid w:val="000B3D2D"/>
    <w:rsid w:val="000B3DC4"/>
    <w:rsid w:val="000B3F0A"/>
    <w:rsid w:val="000B3F3E"/>
    <w:rsid w:val="000B4179"/>
    <w:rsid w:val="000B442C"/>
    <w:rsid w:val="000B4935"/>
    <w:rsid w:val="000B4D0E"/>
    <w:rsid w:val="000B501F"/>
    <w:rsid w:val="000B5042"/>
    <w:rsid w:val="000B5110"/>
    <w:rsid w:val="000B5227"/>
    <w:rsid w:val="000B53C0"/>
    <w:rsid w:val="000B53FD"/>
    <w:rsid w:val="000B56FE"/>
    <w:rsid w:val="000B5744"/>
    <w:rsid w:val="000B5B36"/>
    <w:rsid w:val="000B5C2F"/>
    <w:rsid w:val="000B5E3F"/>
    <w:rsid w:val="000B6075"/>
    <w:rsid w:val="000B60C2"/>
    <w:rsid w:val="000B61DE"/>
    <w:rsid w:val="000B638D"/>
    <w:rsid w:val="000B64E3"/>
    <w:rsid w:val="000B689B"/>
    <w:rsid w:val="000B6D4D"/>
    <w:rsid w:val="000B73C6"/>
    <w:rsid w:val="000B75B9"/>
    <w:rsid w:val="000B7685"/>
    <w:rsid w:val="000B7CB8"/>
    <w:rsid w:val="000B7CBE"/>
    <w:rsid w:val="000B7DC3"/>
    <w:rsid w:val="000B7F93"/>
    <w:rsid w:val="000C06A4"/>
    <w:rsid w:val="000C0989"/>
    <w:rsid w:val="000C0BBD"/>
    <w:rsid w:val="000C0F3A"/>
    <w:rsid w:val="000C0FAC"/>
    <w:rsid w:val="000C1231"/>
    <w:rsid w:val="000C1575"/>
    <w:rsid w:val="000C1977"/>
    <w:rsid w:val="000C1C46"/>
    <w:rsid w:val="000C1E53"/>
    <w:rsid w:val="000C1F18"/>
    <w:rsid w:val="000C26DB"/>
    <w:rsid w:val="000C2987"/>
    <w:rsid w:val="000C2EA9"/>
    <w:rsid w:val="000C32BB"/>
    <w:rsid w:val="000C354C"/>
    <w:rsid w:val="000C3927"/>
    <w:rsid w:val="000C3A76"/>
    <w:rsid w:val="000C3B22"/>
    <w:rsid w:val="000C3F25"/>
    <w:rsid w:val="000C4063"/>
    <w:rsid w:val="000C486A"/>
    <w:rsid w:val="000C4BB7"/>
    <w:rsid w:val="000C4DFC"/>
    <w:rsid w:val="000C50B3"/>
    <w:rsid w:val="000C53E9"/>
    <w:rsid w:val="000C5486"/>
    <w:rsid w:val="000C604F"/>
    <w:rsid w:val="000C6613"/>
    <w:rsid w:val="000C68D6"/>
    <w:rsid w:val="000C6936"/>
    <w:rsid w:val="000C6E9F"/>
    <w:rsid w:val="000C6F7D"/>
    <w:rsid w:val="000C76F8"/>
    <w:rsid w:val="000C776D"/>
    <w:rsid w:val="000C782D"/>
    <w:rsid w:val="000C7AE7"/>
    <w:rsid w:val="000C7F62"/>
    <w:rsid w:val="000D01AA"/>
    <w:rsid w:val="000D0889"/>
    <w:rsid w:val="000D08A2"/>
    <w:rsid w:val="000D0A89"/>
    <w:rsid w:val="000D0ACF"/>
    <w:rsid w:val="000D0B77"/>
    <w:rsid w:val="000D0BB6"/>
    <w:rsid w:val="000D0C8D"/>
    <w:rsid w:val="000D11CA"/>
    <w:rsid w:val="000D1354"/>
    <w:rsid w:val="000D1408"/>
    <w:rsid w:val="000D149C"/>
    <w:rsid w:val="000D188A"/>
    <w:rsid w:val="000D1CE3"/>
    <w:rsid w:val="000D1DEA"/>
    <w:rsid w:val="000D1EA8"/>
    <w:rsid w:val="000D1EEB"/>
    <w:rsid w:val="000D1F5C"/>
    <w:rsid w:val="000D2088"/>
    <w:rsid w:val="000D224A"/>
    <w:rsid w:val="000D2311"/>
    <w:rsid w:val="000D27F5"/>
    <w:rsid w:val="000D2879"/>
    <w:rsid w:val="000D2A5E"/>
    <w:rsid w:val="000D2D51"/>
    <w:rsid w:val="000D2D5C"/>
    <w:rsid w:val="000D3378"/>
    <w:rsid w:val="000D345C"/>
    <w:rsid w:val="000D3531"/>
    <w:rsid w:val="000D355C"/>
    <w:rsid w:val="000D366D"/>
    <w:rsid w:val="000D375A"/>
    <w:rsid w:val="000D37C2"/>
    <w:rsid w:val="000D38F8"/>
    <w:rsid w:val="000D3BC1"/>
    <w:rsid w:val="000D3CC1"/>
    <w:rsid w:val="000D4063"/>
    <w:rsid w:val="000D4101"/>
    <w:rsid w:val="000D41CA"/>
    <w:rsid w:val="000D4342"/>
    <w:rsid w:val="000D43B8"/>
    <w:rsid w:val="000D4457"/>
    <w:rsid w:val="000D48FF"/>
    <w:rsid w:val="000D4C24"/>
    <w:rsid w:val="000D533D"/>
    <w:rsid w:val="000D535B"/>
    <w:rsid w:val="000D5396"/>
    <w:rsid w:val="000D5667"/>
    <w:rsid w:val="000D571F"/>
    <w:rsid w:val="000D57A8"/>
    <w:rsid w:val="000D5C58"/>
    <w:rsid w:val="000D65F5"/>
    <w:rsid w:val="000D66C3"/>
    <w:rsid w:val="000D6C93"/>
    <w:rsid w:val="000D6DB3"/>
    <w:rsid w:val="000D70AE"/>
    <w:rsid w:val="000D70D7"/>
    <w:rsid w:val="000D72A1"/>
    <w:rsid w:val="000D763B"/>
    <w:rsid w:val="000D772C"/>
    <w:rsid w:val="000D7A2E"/>
    <w:rsid w:val="000D7C54"/>
    <w:rsid w:val="000D7E36"/>
    <w:rsid w:val="000E0210"/>
    <w:rsid w:val="000E03E3"/>
    <w:rsid w:val="000E093D"/>
    <w:rsid w:val="000E1007"/>
    <w:rsid w:val="000E1757"/>
    <w:rsid w:val="000E1767"/>
    <w:rsid w:val="000E17A7"/>
    <w:rsid w:val="000E184C"/>
    <w:rsid w:val="000E1940"/>
    <w:rsid w:val="000E1979"/>
    <w:rsid w:val="000E1A53"/>
    <w:rsid w:val="000E1B78"/>
    <w:rsid w:val="000E1FF7"/>
    <w:rsid w:val="000E20EE"/>
    <w:rsid w:val="000E2245"/>
    <w:rsid w:val="000E26C1"/>
    <w:rsid w:val="000E3109"/>
    <w:rsid w:val="000E311B"/>
    <w:rsid w:val="000E3592"/>
    <w:rsid w:val="000E35A0"/>
    <w:rsid w:val="000E3868"/>
    <w:rsid w:val="000E38BA"/>
    <w:rsid w:val="000E3BE1"/>
    <w:rsid w:val="000E3D68"/>
    <w:rsid w:val="000E3E15"/>
    <w:rsid w:val="000E3FCE"/>
    <w:rsid w:val="000E41D5"/>
    <w:rsid w:val="000E423E"/>
    <w:rsid w:val="000E47B0"/>
    <w:rsid w:val="000E4B37"/>
    <w:rsid w:val="000E4CBA"/>
    <w:rsid w:val="000E4EBC"/>
    <w:rsid w:val="000E4FF4"/>
    <w:rsid w:val="000E5031"/>
    <w:rsid w:val="000E5151"/>
    <w:rsid w:val="000E5404"/>
    <w:rsid w:val="000E5420"/>
    <w:rsid w:val="000E5C21"/>
    <w:rsid w:val="000E6391"/>
    <w:rsid w:val="000E63B0"/>
    <w:rsid w:val="000E6774"/>
    <w:rsid w:val="000E67C8"/>
    <w:rsid w:val="000E6AA5"/>
    <w:rsid w:val="000E7041"/>
    <w:rsid w:val="000E798E"/>
    <w:rsid w:val="000E7BAB"/>
    <w:rsid w:val="000E7F56"/>
    <w:rsid w:val="000F0293"/>
    <w:rsid w:val="000F02A5"/>
    <w:rsid w:val="000F03DA"/>
    <w:rsid w:val="000F0674"/>
    <w:rsid w:val="000F0879"/>
    <w:rsid w:val="000F0AC1"/>
    <w:rsid w:val="000F0B55"/>
    <w:rsid w:val="000F1300"/>
    <w:rsid w:val="000F1981"/>
    <w:rsid w:val="000F19C5"/>
    <w:rsid w:val="000F1CDA"/>
    <w:rsid w:val="000F1EE5"/>
    <w:rsid w:val="000F232B"/>
    <w:rsid w:val="000F269B"/>
    <w:rsid w:val="000F28B5"/>
    <w:rsid w:val="000F29FF"/>
    <w:rsid w:val="000F2AF6"/>
    <w:rsid w:val="000F2B0F"/>
    <w:rsid w:val="000F2C2E"/>
    <w:rsid w:val="000F2F0E"/>
    <w:rsid w:val="000F2F8D"/>
    <w:rsid w:val="000F3314"/>
    <w:rsid w:val="000F3632"/>
    <w:rsid w:val="000F38A4"/>
    <w:rsid w:val="000F3CBF"/>
    <w:rsid w:val="000F3FBF"/>
    <w:rsid w:val="000F40B5"/>
    <w:rsid w:val="000F414B"/>
    <w:rsid w:val="000F44AD"/>
    <w:rsid w:val="000F4B16"/>
    <w:rsid w:val="000F4C4F"/>
    <w:rsid w:val="000F4D3A"/>
    <w:rsid w:val="000F544D"/>
    <w:rsid w:val="000F58BC"/>
    <w:rsid w:val="000F594C"/>
    <w:rsid w:val="000F5C36"/>
    <w:rsid w:val="000F5E36"/>
    <w:rsid w:val="000F5F7F"/>
    <w:rsid w:val="000F649F"/>
    <w:rsid w:val="000F6700"/>
    <w:rsid w:val="000F6AC0"/>
    <w:rsid w:val="000F7631"/>
    <w:rsid w:val="000F7694"/>
    <w:rsid w:val="000F7787"/>
    <w:rsid w:val="000F7C51"/>
    <w:rsid w:val="000F7F5B"/>
    <w:rsid w:val="0010018B"/>
    <w:rsid w:val="001002D2"/>
    <w:rsid w:val="00100409"/>
    <w:rsid w:val="00100583"/>
    <w:rsid w:val="0010076D"/>
    <w:rsid w:val="00100E6F"/>
    <w:rsid w:val="00101019"/>
    <w:rsid w:val="001013EE"/>
    <w:rsid w:val="0010173F"/>
    <w:rsid w:val="001017E3"/>
    <w:rsid w:val="00101C90"/>
    <w:rsid w:val="00101F87"/>
    <w:rsid w:val="00102135"/>
    <w:rsid w:val="001021D7"/>
    <w:rsid w:val="00102459"/>
    <w:rsid w:val="00102746"/>
    <w:rsid w:val="001028E4"/>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903"/>
    <w:rsid w:val="00104960"/>
    <w:rsid w:val="001049F2"/>
    <w:rsid w:val="00104EDD"/>
    <w:rsid w:val="001053D9"/>
    <w:rsid w:val="0010567A"/>
    <w:rsid w:val="00105A17"/>
    <w:rsid w:val="00105C56"/>
    <w:rsid w:val="001060B0"/>
    <w:rsid w:val="001064A4"/>
    <w:rsid w:val="001064DB"/>
    <w:rsid w:val="00106826"/>
    <w:rsid w:val="00106CB2"/>
    <w:rsid w:val="00106CEE"/>
    <w:rsid w:val="0010739F"/>
    <w:rsid w:val="00107739"/>
    <w:rsid w:val="00107B24"/>
    <w:rsid w:val="00107B43"/>
    <w:rsid w:val="00107E52"/>
    <w:rsid w:val="001103B6"/>
    <w:rsid w:val="00110417"/>
    <w:rsid w:val="001107F1"/>
    <w:rsid w:val="00110824"/>
    <w:rsid w:val="00110996"/>
    <w:rsid w:val="00110DC5"/>
    <w:rsid w:val="0011178C"/>
    <w:rsid w:val="00111ABA"/>
    <w:rsid w:val="00111AE7"/>
    <w:rsid w:val="00111EC2"/>
    <w:rsid w:val="001120B0"/>
    <w:rsid w:val="001121D0"/>
    <w:rsid w:val="0011243C"/>
    <w:rsid w:val="001125AB"/>
    <w:rsid w:val="001125E7"/>
    <w:rsid w:val="00112988"/>
    <w:rsid w:val="00112A57"/>
    <w:rsid w:val="00112CF0"/>
    <w:rsid w:val="00112E1E"/>
    <w:rsid w:val="001136C6"/>
    <w:rsid w:val="0011408D"/>
    <w:rsid w:val="0011428D"/>
    <w:rsid w:val="00114AC8"/>
    <w:rsid w:val="00114D9B"/>
    <w:rsid w:val="00114DA1"/>
    <w:rsid w:val="00114EA0"/>
    <w:rsid w:val="00114F65"/>
    <w:rsid w:val="00115235"/>
    <w:rsid w:val="001154AD"/>
    <w:rsid w:val="00115672"/>
    <w:rsid w:val="001157AB"/>
    <w:rsid w:val="0011585E"/>
    <w:rsid w:val="00115ADE"/>
    <w:rsid w:val="00115C9E"/>
    <w:rsid w:val="00116062"/>
    <w:rsid w:val="001165D2"/>
    <w:rsid w:val="00116702"/>
    <w:rsid w:val="00116750"/>
    <w:rsid w:val="0011698F"/>
    <w:rsid w:val="0011699D"/>
    <w:rsid w:val="00116D3E"/>
    <w:rsid w:val="00116EE4"/>
    <w:rsid w:val="0011729F"/>
    <w:rsid w:val="001172BD"/>
    <w:rsid w:val="001178E4"/>
    <w:rsid w:val="00117AA2"/>
    <w:rsid w:val="00117CFD"/>
    <w:rsid w:val="00117FDD"/>
    <w:rsid w:val="0012020C"/>
    <w:rsid w:val="001202B4"/>
    <w:rsid w:val="00120B1E"/>
    <w:rsid w:val="00120D7A"/>
    <w:rsid w:val="001211AB"/>
    <w:rsid w:val="001214BE"/>
    <w:rsid w:val="001218B8"/>
    <w:rsid w:val="00121A72"/>
    <w:rsid w:val="00121DB7"/>
    <w:rsid w:val="00121F79"/>
    <w:rsid w:val="001220B7"/>
    <w:rsid w:val="00122457"/>
    <w:rsid w:val="0012251F"/>
    <w:rsid w:val="00122774"/>
    <w:rsid w:val="00123325"/>
    <w:rsid w:val="00123508"/>
    <w:rsid w:val="00123BC6"/>
    <w:rsid w:val="00123C9A"/>
    <w:rsid w:val="00123DA3"/>
    <w:rsid w:val="00123DFF"/>
    <w:rsid w:val="00124730"/>
    <w:rsid w:val="00124826"/>
    <w:rsid w:val="0012484A"/>
    <w:rsid w:val="00124B73"/>
    <w:rsid w:val="00124CF6"/>
    <w:rsid w:val="00124ED1"/>
    <w:rsid w:val="00125006"/>
    <w:rsid w:val="001252F5"/>
    <w:rsid w:val="0012542D"/>
    <w:rsid w:val="0012561A"/>
    <w:rsid w:val="001256FB"/>
    <w:rsid w:val="0012573E"/>
    <w:rsid w:val="00125806"/>
    <w:rsid w:val="001258EF"/>
    <w:rsid w:val="00125B33"/>
    <w:rsid w:val="001260B6"/>
    <w:rsid w:val="001260E3"/>
    <w:rsid w:val="00126201"/>
    <w:rsid w:val="001266EE"/>
    <w:rsid w:val="00126AD1"/>
    <w:rsid w:val="00126E37"/>
    <w:rsid w:val="00126FB4"/>
    <w:rsid w:val="001272E6"/>
    <w:rsid w:val="00127687"/>
    <w:rsid w:val="001277C7"/>
    <w:rsid w:val="001278FD"/>
    <w:rsid w:val="00127C8B"/>
    <w:rsid w:val="00127E95"/>
    <w:rsid w:val="00130303"/>
    <w:rsid w:val="0013051E"/>
    <w:rsid w:val="001307A8"/>
    <w:rsid w:val="00130CBD"/>
    <w:rsid w:val="00130DCA"/>
    <w:rsid w:val="00130F8C"/>
    <w:rsid w:val="001312CB"/>
    <w:rsid w:val="0013139C"/>
    <w:rsid w:val="00131530"/>
    <w:rsid w:val="00131B42"/>
    <w:rsid w:val="00131BAD"/>
    <w:rsid w:val="00131D5F"/>
    <w:rsid w:val="001322D2"/>
    <w:rsid w:val="00132503"/>
    <w:rsid w:val="00132E0B"/>
    <w:rsid w:val="0013327F"/>
    <w:rsid w:val="001333F9"/>
    <w:rsid w:val="00133882"/>
    <w:rsid w:val="00133C81"/>
    <w:rsid w:val="00133E52"/>
    <w:rsid w:val="00133F08"/>
    <w:rsid w:val="00134146"/>
    <w:rsid w:val="00134222"/>
    <w:rsid w:val="00134344"/>
    <w:rsid w:val="001346A2"/>
    <w:rsid w:val="0013474C"/>
    <w:rsid w:val="001347D3"/>
    <w:rsid w:val="00134847"/>
    <w:rsid w:val="0013497E"/>
    <w:rsid w:val="00134EEB"/>
    <w:rsid w:val="00134FA3"/>
    <w:rsid w:val="00135057"/>
    <w:rsid w:val="00135080"/>
    <w:rsid w:val="001351C6"/>
    <w:rsid w:val="001356C7"/>
    <w:rsid w:val="0013601E"/>
    <w:rsid w:val="0013623B"/>
    <w:rsid w:val="00136497"/>
    <w:rsid w:val="001369BF"/>
    <w:rsid w:val="00136F29"/>
    <w:rsid w:val="00136F6F"/>
    <w:rsid w:val="001379E3"/>
    <w:rsid w:val="00137D90"/>
    <w:rsid w:val="001409F2"/>
    <w:rsid w:val="00140D09"/>
    <w:rsid w:val="00140DA5"/>
    <w:rsid w:val="001414E0"/>
    <w:rsid w:val="00141BD1"/>
    <w:rsid w:val="001423B0"/>
    <w:rsid w:val="00142B21"/>
    <w:rsid w:val="00142B86"/>
    <w:rsid w:val="00142BA6"/>
    <w:rsid w:val="00143228"/>
    <w:rsid w:val="00143553"/>
    <w:rsid w:val="001438E0"/>
    <w:rsid w:val="00143A33"/>
    <w:rsid w:val="00143B25"/>
    <w:rsid w:val="00143D52"/>
    <w:rsid w:val="00143F85"/>
    <w:rsid w:val="001441DA"/>
    <w:rsid w:val="00144383"/>
    <w:rsid w:val="00144A22"/>
    <w:rsid w:val="00144C8A"/>
    <w:rsid w:val="001451ED"/>
    <w:rsid w:val="001453E9"/>
    <w:rsid w:val="001455CC"/>
    <w:rsid w:val="00145604"/>
    <w:rsid w:val="0014616B"/>
    <w:rsid w:val="00146B0F"/>
    <w:rsid w:val="00147115"/>
    <w:rsid w:val="001471DD"/>
    <w:rsid w:val="0014722A"/>
    <w:rsid w:val="0014740D"/>
    <w:rsid w:val="00147461"/>
    <w:rsid w:val="001477CE"/>
    <w:rsid w:val="0014784F"/>
    <w:rsid w:val="0014788B"/>
    <w:rsid w:val="001478AD"/>
    <w:rsid w:val="00147BCC"/>
    <w:rsid w:val="00147F4D"/>
    <w:rsid w:val="0015033C"/>
    <w:rsid w:val="0015040C"/>
    <w:rsid w:val="00150B89"/>
    <w:rsid w:val="00150C35"/>
    <w:rsid w:val="00150ECB"/>
    <w:rsid w:val="00151316"/>
    <w:rsid w:val="0015167D"/>
    <w:rsid w:val="001516A9"/>
    <w:rsid w:val="001517E0"/>
    <w:rsid w:val="001519C7"/>
    <w:rsid w:val="00151DFB"/>
    <w:rsid w:val="00152123"/>
    <w:rsid w:val="0015233A"/>
    <w:rsid w:val="00152611"/>
    <w:rsid w:val="00152807"/>
    <w:rsid w:val="00152BE0"/>
    <w:rsid w:val="00152C3D"/>
    <w:rsid w:val="00152C76"/>
    <w:rsid w:val="00152ED6"/>
    <w:rsid w:val="00152FED"/>
    <w:rsid w:val="0015360F"/>
    <w:rsid w:val="00153AA7"/>
    <w:rsid w:val="00153CA7"/>
    <w:rsid w:val="00153D48"/>
    <w:rsid w:val="00154522"/>
    <w:rsid w:val="00154532"/>
    <w:rsid w:val="00154604"/>
    <w:rsid w:val="00154A35"/>
    <w:rsid w:val="00154A9A"/>
    <w:rsid w:val="001550A3"/>
    <w:rsid w:val="0015510B"/>
    <w:rsid w:val="00155469"/>
    <w:rsid w:val="00155746"/>
    <w:rsid w:val="001559B7"/>
    <w:rsid w:val="00155A6B"/>
    <w:rsid w:val="00155E10"/>
    <w:rsid w:val="00155EAF"/>
    <w:rsid w:val="00156419"/>
    <w:rsid w:val="0015686A"/>
    <w:rsid w:val="00156C80"/>
    <w:rsid w:val="0015742B"/>
    <w:rsid w:val="00157450"/>
    <w:rsid w:val="001574A7"/>
    <w:rsid w:val="00157665"/>
    <w:rsid w:val="0015776C"/>
    <w:rsid w:val="001578D5"/>
    <w:rsid w:val="001579DC"/>
    <w:rsid w:val="00157AD5"/>
    <w:rsid w:val="00157BA5"/>
    <w:rsid w:val="00157CEB"/>
    <w:rsid w:val="00157EEE"/>
    <w:rsid w:val="00157F02"/>
    <w:rsid w:val="00160015"/>
    <w:rsid w:val="00160346"/>
    <w:rsid w:val="001604D5"/>
    <w:rsid w:val="001605EB"/>
    <w:rsid w:val="00160877"/>
    <w:rsid w:val="00160EA4"/>
    <w:rsid w:val="0016108C"/>
    <w:rsid w:val="001610AC"/>
    <w:rsid w:val="00161391"/>
    <w:rsid w:val="00161616"/>
    <w:rsid w:val="00161A1F"/>
    <w:rsid w:val="00161DCE"/>
    <w:rsid w:val="00161FD1"/>
    <w:rsid w:val="001620CB"/>
    <w:rsid w:val="0016219C"/>
    <w:rsid w:val="001625EC"/>
    <w:rsid w:val="00162780"/>
    <w:rsid w:val="00162999"/>
    <w:rsid w:val="00163983"/>
    <w:rsid w:val="001639A5"/>
    <w:rsid w:val="00163C45"/>
    <w:rsid w:val="00163E35"/>
    <w:rsid w:val="00164202"/>
    <w:rsid w:val="00164AE3"/>
    <w:rsid w:val="00164B4B"/>
    <w:rsid w:val="00164DDD"/>
    <w:rsid w:val="00164ECE"/>
    <w:rsid w:val="001652C2"/>
    <w:rsid w:val="0016534B"/>
    <w:rsid w:val="001654B0"/>
    <w:rsid w:val="001657CF"/>
    <w:rsid w:val="001657E5"/>
    <w:rsid w:val="00165907"/>
    <w:rsid w:val="00165FF0"/>
    <w:rsid w:val="00166098"/>
    <w:rsid w:val="001660AA"/>
    <w:rsid w:val="001660FD"/>
    <w:rsid w:val="0016688E"/>
    <w:rsid w:val="0016689D"/>
    <w:rsid w:val="00166BE5"/>
    <w:rsid w:val="00166CAC"/>
    <w:rsid w:val="00166E24"/>
    <w:rsid w:val="00166F83"/>
    <w:rsid w:val="00167169"/>
    <w:rsid w:val="0016723A"/>
    <w:rsid w:val="001672D1"/>
    <w:rsid w:val="00167335"/>
    <w:rsid w:val="00167411"/>
    <w:rsid w:val="001674FA"/>
    <w:rsid w:val="00167AA3"/>
    <w:rsid w:val="00170100"/>
    <w:rsid w:val="0017034B"/>
    <w:rsid w:val="001704CF"/>
    <w:rsid w:val="00170DC9"/>
    <w:rsid w:val="00171335"/>
    <w:rsid w:val="0017181D"/>
    <w:rsid w:val="00171A05"/>
    <w:rsid w:val="00171D48"/>
    <w:rsid w:val="001725BB"/>
    <w:rsid w:val="00172C02"/>
    <w:rsid w:val="00172CE8"/>
    <w:rsid w:val="00172E17"/>
    <w:rsid w:val="00172E28"/>
    <w:rsid w:val="00172EC4"/>
    <w:rsid w:val="00172F3A"/>
    <w:rsid w:val="001730A3"/>
    <w:rsid w:val="001730FD"/>
    <w:rsid w:val="0017311D"/>
    <w:rsid w:val="00173557"/>
    <w:rsid w:val="001735B1"/>
    <w:rsid w:val="00173798"/>
    <w:rsid w:val="00173BE6"/>
    <w:rsid w:val="00173DA5"/>
    <w:rsid w:val="00173E72"/>
    <w:rsid w:val="00173E9E"/>
    <w:rsid w:val="00174301"/>
    <w:rsid w:val="0017453B"/>
    <w:rsid w:val="00174762"/>
    <w:rsid w:val="001749B8"/>
    <w:rsid w:val="00174EBA"/>
    <w:rsid w:val="00175209"/>
    <w:rsid w:val="00175231"/>
    <w:rsid w:val="0017572D"/>
    <w:rsid w:val="00175AA2"/>
    <w:rsid w:val="00175ACB"/>
    <w:rsid w:val="001760FF"/>
    <w:rsid w:val="0017645D"/>
    <w:rsid w:val="00176738"/>
    <w:rsid w:val="00176E42"/>
    <w:rsid w:val="00176E9A"/>
    <w:rsid w:val="001775AD"/>
    <w:rsid w:val="0017771D"/>
    <w:rsid w:val="001777D5"/>
    <w:rsid w:val="001777E9"/>
    <w:rsid w:val="001778D0"/>
    <w:rsid w:val="00177B6B"/>
    <w:rsid w:val="00177D12"/>
    <w:rsid w:val="00180165"/>
    <w:rsid w:val="001801F6"/>
    <w:rsid w:val="00180640"/>
    <w:rsid w:val="001807C0"/>
    <w:rsid w:val="00180935"/>
    <w:rsid w:val="00180A23"/>
    <w:rsid w:val="00180ABF"/>
    <w:rsid w:val="00180B69"/>
    <w:rsid w:val="00180B76"/>
    <w:rsid w:val="00180BE8"/>
    <w:rsid w:val="001811DE"/>
    <w:rsid w:val="0018124B"/>
    <w:rsid w:val="001818CC"/>
    <w:rsid w:val="00181B43"/>
    <w:rsid w:val="00182460"/>
    <w:rsid w:val="00182487"/>
    <w:rsid w:val="001826CB"/>
    <w:rsid w:val="001827AC"/>
    <w:rsid w:val="00182899"/>
    <w:rsid w:val="00182CCF"/>
    <w:rsid w:val="00183166"/>
    <w:rsid w:val="001831E8"/>
    <w:rsid w:val="001832B0"/>
    <w:rsid w:val="0018349C"/>
    <w:rsid w:val="00183562"/>
    <w:rsid w:val="00183649"/>
    <w:rsid w:val="0018378E"/>
    <w:rsid w:val="00183970"/>
    <w:rsid w:val="00183C19"/>
    <w:rsid w:val="001843C4"/>
    <w:rsid w:val="00184519"/>
    <w:rsid w:val="001845F7"/>
    <w:rsid w:val="00184626"/>
    <w:rsid w:val="00184A83"/>
    <w:rsid w:val="00184AB6"/>
    <w:rsid w:val="00185037"/>
    <w:rsid w:val="0018537D"/>
    <w:rsid w:val="001853A5"/>
    <w:rsid w:val="00185A8A"/>
    <w:rsid w:val="001862DA"/>
    <w:rsid w:val="001866D1"/>
    <w:rsid w:val="001868A3"/>
    <w:rsid w:val="00186A8A"/>
    <w:rsid w:val="00186EB8"/>
    <w:rsid w:val="00187145"/>
    <w:rsid w:val="001874F4"/>
    <w:rsid w:val="00187613"/>
    <w:rsid w:val="00187DA4"/>
    <w:rsid w:val="001904D5"/>
    <w:rsid w:val="00190BA5"/>
    <w:rsid w:val="00190D0C"/>
    <w:rsid w:val="0019104D"/>
    <w:rsid w:val="001916F8"/>
    <w:rsid w:val="00191778"/>
    <w:rsid w:val="00191A63"/>
    <w:rsid w:val="00191A77"/>
    <w:rsid w:val="00191DB3"/>
    <w:rsid w:val="00191F60"/>
    <w:rsid w:val="00191FD5"/>
    <w:rsid w:val="001923ED"/>
    <w:rsid w:val="00192B90"/>
    <w:rsid w:val="00192BFE"/>
    <w:rsid w:val="00192CCE"/>
    <w:rsid w:val="00192D0D"/>
    <w:rsid w:val="0019300B"/>
    <w:rsid w:val="00193260"/>
    <w:rsid w:val="0019374B"/>
    <w:rsid w:val="00193A90"/>
    <w:rsid w:val="00193B10"/>
    <w:rsid w:val="00193EE3"/>
    <w:rsid w:val="00194098"/>
    <w:rsid w:val="001940C1"/>
    <w:rsid w:val="001943EA"/>
    <w:rsid w:val="00194995"/>
    <w:rsid w:val="00194FCC"/>
    <w:rsid w:val="00195476"/>
    <w:rsid w:val="00195CD2"/>
    <w:rsid w:val="00196167"/>
    <w:rsid w:val="0019620C"/>
    <w:rsid w:val="00196526"/>
    <w:rsid w:val="00196594"/>
    <w:rsid w:val="00196963"/>
    <w:rsid w:val="00196A99"/>
    <w:rsid w:val="00196ACB"/>
    <w:rsid w:val="00196B93"/>
    <w:rsid w:val="00196BA3"/>
    <w:rsid w:val="001970F9"/>
    <w:rsid w:val="00197350"/>
    <w:rsid w:val="001973D8"/>
    <w:rsid w:val="00197669"/>
    <w:rsid w:val="0019797A"/>
    <w:rsid w:val="00197BC3"/>
    <w:rsid w:val="00197DCD"/>
    <w:rsid w:val="00197E78"/>
    <w:rsid w:val="001A00D2"/>
    <w:rsid w:val="001A0649"/>
    <w:rsid w:val="001A08F0"/>
    <w:rsid w:val="001A0968"/>
    <w:rsid w:val="001A0AA7"/>
    <w:rsid w:val="001A0F0C"/>
    <w:rsid w:val="001A0F6B"/>
    <w:rsid w:val="001A1342"/>
    <w:rsid w:val="001A1720"/>
    <w:rsid w:val="001A192B"/>
    <w:rsid w:val="001A1EDC"/>
    <w:rsid w:val="001A2109"/>
    <w:rsid w:val="001A2466"/>
    <w:rsid w:val="001A26F5"/>
    <w:rsid w:val="001A27E6"/>
    <w:rsid w:val="001A2C5D"/>
    <w:rsid w:val="001A2DDC"/>
    <w:rsid w:val="001A2F36"/>
    <w:rsid w:val="001A372B"/>
    <w:rsid w:val="001A3771"/>
    <w:rsid w:val="001A3991"/>
    <w:rsid w:val="001A3ACF"/>
    <w:rsid w:val="001A3EB6"/>
    <w:rsid w:val="001A419B"/>
    <w:rsid w:val="001A4336"/>
    <w:rsid w:val="001A43A1"/>
    <w:rsid w:val="001A4780"/>
    <w:rsid w:val="001A4CCB"/>
    <w:rsid w:val="001A4E22"/>
    <w:rsid w:val="001A4EB6"/>
    <w:rsid w:val="001A5419"/>
    <w:rsid w:val="001A5705"/>
    <w:rsid w:val="001A585E"/>
    <w:rsid w:val="001A592C"/>
    <w:rsid w:val="001A5D64"/>
    <w:rsid w:val="001A620B"/>
    <w:rsid w:val="001A63F2"/>
    <w:rsid w:val="001A6496"/>
    <w:rsid w:val="001A6575"/>
    <w:rsid w:val="001A6E6B"/>
    <w:rsid w:val="001A720E"/>
    <w:rsid w:val="001A7346"/>
    <w:rsid w:val="001A7386"/>
    <w:rsid w:val="001A751B"/>
    <w:rsid w:val="001A7605"/>
    <w:rsid w:val="001A7971"/>
    <w:rsid w:val="001A7A89"/>
    <w:rsid w:val="001A7A9E"/>
    <w:rsid w:val="001A7B28"/>
    <w:rsid w:val="001A7BFE"/>
    <w:rsid w:val="001A7E01"/>
    <w:rsid w:val="001A7E31"/>
    <w:rsid w:val="001A7FFD"/>
    <w:rsid w:val="001B0110"/>
    <w:rsid w:val="001B0511"/>
    <w:rsid w:val="001B0746"/>
    <w:rsid w:val="001B0765"/>
    <w:rsid w:val="001B090D"/>
    <w:rsid w:val="001B09E3"/>
    <w:rsid w:val="001B0AC4"/>
    <w:rsid w:val="001B0C0A"/>
    <w:rsid w:val="001B0F33"/>
    <w:rsid w:val="001B105E"/>
    <w:rsid w:val="001B10FE"/>
    <w:rsid w:val="001B1324"/>
    <w:rsid w:val="001B1729"/>
    <w:rsid w:val="001B1C7B"/>
    <w:rsid w:val="001B1FAD"/>
    <w:rsid w:val="001B208A"/>
    <w:rsid w:val="001B2621"/>
    <w:rsid w:val="001B2FD7"/>
    <w:rsid w:val="001B3048"/>
    <w:rsid w:val="001B334F"/>
    <w:rsid w:val="001B3826"/>
    <w:rsid w:val="001B3961"/>
    <w:rsid w:val="001B3F33"/>
    <w:rsid w:val="001B40CB"/>
    <w:rsid w:val="001B40E7"/>
    <w:rsid w:val="001B42E4"/>
    <w:rsid w:val="001B436F"/>
    <w:rsid w:val="001B4AFB"/>
    <w:rsid w:val="001B4E90"/>
    <w:rsid w:val="001B5291"/>
    <w:rsid w:val="001B563F"/>
    <w:rsid w:val="001B571B"/>
    <w:rsid w:val="001B582D"/>
    <w:rsid w:val="001B5890"/>
    <w:rsid w:val="001B59A9"/>
    <w:rsid w:val="001B5C8D"/>
    <w:rsid w:val="001B5D3A"/>
    <w:rsid w:val="001B5D41"/>
    <w:rsid w:val="001B5EB0"/>
    <w:rsid w:val="001B6421"/>
    <w:rsid w:val="001B64F8"/>
    <w:rsid w:val="001B691A"/>
    <w:rsid w:val="001B696E"/>
    <w:rsid w:val="001B6A56"/>
    <w:rsid w:val="001B7191"/>
    <w:rsid w:val="001B71B9"/>
    <w:rsid w:val="001B7243"/>
    <w:rsid w:val="001B76A8"/>
    <w:rsid w:val="001B782D"/>
    <w:rsid w:val="001C00F2"/>
    <w:rsid w:val="001C05BE"/>
    <w:rsid w:val="001C0963"/>
    <w:rsid w:val="001C09D9"/>
    <w:rsid w:val="001C1121"/>
    <w:rsid w:val="001C14EA"/>
    <w:rsid w:val="001C1A14"/>
    <w:rsid w:val="001C1AC5"/>
    <w:rsid w:val="001C1B7D"/>
    <w:rsid w:val="001C1C45"/>
    <w:rsid w:val="001C1DE7"/>
    <w:rsid w:val="001C1EA8"/>
    <w:rsid w:val="001C202D"/>
    <w:rsid w:val="001C21A2"/>
    <w:rsid w:val="001C21B4"/>
    <w:rsid w:val="001C22BD"/>
    <w:rsid w:val="001C22F8"/>
    <w:rsid w:val="001C23C3"/>
    <w:rsid w:val="001C23EB"/>
    <w:rsid w:val="001C2416"/>
    <w:rsid w:val="001C24B2"/>
    <w:rsid w:val="001C24F4"/>
    <w:rsid w:val="001C2A03"/>
    <w:rsid w:val="001C3063"/>
    <w:rsid w:val="001C30D2"/>
    <w:rsid w:val="001C30DB"/>
    <w:rsid w:val="001C3915"/>
    <w:rsid w:val="001C39E8"/>
    <w:rsid w:val="001C3A22"/>
    <w:rsid w:val="001C3BC6"/>
    <w:rsid w:val="001C3CD8"/>
    <w:rsid w:val="001C3D31"/>
    <w:rsid w:val="001C3DBA"/>
    <w:rsid w:val="001C3F63"/>
    <w:rsid w:val="001C4166"/>
    <w:rsid w:val="001C44E0"/>
    <w:rsid w:val="001C4553"/>
    <w:rsid w:val="001C4619"/>
    <w:rsid w:val="001C4623"/>
    <w:rsid w:val="001C4632"/>
    <w:rsid w:val="001C469B"/>
    <w:rsid w:val="001C4A0B"/>
    <w:rsid w:val="001C4B75"/>
    <w:rsid w:val="001C4C45"/>
    <w:rsid w:val="001C4C8C"/>
    <w:rsid w:val="001C4DA4"/>
    <w:rsid w:val="001C504B"/>
    <w:rsid w:val="001C532B"/>
    <w:rsid w:val="001C54F5"/>
    <w:rsid w:val="001C559E"/>
    <w:rsid w:val="001C55F6"/>
    <w:rsid w:val="001C5D2D"/>
    <w:rsid w:val="001C5D8B"/>
    <w:rsid w:val="001C5DF2"/>
    <w:rsid w:val="001C6086"/>
    <w:rsid w:val="001C6252"/>
    <w:rsid w:val="001C62B4"/>
    <w:rsid w:val="001C6311"/>
    <w:rsid w:val="001C6504"/>
    <w:rsid w:val="001C6758"/>
    <w:rsid w:val="001C681D"/>
    <w:rsid w:val="001C69B9"/>
    <w:rsid w:val="001C6A71"/>
    <w:rsid w:val="001C6BFC"/>
    <w:rsid w:val="001C7105"/>
    <w:rsid w:val="001C71AA"/>
    <w:rsid w:val="001C73F8"/>
    <w:rsid w:val="001C75AB"/>
    <w:rsid w:val="001C75B2"/>
    <w:rsid w:val="001C776C"/>
    <w:rsid w:val="001C77E1"/>
    <w:rsid w:val="001C79DA"/>
    <w:rsid w:val="001C7ABB"/>
    <w:rsid w:val="001C7C88"/>
    <w:rsid w:val="001C7F9B"/>
    <w:rsid w:val="001D112B"/>
    <w:rsid w:val="001D11B3"/>
    <w:rsid w:val="001D1427"/>
    <w:rsid w:val="001D186A"/>
    <w:rsid w:val="001D19A8"/>
    <w:rsid w:val="001D1C06"/>
    <w:rsid w:val="001D240E"/>
    <w:rsid w:val="001D26ED"/>
    <w:rsid w:val="001D28B3"/>
    <w:rsid w:val="001D2D33"/>
    <w:rsid w:val="001D3039"/>
    <w:rsid w:val="001D30D9"/>
    <w:rsid w:val="001D33AD"/>
    <w:rsid w:val="001D3D79"/>
    <w:rsid w:val="001D41BC"/>
    <w:rsid w:val="001D48E5"/>
    <w:rsid w:val="001D4C01"/>
    <w:rsid w:val="001D5257"/>
    <w:rsid w:val="001D5280"/>
    <w:rsid w:val="001D5303"/>
    <w:rsid w:val="001D5963"/>
    <w:rsid w:val="001D5CAD"/>
    <w:rsid w:val="001D5D71"/>
    <w:rsid w:val="001D6192"/>
    <w:rsid w:val="001D62F5"/>
    <w:rsid w:val="001D638B"/>
    <w:rsid w:val="001D6488"/>
    <w:rsid w:val="001D6CCE"/>
    <w:rsid w:val="001D6DFA"/>
    <w:rsid w:val="001D7159"/>
    <w:rsid w:val="001D742D"/>
    <w:rsid w:val="001D7798"/>
    <w:rsid w:val="001D795E"/>
    <w:rsid w:val="001D79EF"/>
    <w:rsid w:val="001D7CD7"/>
    <w:rsid w:val="001E004B"/>
    <w:rsid w:val="001E069D"/>
    <w:rsid w:val="001E0741"/>
    <w:rsid w:val="001E08D8"/>
    <w:rsid w:val="001E0916"/>
    <w:rsid w:val="001E16F7"/>
    <w:rsid w:val="001E1901"/>
    <w:rsid w:val="001E19D3"/>
    <w:rsid w:val="001E1A50"/>
    <w:rsid w:val="001E1F97"/>
    <w:rsid w:val="001E23D1"/>
    <w:rsid w:val="001E2428"/>
    <w:rsid w:val="001E252F"/>
    <w:rsid w:val="001E26BD"/>
    <w:rsid w:val="001E28E6"/>
    <w:rsid w:val="001E2908"/>
    <w:rsid w:val="001E2A8E"/>
    <w:rsid w:val="001E2EFD"/>
    <w:rsid w:val="001E38A8"/>
    <w:rsid w:val="001E3982"/>
    <w:rsid w:val="001E53CD"/>
    <w:rsid w:val="001E53F7"/>
    <w:rsid w:val="001E580B"/>
    <w:rsid w:val="001E5BBB"/>
    <w:rsid w:val="001E5D60"/>
    <w:rsid w:val="001E5DA3"/>
    <w:rsid w:val="001E5E04"/>
    <w:rsid w:val="001E5F64"/>
    <w:rsid w:val="001E6180"/>
    <w:rsid w:val="001E6512"/>
    <w:rsid w:val="001E65B5"/>
    <w:rsid w:val="001E674B"/>
    <w:rsid w:val="001E68FC"/>
    <w:rsid w:val="001E6C2D"/>
    <w:rsid w:val="001E6D8E"/>
    <w:rsid w:val="001E714A"/>
    <w:rsid w:val="001E72B6"/>
    <w:rsid w:val="001E7396"/>
    <w:rsid w:val="001E7569"/>
    <w:rsid w:val="001E7600"/>
    <w:rsid w:val="001E77CE"/>
    <w:rsid w:val="001E7F25"/>
    <w:rsid w:val="001F054F"/>
    <w:rsid w:val="001F0766"/>
    <w:rsid w:val="001F0B30"/>
    <w:rsid w:val="001F0C39"/>
    <w:rsid w:val="001F0C52"/>
    <w:rsid w:val="001F0CBE"/>
    <w:rsid w:val="001F0EE5"/>
    <w:rsid w:val="001F111D"/>
    <w:rsid w:val="001F1188"/>
    <w:rsid w:val="001F140D"/>
    <w:rsid w:val="001F16FB"/>
    <w:rsid w:val="001F1761"/>
    <w:rsid w:val="001F1844"/>
    <w:rsid w:val="001F1A09"/>
    <w:rsid w:val="001F1BC4"/>
    <w:rsid w:val="001F2067"/>
    <w:rsid w:val="001F2178"/>
    <w:rsid w:val="001F22CC"/>
    <w:rsid w:val="001F25E0"/>
    <w:rsid w:val="001F2977"/>
    <w:rsid w:val="001F2DF7"/>
    <w:rsid w:val="001F30D0"/>
    <w:rsid w:val="001F371E"/>
    <w:rsid w:val="001F3C5F"/>
    <w:rsid w:val="001F4504"/>
    <w:rsid w:val="001F458A"/>
    <w:rsid w:val="001F4A2E"/>
    <w:rsid w:val="001F4B1F"/>
    <w:rsid w:val="001F4F5A"/>
    <w:rsid w:val="001F5293"/>
    <w:rsid w:val="001F61FE"/>
    <w:rsid w:val="001F646F"/>
    <w:rsid w:val="001F66DE"/>
    <w:rsid w:val="001F68BC"/>
    <w:rsid w:val="001F6AFC"/>
    <w:rsid w:val="001F6C87"/>
    <w:rsid w:val="001F6EC5"/>
    <w:rsid w:val="001F705D"/>
    <w:rsid w:val="001F7246"/>
    <w:rsid w:val="001F73C4"/>
    <w:rsid w:val="001F7971"/>
    <w:rsid w:val="001F7ACA"/>
    <w:rsid w:val="001F7D00"/>
    <w:rsid w:val="0020066A"/>
    <w:rsid w:val="00200807"/>
    <w:rsid w:val="00200A6B"/>
    <w:rsid w:val="00200CAC"/>
    <w:rsid w:val="00200D92"/>
    <w:rsid w:val="0020124F"/>
    <w:rsid w:val="002014E7"/>
    <w:rsid w:val="00201835"/>
    <w:rsid w:val="00201A05"/>
    <w:rsid w:val="00202046"/>
    <w:rsid w:val="0020237E"/>
    <w:rsid w:val="00202576"/>
    <w:rsid w:val="0020279F"/>
    <w:rsid w:val="00202966"/>
    <w:rsid w:val="00202A9E"/>
    <w:rsid w:val="00202AA8"/>
    <w:rsid w:val="00202D81"/>
    <w:rsid w:val="00202DC0"/>
    <w:rsid w:val="00202E80"/>
    <w:rsid w:val="00202E97"/>
    <w:rsid w:val="00202EB6"/>
    <w:rsid w:val="0020390A"/>
    <w:rsid w:val="00203A3C"/>
    <w:rsid w:val="00203B02"/>
    <w:rsid w:val="00203C62"/>
    <w:rsid w:val="00203F7B"/>
    <w:rsid w:val="00203F82"/>
    <w:rsid w:val="00204026"/>
    <w:rsid w:val="002048BC"/>
    <w:rsid w:val="00205029"/>
    <w:rsid w:val="002051EE"/>
    <w:rsid w:val="00205413"/>
    <w:rsid w:val="00205507"/>
    <w:rsid w:val="00205642"/>
    <w:rsid w:val="00205644"/>
    <w:rsid w:val="00205A9F"/>
    <w:rsid w:val="00205B0E"/>
    <w:rsid w:val="00205B1F"/>
    <w:rsid w:val="00205EBC"/>
    <w:rsid w:val="00205FEA"/>
    <w:rsid w:val="002061CA"/>
    <w:rsid w:val="0020626C"/>
    <w:rsid w:val="0020689C"/>
    <w:rsid w:val="00206929"/>
    <w:rsid w:val="002069BC"/>
    <w:rsid w:val="00206E13"/>
    <w:rsid w:val="00206F7F"/>
    <w:rsid w:val="0020718C"/>
    <w:rsid w:val="00207205"/>
    <w:rsid w:val="00207223"/>
    <w:rsid w:val="00207408"/>
    <w:rsid w:val="00207526"/>
    <w:rsid w:val="0020761D"/>
    <w:rsid w:val="0020762E"/>
    <w:rsid w:val="00207675"/>
    <w:rsid w:val="00207FF8"/>
    <w:rsid w:val="0021000D"/>
    <w:rsid w:val="0021033E"/>
    <w:rsid w:val="00210679"/>
    <w:rsid w:val="00210901"/>
    <w:rsid w:val="00210954"/>
    <w:rsid w:val="00210D6E"/>
    <w:rsid w:val="00210D9C"/>
    <w:rsid w:val="00210DCC"/>
    <w:rsid w:val="00210DCD"/>
    <w:rsid w:val="00210ED7"/>
    <w:rsid w:val="0021198D"/>
    <w:rsid w:val="002119BF"/>
    <w:rsid w:val="00211C52"/>
    <w:rsid w:val="00211D3D"/>
    <w:rsid w:val="0021225B"/>
    <w:rsid w:val="0021226C"/>
    <w:rsid w:val="002126B2"/>
    <w:rsid w:val="00212948"/>
    <w:rsid w:val="00212BFF"/>
    <w:rsid w:val="002134A1"/>
    <w:rsid w:val="00213A9B"/>
    <w:rsid w:val="00213E70"/>
    <w:rsid w:val="00213E74"/>
    <w:rsid w:val="00214036"/>
    <w:rsid w:val="00214433"/>
    <w:rsid w:val="002145B9"/>
    <w:rsid w:val="00214B5A"/>
    <w:rsid w:val="00214BD4"/>
    <w:rsid w:val="00214E39"/>
    <w:rsid w:val="00214FFF"/>
    <w:rsid w:val="0021501A"/>
    <w:rsid w:val="00215101"/>
    <w:rsid w:val="002151CB"/>
    <w:rsid w:val="00215468"/>
    <w:rsid w:val="002156D4"/>
    <w:rsid w:val="00215AAF"/>
    <w:rsid w:val="00215B23"/>
    <w:rsid w:val="00215B73"/>
    <w:rsid w:val="00216084"/>
    <w:rsid w:val="002160BB"/>
    <w:rsid w:val="00216238"/>
    <w:rsid w:val="002163C8"/>
    <w:rsid w:val="002165D3"/>
    <w:rsid w:val="00216677"/>
    <w:rsid w:val="00216771"/>
    <w:rsid w:val="0021687C"/>
    <w:rsid w:val="0021697C"/>
    <w:rsid w:val="00216AAA"/>
    <w:rsid w:val="00217423"/>
    <w:rsid w:val="00217839"/>
    <w:rsid w:val="00217BBD"/>
    <w:rsid w:val="0022067E"/>
    <w:rsid w:val="002208DA"/>
    <w:rsid w:val="00220D43"/>
    <w:rsid w:val="00221197"/>
    <w:rsid w:val="00221201"/>
    <w:rsid w:val="002213B8"/>
    <w:rsid w:val="00221652"/>
    <w:rsid w:val="0022195B"/>
    <w:rsid w:val="00221B1E"/>
    <w:rsid w:val="00222087"/>
    <w:rsid w:val="0022224C"/>
    <w:rsid w:val="00222392"/>
    <w:rsid w:val="002223C1"/>
    <w:rsid w:val="002224C1"/>
    <w:rsid w:val="00222586"/>
    <w:rsid w:val="00222D4A"/>
    <w:rsid w:val="00222D97"/>
    <w:rsid w:val="00222DF5"/>
    <w:rsid w:val="002234EA"/>
    <w:rsid w:val="0022389B"/>
    <w:rsid w:val="00223A5B"/>
    <w:rsid w:val="002240C5"/>
    <w:rsid w:val="002244A6"/>
    <w:rsid w:val="0022463E"/>
    <w:rsid w:val="00224EA7"/>
    <w:rsid w:val="002256E4"/>
    <w:rsid w:val="00225A3B"/>
    <w:rsid w:val="00225A8C"/>
    <w:rsid w:val="00225BD8"/>
    <w:rsid w:val="00225CFE"/>
    <w:rsid w:val="00226058"/>
    <w:rsid w:val="00226081"/>
    <w:rsid w:val="002263A4"/>
    <w:rsid w:val="002264E2"/>
    <w:rsid w:val="00226999"/>
    <w:rsid w:val="00226A73"/>
    <w:rsid w:val="00226AF7"/>
    <w:rsid w:val="00226CF3"/>
    <w:rsid w:val="002276A5"/>
    <w:rsid w:val="002277B0"/>
    <w:rsid w:val="0022799E"/>
    <w:rsid w:val="00227A3F"/>
    <w:rsid w:val="00227B4A"/>
    <w:rsid w:val="00227CDE"/>
    <w:rsid w:val="00227FDC"/>
    <w:rsid w:val="00230817"/>
    <w:rsid w:val="0023081D"/>
    <w:rsid w:val="00230A9B"/>
    <w:rsid w:val="00230DCC"/>
    <w:rsid w:val="00230F31"/>
    <w:rsid w:val="00230FA0"/>
    <w:rsid w:val="00230FE7"/>
    <w:rsid w:val="00231084"/>
    <w:rsid w:val="00231417"/>
    <w:rsid w:val="00231611"/>
    <w:rsid w:val="00231770"/>
    <w:rsid w:val="002317CA"/>
    <w:rsid w:val="00231960"/>
    <w:rsid w:val="00231A64"/>
    <w:rsid w:val="00231E84"/>
    <w:rsid w:val="00231F26"/>
    <w:rsid w:val="002324E3"/>
    <w:rsid w:val="002325ED"/>
    <w:rsid w:val="002326C4"/>
    <w:rsid w:val="00232917"/>
    <w:rsid w:val="002329E5"/>
    <w:rsid w:val="00232FEC"/>
    <w:rsid w:val="0023329C"/>
    <w:rsid w:val="00233355"/>
    <w:rsid w:val="00233586"/>
    <w:rsid w:val="00233808"/>
    <w:rsid w:val="00233868"/>
    <w:rsid w:val="00233BC0"/>
    <w:rsid w:val="00233D92"/>
    <w:rsid w:val="00233E7B"/>
    <w:rsid w:val="00233FBB"/>
    <w:rsid w:val="00233FF1"/>
    <w:rsid w:val="00234A15"/>
    <w:rsid w:val="00234B4F"/>
    <w:rsid w:val="0023511A"/>
    <w:rsid w:val="002353C1"/>
    <w:rsid w:val="00235412"/>
    <w:rsid w:val="00235A60"/>
    <w:rsid w:val="00235F4B"/>
    <w:rsid w:val="00236244"/>
    <w:rsid w:val="002365FA"/>
    <w:rsid w:val="00236656"/>
    <w:rsid w:val="0023669A"/>
    <w:rsid w:val="00236DC0"/>
    <w:rsid w:val="00236F4C"/>
    <w:rsid w:val="00237343"/>
    <w:rsid w:val="002373A2"/>
    <w:rsid w:val="002379F6"/>
    <w:rsid w:val="00237A0A"/>
    <w:rsid w:val="00237EAC"/>
    <w:rsid w:val="002402F3"/>
    <w:rsid w:val="00240461"/>
    <w:rsid w:val="002407C7"/>
    <w:rsid w:val="002407CC"/>
    <w:rsid w:val="002409E3"/>
    <w:rsid w:val="002410C2"/>
    <w:rsid w:val="0024113D"/>
    <w:rsid w:val="002411C6"/>
    <w:rsid w:val="00241394"/>
    <w:rsid w:val="002415CE"/>
    <w:rsid w:val="00242487"/>
    <w:rsid w:val="00242517"/>
    <w:rsid w:val="0024260B"/>
    <w:rsid w:val="00243446"/>
    <w:rsid w:val="002434A1"/>
    <w:rsid w:val="002439B0"/>
    <w:rsid w:val="00243B59"/>
    <w:rsid w:val="00243BD2"/>
    <w:rsid w:val="00243D63"/>
    <w:rsid w:val="0024401F"/>
    <w:rsid w:val="00244085"/>
    <w:rsid w:val="00244685"/>
    <w:rsid w:val="002447E9"/>
    <w:rsid w:val="002447FC"/>
    <w:rsid w:val="002448E6"/>
    <w:rsid w:val="00244A56"/>
    <w:rsid w:val="00244EE7"/>
    <w:rsid w:val="00245114"/>
    <w:rsid w:val="002453BE"/>
    <w:rsid w:val="002455C3"/>
    <w:rsid w:val="0024569B"/>
    <w:rsid w:val="00245A3F"/>
    <w:rsid w:val="00245FE1"/>
    <w:rsid w:val="002463D5"/>
    <w:rsid w:val="00246686"/>
    <w:rsid w:val="00246967"/>
    <w:rsid w:val="00246C0C"/>
    <w:rsid w:val="00247177"/>
    <w:rsid w:val="0024736E"/>
    <w:rsid w:val="0024799C"/>
    <w:rsid w:val="00247B4D"/>
    <w:rsid w:val="00250386"/>
    <w:rsid w:val="002504C3"/>
    <w:rsid w:val="00250A38"/>
    <w:rsid w:val="00250BFD"/>
    <w:rsid w:val="00250C60"/>
    <w:rsid w:val="0025106D"/>
    <w:rsid w:val="002513AE"/>
    <w:rsid w:val="00251CAD"/>
    <w:rsid w:val="00251CFF"/>
    <w:rsid w:val="00251FB0"/>
    <w:rsid w:val="002521E1"/>
    <w:rsid w:val="002527A2"/>
    <w:rsid w:val="00252D55"/>
    <w:rsid w:val="0025309F"/>
    <w:rsid w:val="002530F3"/>
    <w:rsid w:val="002534F4"/>
    <w:rsid w:val="002535CE"/>
    <w:rsid w:val="00253724"/>
    <w:rsid w:val="00254114"/>
    <w:rsid w:val="00254247"/>
    <w:rsid w:val="002542B2"/>
    <w:rsid w:val="0025447C"/>
    <w:rsid w:val="00254681"/>
    <w:rsid w:val="00254B08"/>
    <w:rsid w:val="00254B32"/>
    <w:rsid w:val="00254B81"/>
    <w:rsid w:val="00255399"/>
    <w:rsid w:val="002559B3"/>
    <w:rsid w:val="00255A84"/>
    <w:rsid w:val="00255B5A"/>
    <w:rsid w:val="00255F7F"/>
    <w:rsid w:val="00256777"/>
    <w:rsid w:val="00256795"/>
    <w:rsid w:val="0025684E"/>
    <w:rsid w:val="0025698E"/>
    <w:rsid w:val="002573AF"/>
    <w:rsid w:val="002574AF"/>
    <w:rsid w:val="00257AAA"/>
    <w:rsid w:val="00257C41"/>
    <w:rsid w:val="00260448"/>
    <w:rsid w:val="00260BA6"/>
    <w:rsid w:val="00260C35"/>
    <w:rsid w:val="00260CA5"/>
    <w:rsid w:val="0026114B"/>
    <w:rsid w:val="0026115B"/>
    <w:rsid w:val="0026123A"/>
    <w:rsid w:val="00261391"/>
    <w:rsid w:val="00261682"/>
    <w:rsid w:val="0026169D"/>
    <w:rsid w:val="00261972"/>
    <w:rsid w:val="00261CF1"/>
    <w:rsid w:val="00261DA5"/>
    <w:rsid w:val="00261FA9"/>
    <w:rsid w:val="00262869"/>
    <w:rsid w:val="002628F6"/>
    <w:rsid w:val="00262DCF"/>
    <w:rsid w:val="00262EBA"/>
    <w:rsid w:val="002634EA"/>
    <w:rsid w:val="00263558"/>
    <w:rsid w:val="002637CF"/>
    <w:rsid w:val="00263AF8"/>
    <w:rsid w:val="00263CD1"/>
    <w:rsid w:val="002645C7"/>
    <w:rsid w:val="002646FE"/>
    <w:rsid w:val="00264795"/>
    <w:rsid w:val="002648EE"/>
    <w:rsid w:val="00264B3D"/>
    <w:rsid w:val="00264C1F"/>
    <w:rsid w:val="00264C66"/>
    <w:rsid w:val="00264FD6"/>
    <w:rsid w:val="002656C7"/>
    <w:rsid w:val="00265AC3"/>
    <w:rsid w:val="00265BFC"/>
    <w:rsid w:val="00265CEF"/>
    <w:rsid w:val="00265D36"/>
    <w:rsid w:val="00265D3C"/>
    <w:rsid w:val="00266D29"/>
    <w:rsid w:val="00266E9A"/>
    <w:rsid w:val="002671A2"/>
    <w:rsid w:val="0026722A"/>
    <w:rsid w:val="00267496"/>
    <w:rsid w:val="00267A28"/>
    <w:rsid w:val="00267A7C"/>
    <w:rsid w:val="00267B57"/>
    <w:rsid w:val="00267F66"/>
    <w:rsid w:val="00270169"/>
    <w:rsid w:val="002702D2"/>
    <w:rsid w:val="00270370"/>
    <w:rsid w:val="002708A2"/>
    <w:rsid w:val="00270996"/>
    <w:rsid w:val="00270E19"/>
    <w:rsid w:val="00271610"/>
    <w:rsid w:val="0027170E"/>
    <w:rsid w:val="00271B4D"/>
    <w:rsid w:val="00271BE4"/>
    <w:rsid w:val="00271C47"/>
    <w:rsid w:val="00271EDA"/>
    <w:rsid w:val="00272018"/>
    <w:rsid w:val="002720DA"/>
    <w:rsid w:val="00272164"/>
    <w:rsid w:val="00272499"/>
    <w:rsid w:val="00272623"/>
    <w:rsid w:val="00272960"/>
    <w:rsid w:val="00272A65"/>
    <w:rsid w:val="00272DBE"/>
    <w:rsid w:val="00272DDF"/>
    <w:rsid w:val="00272E3E"/>
    <w:rsid w:val="0027304A"/>
    <w:rsid w:val="0027304D"/>
    <w:rsid w:val="00273102"/>
    <w:rsid w:val="0027349A"/>
    <w:rsid w:val="00273AB3"/>
    <w:rsid w:val="00273CB2"/>
    <w:rsid w:val="002742FE"/>
    <w:rsid w:val="00274C4D"/>
    <w:rsid w:val="00274EFA"/>
    <w:rsid w:val="00275025"/>
    <w:rsid w:val="0027504D"/>
    <w:rsid w:val="0027590D"/>
    <w:rsid w:val="0027596A"/>
    <w:rsid w:val="002759C0"/>
    <w:rsid w:val="00275B68"/>
    <w:rsid w:val="00275C43"/>
    <w:rsid w:val="00275D7A"/>
    <w:rsid w:val="00275F9E"/>
    <w:rsid w:val="00275FC8"/>
    <w:rsid w:val="002761BD"/>
    <w:rsid w:val="0027652E"/>
    <w:rsid w:val="002767E8"/>
    <w:rsid w:val="00276884"/>
    <w:rsid w:val="002769BC"/>
    <w:rsid w:val="002772AF"/>
    <w:rsid w:val="0027780B"/>
    <w:rsid w:val="00277A86"/>
    <w:rsid w:val="00277B7E"/>
    <w:rsid w:val="002800C9"/>
    <w:rsid w:val="00280B6C"/>
    <w:rsid w:val="00280CBA"/>
    <w:rsid w:val="00280D5B"/>
    <w:rsid w:val="00280EA4"/>
    <w:rsid w:val="00281007"/>
    <w:rsid w:val="002811B7"/>
    <w:rsid w:val="00281364"/>
    <w:rsid w:val="00281819"/>
    <w:rsid w:val="00281CFE"/>
    <w:rsid w:val="00281DA0"/>
    <w:rsid w:val="002822C7"/>
    <w:rsid w:val="00282372"/>
    <w:rsid w:val="002827F9"/>
    <w:rsid w:val="00282BAE"/>
    <w:rsid w:val="00282D05"/>
    <w:rsid w:val="00282DAC"/>
    <w:rsid w:val="00282EE5"/>
    <w:rsid w:val="002834C9"/>
    <w:rsid w:val="0028357B"/>
    <w:rsid w:val="0028357D"/>
    <w:rsid w:val="0028358F"/>
    <w:rsid w:val="002835A6"/>
    <w:rsid w:val="002837C2"/>
    <w:rsid w:val="0028399A"/>
    <w:rsid w:val="002839FB"/>
    <w:rsid w:val="00283BB4"/>
    <w:rsid w:val="00283D4E"/>
    <w:rsid w:val="00284036"/>
    <w:rsid w:val="00284162"/>
    <w:rsid w:val="002844AC"/>
    <w:rsid w:val="002845EA"/>
    <w:rsid w:val="002848C8"/>
    <w:rsid w:val="00284A47"/>
    <w:rsid w:val="00284B22"/>
    <w:rsid w:val="00284BBB"/>
    <w:rsid w:val="0028523A"/>
    <w:rsid w:val="00285309"/>
    <w:rsid w:val="00285389"/>
    <w:rsid w:val="0028551B"/>
    <w:rsid w:val="00285A8C"/>
    <w:rsid w:val="00285CAC"/>
    <w:rsid w:val="00285DF6"/>
    <w:rsid w:val="00286154"/>
    <w:rsid w:val="00286229"/>
    <w:rsid w:val="0028670B"/>
    <w:rsid w:val="00286894"/>
    <w:rsid w:val="00286B1C"/>
    <w:rsid w:val="00286DCB"/>
    <w:rsid w:val="00286EBE"/>
    <w:rsid w:val="00286F17"/>
    <w:rsid w:val="00286FB0"/>
    <w:rsid w:val="0028710E"/>
    <w:rsid w:val="0028718B"/>
    <w:rsid w:val="00287699"/>
    <w:rsid w:val="002877F1"/>
    <w:rsid w:val="0028783E"/>
    <w:rsid w:val="0029008E"/>
    <w:rsid w:val="00290588"/>
    <w:rsid w:val="002907BC"/>
    <w:rsid w:val="00290B3C"/>
    <w:rsid w:val="00290D74"/>
    <w:rsid w:val="00290F8B"/>
    <w:rsid w:val="0029134D"/>
    <w:rsid w:val="00291779"/>
    <w:rsid w:val="002919DB"/>
    <w:rsid w:val="00291F47"/>
    <w:rsid w:val="002920C7"/>
    <w:rsid w:val="002920DD"/>
    <w:rsid w:val="00292228"/>
    <w:rsid w:val="002929D8"/>
    <w:rsid w:val="00292B9F"/>
    <w:rsid w:val="00292C19"/>
    <w:rsid w:val="002930BF"/>
    <w:rsid w:val="00293109"/>
    <w:rsid w:val="002938EF"/>
    <w:rsid w:val="0029396F"/>
    <w:rsid w:val="00293C63"/>
    <w:rsid w:val="00293DAA"/>
    <w:rsid w:val="00293E47"/>
    <w:rsid w:val="00293F3D"/>
    <w:rsid w:val="00294251"/>
    <w:rsid w:val="0029467A"/>
    <w:rsid w:val="00294744"/>
    <w:rsid w:val="002948F5"/>
    <w:rsid w:val="00294A58"/>
    <w:rsid w:val="00294AEE"/>
    <w:rsid w:val="00294B49"/>
    <w:rsid w:val="00294D2F"/>
    <w:rsid w:val="00295274"/>
    <w:rsid w:val="002958DE"/>
    <w:rsid w:val="00295B6E"/>
    <w:rsid w:val="00295B70"/>
    <w:rsid w:val="00295EEF"/>
    <w:rsid w:val="002963DD"/>
    <w:rsid w:val="0029648D"/>
    <w:rsid w:val="00296F47"/>
    <w:rsid w:val="00297289"/>
    <w:rsid w:val="0029733E"/>
    <w:rsid w:val="00297514"/>
    <w:rsid w:val="0029799C"/>
    <w:rsid w:val="00297ACE"/>
    <w:rsid w:val="00297ECD"/>
    <w:rsid w:val="002A02AC"/>
    <w:rsid w:val="002A04E2"/>
    <w:rsid w:val="002A0662"/>
    <w:rsid w:val="002A06E7"/>
    <w:rsid w:val="002A0AC4"/>
    <w:rsid w:val="002A0CF5"/>
    <w:rsid w:val="002A0E02"/>
    <w:rsid w:val="002A0E79"/>
    <w:rsid w:val="002A0E94"/>
    <w:rsid w:val="002A1170"/>
    <w:rsid w:val="002A1263"/>
    <w:rsid w:val="002A1268"/>
    <w:rsid w:val="002A134F"/>
    <w:rsid w:val="002A155B"/>
    <w:rsid w:val="002A18FE"/>
    <w:rsid w:val="002A19F7"/>
    <w:rsid w:val="002A1AAE"/>
    <w:rsid w:val="002A1CF8"/>
    <w:rsid w:val="002A1FB9"/>
    <w:rsid w:val="002A2364"/>
    <w:rsid w:val="002A24B0"/>
    <w:rsid w:val="002A283D"/>
    <w:rsid w:val="002A2A08"/>
    <w:rsid w:val="002A2B37"/>
    <w:rsid w:val="002A2BB1"/>
    <w:rsid w:val="002A2BC4"/>
    <w:rsid w:val="002A2D62"/>
    <w:rsid w:val="002A2D93"/>
    <w:rsid w:val="002A31FA"/>
    <w:rsid w:val="002A32BE"/>
    <w:rsid w:val="002A339E"/>
    <w:rsid w:val="002A33FC"/>
    <w:rsid w:val="002A3418"/>
    <w:rsid w:val="002A35A5"/>
    <w:rsid w:val="002A3FF6"/>
    <w:rsid w:val="002A4113"/>
    <w:rsid w:val="002A4266"/>
    <w:rsid w:val="002A449A"/>
    <w:rsid w:val="002A44A0"/>
    <w:rsid w:val="002A45B1"/>
    <w:rsid w:val="002A46C8"/>
    <w:rsid w:val="002A47DF"/>
    <w:rsid w:val="002A496E"/>
    <w:rsid w:val="002A4E42"/>
    <w:rsid w:val="002A5379"/>
    <w:rsid w:val="002A556F"/>
    <w:rsid w:val="002A5824"/>
    <w:rsid w:val="002A598E"/>
    <w:rsid w:val="002A5C92"/>
    <w:rsid w:val="002A61A5"/>
    <w:rsid w:val="002A61B1"/>
    <w:rsid w:val="002A648D"/>
    <w:rsid w:val="002A6700"/>
    <w:rsid w:val="002A6A5D"/>
    <w:rsid w:val="002A7199"/>
    <w:rsid w:val="002A7418"/>
    <w:rsid w:val="002A7488"/>
    <w:rsid w:val="002A75D6"/>
    <w:rsid w:val="002A7682"/>
    <w:rsid w:val="002A770E"/>
    <w:rsid w:val="002A77C3"/>
    <w:rsid w:val="002A79D9"/>
    <w:rsid w:val="002A7BAF"/>
    <w:rsid w:val="002A7BBD"/>
    <w:rsid w:val="002B05A8"/>
    <w:rsid w:val="002B07E3"/>
    <w:rsid w:val="002B0D45"/>
    <w:rsid w:val="002B0D6E"/>
    <w:rsid w:val="002B0E61"/>
    <w:rsid w:val="002B10B0"/>
    <w:rsid w:val="002B1225"/>
    <w:rsid w:val="002B12AB"/>
    <w:rsid w:val="002B1437"/>
    <w:rsid w:val="002B14DB"/>
    <w:rsid w:val="002B169C"/>
    <w:rsid w:val="002B1838"/>
    <w:rsid w:val="002B1F89"/>
    <w:rsid w:val="002B21BB"/>
    <w:rsid w:val="002B22F5"/>
    <w:rsid w:val="002B24C0"/>
    <w:rsid w:val="002B26E7"/>
    <w:rsid w:val="002B274C"/>
    <w:rsid w:val="002B2868"/>
    <w:rsid w:val="002B2E9F"/>
    <w:rsid w:val="002B2F77"/>
    <w:rsid w:val="002B3462"/>
    <w:rsid w:val="002B3529"/>
    <w:rsid w:val="002B3596"/>
    <w:rsid w:val="002B43B3"/>
    <w:rsid w:val="002B4C45"/>
    <w:rsid w:val="002B4D60"/>
    <w:rsid w:val="002B4FAD"/>
    <w:rsid w:val="002B538D"/>
    <w:rsid w:val="002B5B61"/>
    <w:rsid w:val="002B5CA1"/>
    <w:rsid w:val="002B6031"/>
    <w:rsid w:val="002B6699"/>
    <w:rsid w:val="002B6716"/>
    <w:rsid w:val="002B6EFD"/>
    <w:rsid w:val="002B6F33"/>
    <w:rsid w:val="002B7445"/>
    <w:rsid w:val="002B79F0"/>
    <w:rsid w:val="002B7B8A"/>
    <w:rsid w:val="002B7BDD"/>
    <w:rsid w:val="002B7C96"/>
    <w:rsid w:val="002B7F3E"/>
    <w:rsid w:val="002C00F5"/>
    <w:rsid w:val="002C0166"/>
    <w:rsid w:val="002C059A"/>
    <w:rsid w:val="002C05D9"/>
    <w:rsid w:val="002C06B5"/>
    <w:rsid w:val="002C08D4"/>
    <w:rsid w:val="002C0C96"/>
    <w:rsid w:val="002C0CCC"/>
    <w:rsid w:val="002C0CD7"/>
    <w:rsid w:val="002C0D7B"/>
    <w:rsid w:val="002C0D99"/>
    <w:rsid w:val="002C11BC"/>
    <w:rsid w:val="002C11D6"/>
    <w:rsid w:val="002C143E"/>
    <w:rsid w:val="002C1443"/>
    <w:rsid w:val="002C1CBF"/>
    <w:rsid w:val="002C1D9C"/>
    <w:rsid w:val="002C1EFA"/>
    <w:rsid w:val="002C22C5"/>
    <w:rsid w:val="002C2806"/>
    <w:rsid w:val="002C28F3"/>
    <w:rsid w:val="002C2BD3"/>
    <w:rsid w:val="002C2BEB"/>
    <w:rsid w:val="002C30A4"/>
    <w:rsid w:val="002C30D3"/>
    <w:rsid w:val="002C3360"/>
    <w:rsid w:val="002C34B2"/>
    <w:rsid w:val="002C366F"/>
    <w:rsid w:val="002C3894"/>
    <w:rsid w:val="002C3D9B"/>
    <w:rsid w:val="002C3E6A"/>
    <w:rsid w:val="002C40EF"/>
    <w:rsid w:val="002C44D0"/>
    <w:rsid w:val="002C488D"/>
    <w:rsid w:val="002C4A81"/>
    <w:rsid w:val="002C4B78"/>
    <w:rsid w:val="002C4B93"/>
    <w:rsid w:val="002C4C27"/>
    <w:rsid w:val="002C4CA9"/>
    <w:rsid w:val="002C4CB2"/>
    <w:rsid w:val="002C5453"/>
    <w:rsid w:val="002C551D"/>
    <w:rsid w:val="002C57BD"/>
    <w:rsid w:val="002C5961"/>
    <w:rsid w:val="002C5A5C"/>
    <w:rsid w:val="002C5BFE"/>
    <w:rsid w:val="002C5F0D"/>
    <w:rsid w:val="002C6342"/>
    <w:rsid w:val="002C64F8"/>
    <w:rsid w:val="002C65AF"/>
    <w:rsid w:val="002C6686"/>
    <w:rsid w:val="002C68E5"/>
    <w:rsid w:val="002C7016"/>
    <w:rsid w:val="002C70A3"/>
    <w:rsid w:val="002C7301"/>
    <w:rsid w:val="002C75E6"/>
    <w:rsid w:val="002C7C0A"/>
    <w:rsid w:val="002C7C9C"/>
    <w:rsid w:val="002C7FF4"/>
    <w:rsid w:val="002D04C5"/>
    <w:rsid w:val="002D059D"/>
    <w:rsid w:val="002D0727"/>
    <w:rsid w:val="002D0ECA"/>
    <w:rsid w:val="002D0FCC"/>
    <w:rsid w:val="002D100C"/>
    <w:rsid w:val="002D1768"/>
    <w:rsid w:val="002D1B36"/>
    <w:rsid w:val="002D1B96"/>
    <w:rsid w:val="002D1CCB"/>
    <w:rsid w:val="002D2270"/>
    <w:rsid w:val="002D25AC"/>
    <w:rsid w:val="002D2730"/>
    <w:rsid w:val="002D2AB0"/>
    <w:rsid w:val="002D2E4C"/>
    <w:rsid w:val="002D2EC4"/>
    <w:rsid w:val="002D310F"/>
    <w:rsid w:val="002D319A"/>
    <w:rsid w:val="002D32AF"/>
    <w:rsid w:val="002D3306"/>
    <w:rsid w:val="002D3568"/>
    <w:rsid w:val="002D37C1"/>
    <w:rsid w:val="002D4074"/>
    <w:rsid w:val="002D42F1"/>
    <w:rsid w:val="002D4487"/>
    <w:rsid w:val="002D4830"/>
    <w:rsid w:val="002D4A0A"/>
    <w:rsid w:val="002D4A43"/>
    <w:rsid w:val="002D5041"/>
    <w:rsid w:val="002D5136"/>
    <w:rsid w:val="002D51F6"/>
    <w:rsid w:val="002D52BF"/>
    <w:rsid w:val="002D56E4"/>
    <w:rsid w:val="002D59A8"/>
    <w:rsid w:val="002D607F"/>
    <w:rsid w:val="002D60C9"/>
    <w:rsid w:val="002D60E5"/>
    <w:rsid w:val="002D65B4"/>
    <w:rsid w:val="002D68CE"/>
    <w:rsid w:val="002D6D06"/>
    <w:rsid w:val="002D7072"/>
    <w:rsid w:val="002D72F7"/>
    <w:rsid w:val="002D7EC5"/>
    <w:rsid w:val="002D7F5F"/>
    <w:rsid w:val="002E0315"/>
    <w:rsid w:val="002E0403"/>
    <w:rsid w:val="002E0903"/>
    <w:rsid w:val="002E0C71"/>
    <w:rsid w:val="002E0D26"/>
    <w:rsid w:val="002E0D8B"/>
    <w:rsid w:val="002E10FA"/>
    <w:rsid w:val="002E12D8"/>
    <w:rsid w:val="002E1658"/>
    <w:rsid w:val="002E20ED"/>
    <w:rsid w:val="002E21D1"/>
    <w:rsid w:val="002E229D"/>
    <w:rsid w:val="002E2470"/>
    <w:rsid w:val="002E25A8"/>
    <w:rsid w:val="002E279A"/>
    <w:rsid w:val="002E2BE7"/>
    <w:rsid w:val="002E323E"/>
    <w:rsid w:val="002E34CF"/>
    <w:rsid w:val="002E3832"/>
    <w:rsid w:val="002E399E"/>
    <w:rsid w:val="002E3B08"/>
    <w:rsid w:val="002E3CE5"/>
    <w:rsid w:val="002E3DC8"/>
    <w:rsid w:val="002E4118"/>
    <w:rsid w:val="002E41F3"/>
    <w:rsid w:val="002E42D7"/>
    <w:rsid w:val="002E4505"/>
    <w:rsid w:val="002E4519"/>
    <w:rsid w:val="002E5038"/>
    <w:rsid w:val="002E533C"/>
    <w:rsid w:val="002E557C"/>
    <w:rsid w:val="002E58C1"/>
    <w:rsid w:val="002E5BB9"/>
    <w:rsid w:val="002E60A1"/>
    <w:rsid w:val="002E6116"/>
    <w:rsid w:val="002E67E6"/>
    <w:rsid w:val="002E69B3"/>
    <w:rsid w:val="002E6DBB"/>
    <w:rsid w:val="002E6E7C"/>
    <w:rsid w:val="002E6F72"/>
    <w:rsid w:val="002E7B0D"/>
    <w:rsid w:val="002F003A"/>
    <w:rsid w:val="002F04DE"/>
    <w:rsid w:val="002F089E"/>
    <w:rsid w:val="002F092E"/>
    <w:rsid w:val="002F0A2B"/>
    <w:rsid w:val="002F0B9F"/>
    <w:rsid w:val="002F0D1B"/>
    <w:rsid w:val="002F0F46"/>
    <w:rsid w:val="002F121E"/>
    <w:rsid w:val="002F14D0"/>
    <w:rsid w:val="002F1524"/>
    <w:rsid w:val="002F16BE"/>
    <w:rsid w:val="002F190D"/>
    <w:rsid w:val="002F196B"/>
    <w:rsid w:val="002F1A3E"/>
    <w:rsid w:val="002F1CD3"/>
    <w:rsid w:val="002F1D51"/>
    <w:rsid w:val="002F1E10"/>
    <w:rsid w:val="002F1E43"/>
    <w:rsid w:val="002F1EA4"/>
    <w:rsid w:val="002F24B0"/>
    <w:rsid w:val="002F279C"/>
    <w:rsid w:val="002F283F"/>
    <w:rsid w:val="002F2BB2"/>
    <w:rsid w:val="002F2D9A"/>
    <w:rsid w:val="002F332E"/>
    <w:rsid w:val="002F3A93"/>
    <w:rsid w:val="002F3AFA"/>
    <w:rsid w:val="002F41A4"/>
    <w:rsid w:val="002F4355"/>
    <w:rsid w:val="002F435E"/>
    <w:rsid w:val="002F4444"/>
    <w:rsid w:val="002F4777"/>
    <w:rsid w:val="002F4B24"/>
    <w:rsid w:val="002F4BEA"/>
    <w:rsid w:val="002F4C7D"/>
    <w:rsid w:val="002F4E5F"/>
    <w:rsid w:val="002F523F"/>
    <w:rsid w:val="002F54B6"/>
    <w:rsid w:val="002F5629"/>
    <w:rsid w:val="002F5674"/>
    <w:rsid w:val="002F614D"/>
    <w:rsid w:val="002F61FE"/>
    <w:rsid w:val="002F6410"/>
    <w:rsid w:val="002F65E5"/>
    <w:rsid w:val="002F6A6F"/>
    <w:rsid w:val="002F6B24"/>
    <w:rsid w:val="002F6E28"/>
    <w:rsid w:val="002F70BA"/>
    <w:rsid w:val="002F725F"/>
    <w:rsid w:val="002F764B"/>
    <w:rsid w:val="002F7A88"/>
    <w:rsid w:val="002F7A99"/>
    <w:rsid w:val="002F7C08"/>
    <w:rsid w:val="002F7E68"/>
    <w:rsid w:val="002F7F86"/>
    <w:rsid w:val="00300560"/>
    <w:rsid w:val="003007DE"/>
    <w:rsid w:val="00300A82"/>
    <w:rsid w:val="00300A84"/>
    <w:rsid w:val="00300C9E"/>
    <w:rsid w:val="00300E39"/>
    <w:rsid w:val="00300F95"/>
    <w:rsid w:val="0030101C"/>
    <w:rsid w:val="0030107F"/>
    <w:rsid w:val="003011A6"/>
    <w:rsid w:val="003013EF"/>
    <w:rsid w:val="00302306"/>
    <w:rsid w:val="003023C2"/>
    <w:rsid w:val="003024FE"/>
    <w:rsid w:val="003027F0"/>
    <w:rsid w:val="003028E2"/>
    <w:rsid w:val="0030294F"/>
    <w:rsid w:val="00302E5E"/>
    <w:rsid w:val="00302EA1"/>
    <w:rsid w:val="00303249"/>
    <w:rsid w:val="003038DB"/>
    <w:rsid w:val="00303AE6"/>
    <w:rsid w:val="00303BC0"/>
    <w:rsid w:val="00303BC3"/>
    <w:rsid w:val="00303D58"/>
    <w:rsid w:val="00303D69"/>
    <w:rsid w:val="00303FA3"/>
    <w:rsid w:val="00304062"/>
    <w:rsid w:val="0030415A"/>
    <w:rsid w:val="003041F6"/>
    <w:rsid w:val="00304433"/>
    <w:rsid w:val="0030458D"/>
    <w:rsid w:val="003048C9"/>
    <w:rsid w:val="00304C8F"/>
    <w:rsid w:val="00304D19"/>
    <w:rsid w:val="00304D4E"/>
    <w:rsid w:val="00304F3C"/>
    <w:rsid w:val="00304FF8"/>
    <w:rsid w:val="00305098"/>
    <w:rsid w:val="0030511E"/>
    <w:rsid w:val="00305BCF"/>
    <w:rsid w:val="0030603B"/>
    <w:rsid w:val="0030615E"/>
    <w:rsid w:val="003066E9"/>
    <w:rsid w:val="00306D6D"/>
    <w:rsid w:val="00307448"/>
    <w:rsid w:val="003074E1"/>
    <w:rsid w:val="003079B4"/>
    <w:rsid w:val="00307C55"/>
    <w:rsid w:val="00307DEF"/>
    <w:rsid w:val="00310138"/>
    <w:rsid w:val="0031027B"/>
    <w:rsid w:val="003105A3"/>
    <w:rsid w:val="003107E5"/>
    <w:rsid w:val="00310DE6"/>
    <w:rsid w:val="0031115B"/>
    <w:rsid w:val="003112E1"/>
    <w:rsid w:val="003115AC"/>
    <w:rsid w:val="003119A7"/>
    <w:rsid w:val="00311D33"/>
    <w:rsid w:val="00311EE1"/>
    <w:rsid w:val="0031200F"/>
    <w:rsid w:val="00312054"/>
    <w:rsid w:val="0031208A"/>
    <w:rsid w:val="003126A6"/>
    <w:rsid w:val="003126CA"/>
    <w:rsid w:val="003127C5"/>
    <w:rsid w:val="00312F67"/>
    <w:rsid w:val="003135E8"/>
    <w:rsid w:val="00313664"/>
    <w:rsid w:val="00313754"/>
    <w:rsid w:val="0031380E"/>
    <w:rsid w:val="003138A6"/>
    <w:rsid w:val="00313958"/>
    <w:rsid w:val="00313B51"/>
    <w:rsid w:val="00313B78"/>
    <w:rsid w:val="00313C9A"/>
    <w:rsid w:val="00313DD4"/>
    <w:rsid w:val="003141DC"/>
    <w:rsid w:val="003142A8"/>
    <w:rsid w:val="003143BF"/>
    <w:rsid w:val="00314475"/>
    <w:rsid w:val="0031486F"/>
    <w:rsid w:val="00314A3D"/>
    <w:rsid w:val="00314E6B"/>
    <w:rsid w:val="00314F90"/>
    <w:rsid w:val="00315238"/>
    <w:rsid w:val="00315247"/>
    <w:rsid w:val="003153B1"/>
    <w:rsid w:val="00315725"/>
    <w:rsid w:val="00315731"/>
    <w:rsid w:val="003159A1"/>
    <w:rsid w:val="00315AF4"/>
    <w:rsid w:val="00315C6A"/>
    <w:rsid w:val="00315D4B"/>
    <w:rsid w:val="00315E34"/>
    <w:rsid w:val="00315F85"/>
    <w:rsid w:val="0031617F"/>
    <w:rsid w:val="003162A1"/>
    <w:rsid w:val="00316769"/>
    <w:rsid w:val="00316814"/>
    <w:rsid w:val="00316C3C"/>
    <w:rsid w:val="00316DEC"/>
    <w:rsid w:val="00317101"/>
    <w:rsid w:val="0032006F"/>
    <w:rsid w:val="003201A1"/>
    <w:rsid w:val="00320747"/>
    <w:rsid w:val="00320832"/>
    <w:rsid w:val="00320FD1"/>
    <w:rsid w:val="00321109"/>
    <w:rsid w:val="0032124F"/>
    <w:rsid w:val="00321560"/>
    <w:rsid w:val="00321690"/>
    <w:rsid w:val="00321758"/>
    <w:rsid w:val="00321823"/>
    <w:rsid w:val="00321BDA"/>
    <w:rsid w:val="003221F0"/>
    <w:rsid w:val="003226B9"/>
    <w:rsid w:val="0032277F"/>
    <w:rsid w:val="00322E12"/>
    <w:rsid w:val="00322F25"/>
    <w:rsid w:val="0032358B"/>
    <w:rsid w:val="003238F4"/>
    <w:rsid w:val="00323D1B"/>
    <w:rsid w:val="00323D94"/>
    <w:rsid w:val="00323FC4"/>
    <w:rsid w:val="003243D1"/>
    <w:rsid w:val="003245E6"/>
    <w:rsid w:val="00324D77"/>
    <w:rsid w:val="00325120"/>
    <w:rsid w:val="0032547A"/>
    <w:rsid w:val="00325692"/>
    <w:rsid w:val="003257A7"/>
    <w:rsid w:val="00325820"/>
    <w:rsid w:val="00325841"/>
    <w:rsid w:val="003259D7"/>
    <w:rsid w:val="00326451"/>
    <w:rsid w:val="003268C7"/>
    <w:rsid w:val="00326914"/>
    <w:rsid w:val="00326B3B"/>
    <w:rsid w:val="00326C30"/>
    <w:rsid w:val="00326EE0"/>
    <w:rsid w:val="00326F2C"/>
    <w:rsid w:val="0032704C"/>
    <w:rsid w:val="0032709A"/>
    <w:rsid w:val="00327426"/>
    <w:rsid w:val="003277AE"/>
    <w:rsid w:val="003277F5"/>
    <w:rsid w:val="00327BD3"/>
    <w:rsid w:val="00327CAA"/>
    <w:rsid w:val="00327DE9"/>
    <w:rsid w:val="00327EB4"/>
    <w:rsid w:val="00327F5E"/>
    <w:rsid w:val="00327FD4"/>
    <w:rsid w:val="00330163"/>
    <w:rsid w:val="003301B3"/>
    <w:rsid w:val="0033033D"/>
    <w:rsid w:val="00330372"/>
    <w:rsid w:val="00330385"/>
    <w:rsid w:val="003303CC"/>
    <w:rsid w:val="003308D8"/>
    <w:rsid w:val="00330F66"/>
    <w:rsid w:val="0033102E"/>
    <w:rsid w:val="0033137B"/>
    <w:rsid w:val="00331401"/>
    <w:rsid w:val="00331418"/>
    <w:rsid w:val="00331728"/>
    <w:rsid w:val="00331C3C"/>
    <w:rsid w:val="00331CEE"/>
    <w:rsid w:val="00332094"/>
    <w:rsid w:val="00332344"/>
    <w:rsid w:val="00332372"/>
    <w:rsid w:val="0033289C"/>
    <w:rsid w:val="00332C9D"/>
    <w:rsid w:val="00332CF5"/>
    <w:rsid w:val="00332F67"/>
    <w:rsid w:val="0033312E"/>
    <w:rsid w:val="0033319E"/>
    <w:rsid w:val="00333234"/>
    <w:rsid w:val="00333822"/>
    <w:rsid w:val="003339EC"/>
    <w:rsid w:val="00333B1F"/>
    <w:rsid w:val="00333CC8"/>
    <w:rsid w:val="003340BC"/>
    <w:rsid w:val="0033414E"/>
    <w:rsid w:val="003343B5"/>
    <w:rsid w:val="003345F8"/>
    <w:rsid w:val="00334A9A"/>
    <w:rsid w:val="00334F79"/>
    <w:rsid w:val="003351AE"/>
    <w:rsid w:val="00335370"/>
    <w:rsid w:val="003353FE"/>
    <w:rsid w:val="003356B3"/>
    <w:rsid w:val="0033572C"/>
    <w:rsid w:val="0033577C"/>
    <w:rsid w:val="0033583D"/>
    <w:rsid w:val="00335ED1"/>
    <w:rsid w:val="00336739"/>
    <w:rsid w:val="003368EE"/>
    <w:rsid w:val="00336A8C"/>
    <w:rsid w:val="00336C06"/>
    <w:rsid w:val="00336FBD"/>
    <w:rsid w:val="00337808"/>
    <w:rsid w:val="00337905"/>
    <w:rsid w:val="00337929"/>
    <w:rsid w:val="00337EF8"/>
    <w:rsid w:val="00337F1F"/>
    <w:rsid w:val="003407E4"/>
    <w:rsid w:val="0034081B"/>
    <w:rsid w:val="00340C0A"/>
    <w:rsid w:val="0034119D"/>
    <w:rsid w:val="00341296"/>
    <w:rsid w:val="00341557"/>
    <w:rsid w:val="003416A0"/>
    <w:rsid w:val="00341833"/>
    <w:rsid w:val="00341A29"/>
    <w:rsid w:val="00341C64"/>
    <w:rsid w:val="00341FB6"/>
    <w:rsid w:val="00341FD4"/>
    <w:rsid w:val="003423C7"/>
    <w:rsid w:val="003424A0"/>
    <w:rsid w:val="003425DF"/>
    <w:rsid w:val="00342803"/>
    <w:rsid w:val="00342841"/>
    <w:rsid w:val="003428BA"/>
    <w:rsid w:val="00342A60"/>
    <w:rsid w:val="00342CBB"/>
    <w:rsid w:val="00342DDC"/>
    <w:rsid w:val="00342FBC"/>
    <w:rsid w:val="0034375A"/>
    <w:rsid w:val="0034379D"/>
    <w:rsid w:val="003439F6"/>
    <w:rsid w:val="00343CB0"/>
    <w:rsid w:val="00343DED"/>
    <w:rsid w:val="00343E5D"/>
    <w:rsid w:val="00343E69"/>
    <w:rsid w:val="0034402F"/>
    <w:rsid w:val="0034410F"/>
    <w:rsid w:val="00344182"/>
    <w:rsid w:val="00344276"/>
    <w:rsid w:val="00344359"/>
    <w:rsid w:val="00344774"/>
    <w:rsid w:val="00344983"/>
    <w:rsid w:val="00344A10"/>
    <w:rsid w:val="00344A29"/>
    <w:rsid w:val="00344C81"/>
    <w:rsid w:val="00344F6E"/>
    <w:rsid w:val="00345553"/>
    <w:rsid w:val="00346192"/>
    <w:rsid w:val="003463D1"/>
    <w:rsid w:val="003463D8"/>
    <w:rsid w:val="0034646D"/>
    <w:rsid w:val="00346681"/>
    <w:rsid w:val="00346748"/>
    <w:rsid w:val="00346C66"/>
    <w:rsid w:val="0034714F"/>
    <w:rsid w:val="003477AD"/>
    <w:rsid w:val="0034797B"/>
    <w:rsid w:val="00347BE5"/>
    <w:rsid w:val="00347D85"/>
    <w:rsid w:val="00347D88"/>
    <w:rsid w:val="003504B1"/>
    <w:rsid w:val="003507DD"/>
    <w:rsid w:val="00350B03"/>
    <w:rsid w:val="00350C0E"/>
    <w:rsid w:val="00350C95"/>
    <w:rsid w:val="00351124"/>
    <w:rsid w:val="00351347"/>
    <w:rsid w:val="00351632"/>
    <w:rsid w:val="0035167A"/>
    <w:rsid w:val="00351831"/>
    <w:rsid w:val="00352164"/>
    <w:rsid w:val="003522E0"/>
    <w:rsid w:val="003523A7"/>
    <w:rsid w:val="00352449"/>
    <w:rsid w:val="0035267F"/>
    <w:rsid w:val="0035284A"/>
    <w:rsid w:val="00352B39"/>
    <w:rsid w:val="00352B55"/>
    <w:rsid w:val="003530FE"/>
    <w:rsid w:val="00354193"/>
    <w:rsid w:val="003547F2"/>
    <w:rsid w:val="003547FA"/>
    <w:rsid w:val="003548FE"/>
    <w:rsid w:val="003550A4"/>
    <w:rsid w:val="003550BA"/>
    <w:rsid w:val="00355171"/>
    <w:rsid w:val="0035537A"/>
    <w:rsid w:val="003554D2"/>
    <w:rsid w:val="0035580D"/>
    <w:rsid w:val="0035585B"/>
    <w:rsid w:val="0035586F"/>
    <w:rsid w:val="0035588D"/>
    <w:rsid w:val="00355985"/>
    <w:rsid w:val="00355D0B"/>
    <w:rsid w:val="003560B5"/>
    <w:rsid w:val="003565E0"/>
    <w:rsid w:val="00356887"/>
    <w:rsid w:val="00356915"/>
    <w:rsid w:val="00356E75"/>
    <w:rsid w:val="00356F02"/>
    <w:rsid w:val="0035705C"/>
    <w:rsid w:val="0035766F"/>
    <w:rsid w:val="0035781A"/>
    <w:rsid w:val="0035797B"/>
    <w:rsid w:val="00357B39"/>
    <w:rsid w:val="00357CB5"/>
    <w:rsid w:val="00357E8C"/>
    <w:rsid w:val="003600B2"/>
    <w:rsid w:val="003602DC"/>
    <w:rsid w:val="0036040E"/>
    <w:rsid w:val="00360517"/>
    <w:rsid w:val="00360532"/>
    <w:rsid w:val="00360A97"/>
    <w:rsid w:val="00360B57"/>
    <w:rsid w:val="00360C4D"/>
    <w:rsid w:val="00360EB5"/>
    <w:rsid w:val="00360F3A"/>
    <w:rsid w:val="00360F43"/>
    <w:rsid w:val="00361373"/>
    <w:rsid w:val="00361A0A"/>
    <w:rsid w:val="00361D06"/>
    <w:rsid w:val="00361D3F"/>
    <w:rsid w:val="00361E64"/>
    <w:rsid w:val="00362660"/>
    <w:rsid w:val="00362B81"/>
    <w:rsid w:val="00362DF5"/>
    <w:rsid w:val="00362F2C"/>
    <w:rsid w:val="00362F5E"/>
    <w:rsid w:val="00362FD3"/>
    <w:rsid w:val="0036363C"/>
    <w:rsid w:val="0036375E"/>
    <w:rsid w:val="003637FF"/>
    <w:rsid w:val="003639FB"/>
    <w:rsid w:val="00363BF7"/>
    <w:rsid w:val="00364264"/>
    <w:rsid w:val="0036462F"/>
    <w:rsid w:val="00364D9D"/>
    <w:rsid w:val="003650F3"/>
    <w:rsid w:val="003652B9"/>
    <w:rsid w:val="00365D5A"/>
    <w:rsid w:val="0036601F"/>
    <w:rsid w:val="003660DB"/>
    <w:rsid w:val="0036633A"/>
    <w:rsid w:val="003665B1"/>
    <w:rsid w:val="003665D0"/>
    <w:rsid w:val="0036695B"/>
    <w:rsid w:val="00366B53"/>
    <w:rsid w:val="00366B8C"/>
    <w:rsid w:val="00366BB8"/>
    <w:rsid w:val="003678EB"/>
    <w:rsid w:val="00367B88"/>
    <w:rsid w:val="00370307"/>
    <w:rsid w:val="0037035D"/>
    <w:rsid w:val="00370821"/>
    <w:rsid w:val="003709A2"/>
    <w:rsid w:val="00370A18"/>
    <w:rsid w:val="00370AA1"/>
    <w:rsid w:val="003710ED"/>
    <w:rsid w:val="003716B7"/>
    <w:rsid w:val="003717D0"/>
    <w:rsid w:val="00371D3A"/>
    <w:rsid w:val="00371FF5"/>
    <w:rsid w:val="003720EE"/>
    <w:rsid w:val="00372263"/>
    <w:rsid w:val="003725AA"/>
    <w:rsid w:val="00372856"/>
    <w:rsid w:val="003728BF"/>
    <w:rsid w:val="00372A5B"/>
    <w:rsid w:val="00372B9D"/>
    <w:rsid w:val="00373491"/>
    <w:rsid w:val="00373766"/>
    <w:rsid w:val="003739DD"/>
    <w:rsid w:val="00373A9E"/>
    <w:rsid w:val="003741A2"/>
    <w:rsid w:val="00374419"/>
    <w:rsid w:val="00374624"/>
    <w:rsid w:val="00374AC8"/>
    <w:rsid w:val="00374C44"/>
    <w:rsid w:val="00374D75"/>
    <w:rsid w:val="00374DC6"/>
    <w:rsid w:val="0037526B"/>
    <w:rsid w:val="003753CE"/>
    <w:rsid w:val="00375A73"/>
    <w:rsid w:val="00375E08"/>
    <w:rsid w:val="00375EA8"/>
    <w:rsid w:val="003764F8"/>
    <w:rsid w:val="00376EC7"/>
    <w:rsid w:val="00376F2E"/>
    <w:rsid w:val="0037738C"/>
    <w:rsid w:val="00377700"/>
    <w:rsid w:val="00377AF1"/>
    <w:rsid w:val="00377CAD"/>
    <w:rsid w:val="00377D9A"/>
    <w:rsid w:val="00377E4F"/>
    <w:rsid w:val="00377F68"/>
    <w:rsid w:val="00380021"/>
    <w:rsid w:val="0038016E"/>
    <w:rsid w:val="00380265"/>
    <w:rsid w:val="00380364"/>
    <w:rsid w:val="0038047C"/>
    <w:rsid w:val="00380746"/>
    <w:rsid w:val="00380B0B"/>
    <w:rsid w:val="00380BB9"/>
    <w:rsid w:val="00380D7D"/>
    <w:rsid w:val="00380E94"/>
    <w:rsid w:val="00381256"/>
    <w:rsid w:val="0038126C"/>
    <w:rsid w:val="003813B0"/>
    <w:rsid w:val="003814BB"/>
    <w:rsid w:val="003814C5"/>
    <w:rsid w:val="00381562"/>
    <w:rsid w:val="00381750"/>
    <w:rsid w:val="00381AE9"/>
    <w:rsid w:val="00382266"/>
    <w:rsid w:val="0038229E"/>
    <w:rsid w:val="0038235E"/>
    <w:rsid w:val="00382A53"/>
    <w:rsid w:val="00382AE5"/>
    <w:rsid w:val="00382B0C"/>
    <w:rsid w:val="00382FE3"/>
    <w:rsid w:val="00383170"/>
    <w:rsid w:val="003833B5"/>
    <w:rsid w:val="0038352D"/>
    <w:rsid w:val="003835FF"/>
    <w:rsid w:val="00383BF4"/>
    <w:rsid w:val="00384584"/>
    <w:rsid w:val="003847ED"/>
    <w:rsid w:val="00384A31"/>
    <w:rsid w:val="00384ADE"/>
    <w:rsid w:val="00384DB9"/>
    <w:rsid w:val="003854CC"/>
    <w:rsid w:val="003854D6"/>
    <w:rsid w:val="003856BD"/>
    <w:rsid w:val="003857CF"/>
    <w:rsid w:val="00385937"/>
    <w:rsid w:val="00386347"/>
    <w:rsid w:val="003865A1"/>
    <w:rsid w:val="00386DDB"/>
    <w:rsid w:val="00387553"/>
    <w:rsid w:val="0038792E"/>
    <w:rsid w:val="0038797A"/>
    <w:rsid w:val="00387A4A"/>
    <w:rsid w:val="00390008"/>
    <w:rsid w:val="0039003F"/>
    <w:rsid w:val="00390B35"/>
    <w:rsid w:val="00391078"/>
    <w:rsid w:val="0039121A"/>
    <w:rsid w:val="003921CD"/>
    <w:rsid w:val="00392270"/>
    <w:rsid w:val="00392827"/>
    <w:rsid w:val="003929D2"/>
    <w:rsid w:val="00392BC2"/>
    <w:rsid w:val="00392CCA"/>
    <w:rsid w:val="00392F26"/>
    <w:rsid w:val="00393029"/>
    <w:rsid w:val="00393AD7"/>
    <w:rsid w:val="00393E3E"/>
    <w:rsid w:val="00393F81"/>
    <w:rsid w:val="00393FA5"/>
    <w:rsid w:val="0039406E"/>
    <w:rsid w:val="0039411F"/>
    <w:rsid w:val="0039413F"/>
    <w:rsid w:val="003946B9"/>
    <w:rsid w:val="00394B51"/>
    <w:rsid w:val="003953BE"/>
    <w:rsid w:val="003957BB"/>
    <w:rsid w:val="00395A9E"/>
    <w:rsid w:val="003962CD"/>
    <w:rsid w:val="003963FF"/>
    <w:rsid w:val="003964FE"/>
    <w:rsid w:val="003965C0"/>
    <w:rsid w:val="00396894"/>
    <w:rsid w:val="00396933"/>
    <w:rsid w:val="00396935"/>
    <w:rsid w:val="00396997"/>
    <w:rsid w:val="00396A4C"/>
    <w:rsid w:val="00396C22"/>
    <w:rsid w:val="0039743E"/>
    <w:rsid w:val="00397A8D"/>
    <w:rsid w:val="00397BA8"/>
    <w:rsid w:val="00397CAC"/>
    <w:rsid w:val="00397D16"/>
    <w:rsid w:val="00397F74"/>
    <w:rsid w:val="003A0403"/>
    <w:rsid w:val="003A0D0B"/>
    <w:rsid w:val="003A1157"/>
    <w:rsid w:val="003A12C7"/>
    <w:rsid w:val="003A1301"/>
    <w:rsid w:val="003A1968"/>
    <w:rsid w:val="003A1EE5"/>
    <w:rsid w:val="003A2583"/>
    <w:rsid w:val="003A27BB"/>
    <w:rsid w:val="003A280A"/>
    <w:rsid w:val="003A2FE5"/>
    <w:rsid w:val="003A31F5"/>
    <w:rsid w:val="003A348E"/>
    <w:rsid w:val="003A35BE"/>
    <w:rsid w:val="003A35D6"/>
    <w:rsid w:val="003A42C2"/>
    <w:rsid w:val="003A43CA"/>
    <w:rsid w:val="003A4473"/>
    <w:rsid w:val="003A4780"/>
    <w:rsid w:val="003A4E51"/>
    <w:rsid w:val="003A5077"/>
    <w:rsid w:val="003A5266"/>
    <w:rsid w:val="003A5614"/>
    <w:rsid w:val="003A56A1"/>
    <w:rsid w:val="003A58F6"/>
    <w:rsid w:val="003A5BC5"/>
    <w:rsid w:val="003A5C82"/>
    <w:rsid w:val="003A5CF2"/>
    <w:rsid w:val="003A5D19"/>
    <w:rsid w:val="003A5D52"/>
    <w:rsid w:val="003A5E4A"/>
    <w:rsid w:val="003A5E56"/>
    <w:rsid w:val="003A5F4E"/>
    <w:rsid w:val="003A6A4E"/>
    <w:rsid w:val="003A6DDA"/>
    <w:rsid w:val="003A6F20"/>
    <w:rsid w:val="003A72FF"/>
    <w:rsid w:val="003A782B"/>
    <w:rsid w:val="003B01AD"/>
    <w:rsid w:val="003B0205"/>
    <w:rsid w:val="003B03BF"/>
    <w:rsid w:val="003B0E9B"/>
    <w:rsid w:val="003B13C2"/>
    <w:rsid w:val="003B1620"/>
    <w:rsid w:val="003B1661"/>
    <w:rsid w:val="003B1919"/>
    <w:rsid w:val="003B1D4D"/>
    <w:rsid w:val="003B1FE0"/>
    <w:rsid w:val="003B2677"/>
    <w:rsid w:val="003B28F3"/>
    <w:rsid w:val="003B2A09"/>
    <w:rsid w:val="003B2E43"/>
    <w:rsid w:val="003B2FCF"/>
    <w:rsid w:val="003B317B"/>
    <w:rsid w:val="003B3EC4"/>
    <w:rsid w:val="003B3FD2"/>
    <w:rsid w:val="003B4059"/>
    <w:rsid w:val="003B4407"/>
    <w:rsid w:val="003B440E"/>
    <w:rsid w:val="003B453B"/>
    <w:rsid w:val="003B51D0"/>
    <w:rsid w:val="003B5254"/>
    <w:rsid w:val="003B533E"/>
    <w:rsid w:val="003B5747"/>
    <w:rsid w:val="003B580F"/>
    <w:rsid w:val="003B6230"/>
    <w:rsid w:val="003B6267"/>
    <w:rsid w:val="003B63DD"/>
    <w:rsid w:val="003B642F"/>
    <w:rsid w:val="003B673B"/>
    <w:rsid w:val="003B673D"/>
    <w:rsid w:val="003B67E8"/>
    <w:rsid w:val="003B6A7F"/>
    <w:rsid w:val="003B6CA3"/>
    <w:rsid w:val="003B730A"/>
    <w:rsid w:val="003B7840"/>
    <w:rsid w:val="003B7AF0"/>
    <w:rsid w:val="003B7CC3"/>
    <w:rsid w:val="003B7EE6"/>
    <w:rsid w:val="003B7F41"/>
    <w:rsid w:val="003C0109"/>
    <w:rsid w:val="003C0183"/>
    <w:rsid w:val="003C0729"/>
    <w:rsid w:val="003C076A"/>
    <w:rsid w:val="003C0933"/>
    <w:rsid w:val="003C0B0E"/>
    <w:rsid w:val="003C1054"/>
    <w:rsid w:val="003C175D"/>
    <w:rsid w:val="003C19E0"/>
    <w:rsid w:val="003C1CFB"/>
    <w:rsid w:val="003C2577"/>
    <w:rsid w:val="003C274A"/>
    <w:rsid w:val="003C2BBD"/>
    <w:rsid w:val="003C2F98"/>
    <w:rsid w:val="003C32A6"/>
    <w:rsid w:val="003C3379"/>
    <w:rsid w:val="003C3A4E"/>
    <w:rsid w:val="003C3AE8"/>
    <w:rsid w:val="003C3BB5"/>
    <w:rsid w:val="003C3E77"/>
    <w:rsid w:val="003C3E86"/>
    <w:rsid w:val="003C4066"/>
    <w:rsid w:val="003C4264"/>
    <w:rsid w:val="003C43EC"/>
    <w:rsid w:val="003C4448"/>
    <w:rsid w:val="003C44F6"/>
    <w:rsid w:val="003C46AD"/>
    <w:rsid w:val="003C4B15"/>
    <w:rsid w:val="003C4D1E"/>
    <w:rsid w:val="003C4DE4"/>
    <w:rsid w:val="003C4E99"/>
    <w:rsid w:val="003C4F6C"/>
    <w:rsid w:val="003C529F"/>
    <w:rsid w:val="003C5FC9"/>
    <w:rsid w:val="003C6380"/>
    <w:rsid w:val="003C63D3"/>
    <w:rsid w:val="003C6D01"/>
    <w:rsid w:val="003C7449"/>
    <w:rsid w:val="003C76C7"/>
    <w:rsid w:val="003C7AF1"/>
    <w:rsid w:val="003C7BE5"/>
    <w:rsid w:val="003D0022"/>
    <w:rsid w:val="003D03C4"/>
    <w:rsid w:val="003D0606"/>
    <w:rsid w:val="003D0B52"/>
    <w:rsid w:val="003D0B5A"/>
    <w:rsid w:val="003D1093"/>
    <w:rsid w:val="003D1448"/>
    <w:rsid w:val="003D1621"/>
    <w:rsid w:val="003D1ADC"/>
    <w:rsid w:val="003D1BB5"/>
    <w:rsid w:val="003D1D95"/>
    <w:rsid w:val="003D1EEC"/>
    <w:rsid w:val="003D1EF2"/>
    <w:rsid w:val="003D1F44"/>
    <w:rsid w:val="003D22D2"/>
    <w:rsid w:val="003D308C"/>
    <w:rsid w:val="003D33E2"/>
    <w:rsid w:val="003D3537"/>
    <w:rsid w:val="003D35E6"/>
    <w:rsid w:val="003D3A06"/>
    <w:rsid w:val="003D3CB2"/>
    <w:rsid w:val="003D3D91"/>
    <w:rsid w:val="003D3EC2"/>
    <w:rsid w:val="003D4674"/>
    <w:rsid w:val="003D4708"/>
    <w:rsid w:val="003D472C"/>
    <w:rsid w:val="003D477A"/>
    <w:rsid w:val="003D4906"/>
    <w:rsid w:val="003D4D86"/>
    <w:rsid w:val="003D51F1"/>
    <w:rsid w:val="003D540E"/>
    <w:rsid w:val="003D5469"/>
    <w:rsid w:val="003D55F6"/>
    <w:rsid w:val="003D5847"/>
    <w:rsid w:val="003D603B"/>
    <w:rsid w:val="003D614C"/>
    <w:rsid w:val="003D619A"/>
    <w:rsid w:val="003D6556"/>
    <w:rsid w:val="003D65FB"/>
    <w:rsid w:val="003D6875"/>
    <w:rsid w:val="003D6CC2"/>
    <w:rsid w:val="003D7078"/>
    <w:rsid w:val="003D71FB"/>
    <w:rsid w:val="003D758E"/>
    <w:rsid w:val="003D7C86"/>
    <w:rsid w:val="003D7CF9"/>
    <w:rsid w:val="003E00FA"/>
    <w:rsid w:val="003E01B9"/>
    <w:rsid w:val="003E0352"/>
    <w:rsid w:val="003E05BD"/>
    <w:rsid w:val="003E0976"/>
    <w:rsid w:val="003E0A15"/>
    <w:rsid w:val="003E0C71"/>
    <w:rsid w:val="003E0C99"/>
    <w:rsid w:val="003E1230"/>
    <w:rsid w:val="003E14BE"/>
    <w:rsid w:val="003E181D"/>
    <w:rsid w:val="003E182D"/>
    <w:rsid w:val="003E1937"/>
    <w:rsid w:val="003E1ABD"/>
    <w:rsid w:val="003E1AFB"/>
    <w:rsid w:val="003E213F"/>
    <w:rsid w:val="003E26B2"/>
    <w:rsid w:val="003E2B86"/>
    <w:rsid w:val="003E3046"/>
    <w:rsid w:val="003E3205"/>
    <w:rsid w:val="003E32E1"/>
    <w:rsid w:val="003E32FE"/>
    <w:rsid w:val="003E345C"/>
    <w:rsid w:val="003E3615"/>
    <w:rsid w:val="003E3966"/>
    <w:rsid w:val="003E3B30"/>
    <w:rsid w:val="003E3F41"/>
    <w:rsid w:val="003E3F62"/>
    <w:rsid w:val="003E4DBA"/>
    <w:rsid w:val="003E50A1"/>
    <w:rsid w:val="003E5127"/>
    <w:rsid w:val="003E5144"/>
    <w:rsid w:val="003E536E"/>
    <w:rsid w:val="003E542F"/>
    <w:rsid w:val="003E569A"/>
    <w:rsid w:val="003E592F"/>
    <w:rsid w:val="003E5F33"/>
    <w:rsid w:val="003E5FA7"/>
    <w:rsid w:val="003E61EF"/>
    <w:rsid w:val="003E6615"/>
    <w:rsid w:val="003E694D"/>
    <w:rsid w:val="003E6CD0"/>
    <w:rsid w:val="003E74C3"/>
    <w:rsid w:val="003E76AE"/>
    <w:rsid w:val="003E7957"/>
    <w:rsid w:val="003E79F9"/>
    <w:rsid w:val="003E7C34"/>
    <w:rsid w:val="003F0051"/>
    <w:rsid w:val="003F008B"/>
    <w:rsid w:val="003F06E0"/>
    <w:rsid w:val="003F076E"/>
    <w:rsid w:val="003F083C"/>
    <w:rsid w:val="003F08C4"/>
    <w:rsid w:val="003F0949"/>
    <w:rsid w:val="003F0C38"/>
    <w:rsid w:val="003F0D7C"/>
    <w:rsid w:val="003F1223"/>
    <w:rsid w:val="003F12E9"/>
    <w:rsid w:val="003F1522"/>
    <w:rsid w:val="003F177A"/>
    <w:rsid w:val="003F1AB9"/>
    <w:rsid w:val="003F1BBE"/>
    <w:rsid w:val="003F1C13"/>
    <w:rsid w:val="003F1FD6"/>
    <w:rsid w:val="003F1FF2"/>
    <w:rsid w:val="003F22F8"/>
    <w:rsid w:val="003F26FE"/>
    <w:rsid w:val="003F2A44"/>
    <w:rsid w:val="003F2ABB"/>
    <w:rsid w:val="003F2C11"/>
    <w:rsid w:val="003F301F"/>
    <w:rsid w:val="003F3377"/>
    <w:rsid w:val="003F33B7"/>
    <w:rsid w:val="003F37FD"/>
    <w:rsid w:val="003F3854"/>
    <w:rsid w:val="003F39AE"/>
    <w:rsid w:val="003F3A52"/>
    <w:rsid w:val="003F3EF1"/>
    <w:rsid w:val="003F45B2"/>
    <w:rsid w:val="003F45C9"/>
    <w:rsid w:val="003F4679"/>
    <w:rsid w:val="003F4B62"/>
    <w:rsid w:val="003F53E0"/>
    <w:rsid w:val="003F59B6"/>
    <w:rsid w:val="003F59F4"/>
    <w:rsid w:val="003F5A4E"/>
    <w:rsid w:val="003F5B16"/>
    <w:rsid w:val="003F5CD7"/>
    <w:rsid w:val="003F5CD8"/>
    <w:rsid w:val="003F5D37"/>
    <w:rsid w:val="003F5FDD"/>
    <w:rsid w:val="003F6086"/>
    <w:rsid w:val="003F60E1"/>
    <w:rsid w:val="003F648C"/>
    <w:rsid w:val="003F64FF"/>
    <w:rsid w:val="003F6633"/>
    <w:rsid w:val="003F66FD"/>
    <w:rsid w:val="003F672A"/>
    <w:rsid w:val="003F6E92"/>
    <w:rsid w:val="003F7000"/>
    <w:rsid w:val="003F757E"/>
    <w:rsid w:val="003F764A"/>
    <w:rsid w:val="003F7653"/>
    <w:rsid w:val="003F7F49"/>
    <w:rsid w:val="0040032A"/>
    <w:rsid w:val="0040033C"/>
    <w:rsid w:val="00400494"/>
    <w:rsid w:val="004004F6"/>
    <w:rsid w:val="0040078F"/>
    <w:rsid w:val="004010AA"/>
    <w:rsid w:val="004012A6"/>
    <w:rsid w:val="0040160C"/>
    <w:rsid w:val="004017DF"/>
    <w:rsid w:val="004018B8"/>
    <w:rsid w:val="00401A68"/>
    <w:rsid w:val="00401B47"/>
    <w:rsid w:val="00401B69"/>
    <w:rsid w:val="00401BE8"/>
    <w:rsid w:val="0040214B"/>
    <w:rsid w:val="00402199"/>
    <w:rsid w:val="00402280"/>
    <w:rsid w:val="004025A4"/>
    <w:rsid w:val="004029E9"/>
    <w:rsid w:val="00402B37"/>
    <w:rsid w:val="00402BA1"/>
    <w:rsid w:val="00402DC6"/>
    <w:rsid w:val="0040313C"/>
    <w:rsid w:val="0040351E"/>
    <w:rsid w:val="00403882"/>
    <w:rsid w:val="00403A03"/>
    <w:rsid w:val="00404ACF"/>
    <w:rsid w:val="00404D94"/>
    <w:rsid w:val="00404DCD"/>
    <w:rsid w:val="00405055"/>
    <w:rsid w:val="00405419"/>
    <w:rsid w:val="0040548B"/>
    <w:rsid w:val="004054A8"/>
    <w:rsid w:val="004055A7"/>
    <w:rsid w:val="004055FB"/>
    <w:rsid w:val="00405AE6"/>
    <w:rsid w:val="00405E6C"/>
    <w:rsid w:val="00405EA9"/>
    <w:rsid w:val="00406145"/>
    <w:rsid w:val="0040646D"/>
    <w:rsid w:val="00406500"/>
    <w:rsid w:val="0040667E"/>
    <w:rsid w:val="00406A86"/>
    <w:rsid w:val="00406AC1"/>
    <w:rsid w:val="00406D88"/>
    <w:rsid w:val="00406FFC"/>
    <w:rsid w:val="00407441"/>
    <w:rsid w:val="004077D6"/>
    <w:rsid w:val="0040780E"/>
    <w:rsid w:val="00407867"/>
    <w:rsid w:val="00407C0D"/>
    <w:rsid w:val="004104BE"/>
    <w:rsid w:val="00410778"/>
    <w:rsid w:val="00410883"/>
    <w:rsid w:val="00410A5C"/>
    <w:rsid w:val="00410C9B"/>
    <w:rsid w:val="00411033"/>
    <w:rsid w:val="00411317"/>
    <w:rsid w:val="004115E1"/>
    <w:rsid w:val="004116F3"/>
    <w:rsid w:val="004117A8"/>
    <w:rsid w:val="00411A53"/>
    <w:rsid w:val="00411BEF"/>
    <w:rsid w:val="00411F5D"/>
    <w:rsid w:val="004120B3"/>
    <w:rsid w:val="004121E7"/>
    <w:rsid w:val="004129F1"/>
    <w:rsid w:val="00412A93"/>
    <w:rsid w:val="00412E00"/>
    <w:rsid w:val="0041312D"/>
    <w:rsid w:val="0041316E"/>
    <w:rsid w:val="00413710"/>
    <w:rsid w:val="00414334"/>
    <w:rsid w:val="00414665"/>
    <w:rsid w:val="00414673"/>
    <w:rsid w:val="0041473B"/>
    <w:rsid w:val="0041478B"/>
    <w:rsid w:val="00414AD2"/>
    <w:rsid w:val="00414B30"/>
    <w:rsid w:val="00414C6B"/>
    <w:rsid w:val="00414E51"/>
    <w:rsid w:val="00414E5C"/>
    <w:rsid w:val="0041517D"/>
    <w:rsid w:val="004151EC"/>
    <w:rsid w:val="0041594C"/>
    <w:rsid w:val="00415D9B"/>
    <w:rsid w:val="00416093"/>
    <w:rsid w:val="004162D3"/>
    <w:rsid w:val="00416512"/>
    <w:rsid w:val="004167C7"/>
    <w:rsid w:val="004167DB"/>
    <w:rsid w:val="00416B0F"/>
    <w:rsid w:val="00416CA7"/>
    <w:rsid w:val="00416CC7"/>
    <w:rsid w:val="00416D3C"/>
    <w:rsid w:val="00416E86"/>
    <w:rsid w:val="00417347"/>
    <w:rsid w:val="004173A0"/>
    <w:rsid w:val="0041747D"/>
    <w:rsid w:val="0041760B"/>
    <w:rsid w:val="00417775"/>
    <w:rsid w:val="004179E2"/>
    <w:rsid w:val="00417E60"/>
    <w:rsid w:val="004202E1"/>
    <w:rsid w:val="0042037D"/>
    <w:rsid w:val="004203EF"/>
    <w:rsid w:val="00420435"/>
    <w:rsid w:val="0042094B"/>
    <w:rsid w:val="00420AAC"/>
    <w:rsid w:val="00420EF6"/>
    <w:rsid w:val="00420F04"/>
    <w:rsid w:val="004210BA"/>
    <w:rsid w:val="004213A2"/>
    <w:rsid w:val="004213A6"/>
    <w:rsid w:val="004214FC"/>
    <w:rsid w:val="00421870"/>
    <w:rsid w:val="00421D83"/>
    <w:rsid w:val="00422156"/>
    <w:rsid w:val="004228C6"/>
    <w:rsid w:val="00422B44"/>
    <w:rsid w:val="00422D03"/>
    <w:rsid w:val="00423099"/>
    <w:rsid w:val="0042347C"/>
    <w:rsid w:val="004235B4"/>
    <w:rsid w:val="004238B7"/>
    <w:rsid w:val="00423C03"/>
    <w:rsid w:val="00423CBD"/>
    <w:rsid w:val="00423D40"/>
    <w:rsid w:val="004240A9"/>
    <w:rsid w:val="004241CE"/>
    <w:rsid w:val="00424200"/>
    <w:rsid w:val="00424564"/>
    <w:rsid w:val="00424CB2"/>
    <w:rsid w:val="00424D0A"/>
    <w:rsid w:val="00424D93"/>
    <w:rsid w:val="00424DD8"/>
    <w:rsid w:val="00424E41"/>
    <w:rsid w:val="00424E79"/>
    <w:rsid w:val="00424FA9"/>
    <w:rsid w:val="00425218"/>
    <w:rsid w:val="0042558E"/>
    <w:rsid w:val="00425B6E"/>
    <w:rsid w:val="00425BA1"/>
    <w:rsid w:val="00425E28"/>
    <w:rsid w:val="00426178"/>
    <w:rsid w:val="0042661C"/>
    <w:rsid w:val="00427271"/>
    <w:rsid w:val="004274B3"/>
    <w:rsid w:val="00427808"/>
    <w:rsid w:val="00427B89"/>
    <w:rsid w:val="00427F27"/>
    <w:rsid w:val="0043009C"/>
    <w:rsid w:val="00430294"/>
    <w:rsid w:val="004303AB"/>
    <w:rsid w:val="0043044F"/>
    <w:rsid w:val="0043062E"/>
    <w:rsid w:val="00430734"/>
    <w:rsid w:val="0043076A"/>
    <w:rsid w:val="00430BDD"/>
    <w:rsid w:val="00431060"/>
    <w:rsid w:val="0043113F"/>
    <w:rsid w:val="004312C7"/>
    <w:rsid w:val="00431785"/>
    <w:rsid w:val="00431AB1"/>
    <w:rsid w:val="00431B17"/>
    <w:rsid w:val="00432048"/>
    <w:rsid w:val="00432240"/>
    <w:rsid w:val="004323EB"/>
    <w:rsid w:val="00432540"/>
    <w:rsid w:val="00432D78"/>
    <w:rsid w:val="00432E48"/>
    <w:rsid w:val="00432ED2"/>
    <w:rsid w:val="004332B3"/>
    <w:rsid w:val="00433469"/>
    <w:rsid w:val="00433529"/>
    <w:rsid w:val="0043362C"/>
    <w:rsid w:val="0043391E"/>
    <w:rsid w:val="00433966"/>
    <w:rsid w:val="00433C2A"/>
    <w:rsid w:val="00433F36"/>
    <w:rsid w:val="00433FEE"/>
    <w:rsid w:val="00434103"/>
    <w:rsid w:val="004344BF"/>
    <w:rsid w:val="0043452F"/>
    <w:rsid w:val="00434660"/>
    <w:rsid w:val="00434B15"/>
    <w:rsid w:val="00434B64"/>
    <w:rsid w:val="00435326"/>
    <w:rsid w:val="004355B7"/>
    <w:rsid w:val="00435A59"/>
    <w:rsid w:val="00435C52"/>
    <w:rsid w:val="00435CB8"/>
    <w:rsid w:val="00436217"/>
    <w:rsid w:val="00436227"/>
    <w:rsid w:val="0043632B"/>
    <w:rsid w:val="00436624"/>
    <w:rsid w:val="00436E6C"/>
    <w:rsid w:val="00437057"/>
    <w:rsid w:val="00437135"/>
    <w:rsid w:val="004375B3"/>
    <w:rsid w:val="00437B99"/>
    <w:rsid w:val="00440195"/>
    <w:rsid w:val="00440360"/>
    <w:rsid w:val="004403F7"/>
    <w:rsid w:val="0044069D"/>
    <w:rsid w:val="00440C8C"/>
    <w:rsid w:val="004410E8"/>
    <w:rsid w:val="004412FA"/>
    <w:rsid w:val="0044167F"/>
    <w:rsid w:val="004418E1"/>
    <w:rsid w:val="00441CBC"/>
    <w:rsid w:val="00441EDE"/>
    <w:rsid w:val="00441F98"/>
    <w:rsid w:val="00441F9A"/>
    <w:rsid w:val="0044207C"/>
    <w:rsid w:val="004423A3"/>
    <w:rsid w:val="00442417"/>
    <w:rsid w:val="004429C0"/>
    <w:rsid w:val="00442E9B"/>
    <w:rsid w:val="004438E4"/>
    <w:rsid w:val="00443B75"/>
    <w:rsid w:val="00443B94"/>
    <w:rsid w:val="00443E1F"/>
    <w:rsid w:val="00443EC1"/>
    <w:rsid w:val="0044403E"/>
    <w:rsid w:val="004441D6"/>
    <w:rsid w:val="00444240"/>
    <w:rsid w:val="004443E1"/>
    <w:rsid w:val="00444A57"/>
    <w:rsid w:val="00444E77"/>
    <w:rsid w:val="00444EC4"/>
    <w:rsid w:val="0044538A"/>
    <w:rsid w:val="00445475"/>
    <w:rsid w:val="0044566E"/>
    <w:rsid w:val="004457D1"/>
    <w:rsid w:val="00446342"/>
    <w:rsid w:val="00446527"/>
    <w:rsid w:val="004465BE"/>
    <w:rsid w:val="00446A96"/>
    <w:rsid w:val="00446C68"/>
    <w:rsid w:val="00446D05"/>
    <w:rsid w:val="00446F26"/>
    <w:rsid w:val="0044756C"/>
    <w:rsid w:val="00447666"/>
    <w:rsid w:val="00447725"/>
    <w:rsid w:val="004477FF"/>
    <w:rsid w:val="00447900"/>
    <w:rsid w:val="00447AC9"/>
    <w:rsid w:val="00447CE7"/>
    <w:rsid w:val="00447D1A"/>
    <w:rsid w:val="00447D60"/>
    <w:rsid w:val="004502B2"/>
    <w:rsid w:val="00450452"/>
    <w:rsid w:val="0045047E"/>
    <w:rsid w:val="004504E9"/>
    <w:rsid w:val="00450B28"/>
    <w:rsid w:val="00450CD9"/>
    <w:rsid w:val="00451433"/>
    <w:rsid w:val="00451970"/>
    <w:rsid w:val="00451E80"/>
    <w:rsid w:val="00452434"/>
    <w:rsid w:val="00452631"/>
    <w:rsid w:val="004526F1"/>
    <w:rsid w:val="00452EAE"/>
    <w:rsid w:val="00452EF2"/>
    <w:rsid w:val="00452FEC"/>
    <w:rsid w:val="00453264"/>
    <w:rsid w:val="0045350E"/>
    <w:rsid w:val="0045402E"/>
    <w:rsid w:val="00454784"/>
    <w:rsid w:val="004549A2"/>
    <w:rsid w:val="004551F2"/>
    <w:rsid w:val="0045521A"/>
    <w:rsid w:val="0045526D"/>
    <w:rsid w:val="00455294"/>
    <w:rsid w:val="0045538F"/>
    <w:rsid w:val="00455597"/>
    <w:rsid w:val="00455FBF"/>
    <w:rsid w:val="0045614A"/>
    <w:rsid w:val="00456226"/>
    <w:rsid w:val="0045628F"/>
    <w:rsid w:val="004562B8"/>
    <w:rsid w:val="0045650E"/>
    <w:rsid w:val="004568D7"/>
    <w:rsid w:val="00456E0B"/>
    <w:rsid w:val="00456EEB"/>
    <w:rsid w:val="004574E7"/>
    <w:rsid w:val="004575B3"/>
    <w:rsid w:val="00457981"/>
    <w:rsid w:val="00457990"/>
    <w:rsid w:val="00457C7C"/>
    <w:rsid w:val="00460114"/>
    <w:rsid w:val="00460F33"/>
    <w:rsid w:val="0046147A"/>
    <w:rsid w:val="0046174C"/>
    <w:rsid w:val="00461CDE"/>
    <w:rsid w:val="00462036"/>
    <w:rsid w:val="0046222A"/>
    <w:rsid w:val="00462914"/>
    <w:rsid w:val="00462B54"/>
    <w:rsid w:val="00463064"/>
    <w:rsid w:val="0046334D"/>
    <w:rsid w:val="004633A5"/>
    <w:rsid w:val="004636C5"/>
    <w:rsid w:val="004637AF"/>
    <w:rsid w:val="00463DB5"/>
    <w:rsid w:val="004640FD"/>
    <w:rsid w:val="00464118"/>
    <w:rsid w:val="004649CD"/>
    <w:rsid w:val="00464C37"/>
    <w:rsid w:val="00465385"/>
    <w:rsid w:val="0046558A"/>
    <w:rsid w:val="004656CF"/>
    <w:rsid w:val="004657ED"/>
    <w:rsid w:val="00465802"/>
    <w:rsid w:val="00465998"/>
    <w:rsid w:val="00465BDF"/>
    <w:rsid w:val="00465D65"/>
    <w:rsid w:val="00465E91"/>
    <w:rsid w:val="00466750"/>
    <w:rsid w:val="004667DB"/>
    <w:rsid w:val="00466805"/>
    <w:rsid w:val="0046685B"/>
    <w:rsid w:val="00466FC4"/>
    <w:rsid w:val="00467066"/>
    <w:rsid w:val="004670A0"/>
    <w:rsid w:val="0046770A"/>
    <w:rsid w:val="00467A5C"/>
    <w:rsid w:val="00467ABD"/>
    <w:rsid w:val="00467E2B"/>
    <w:rsid w:val="00470018"/>
    <w:rsid w:val="0047008B"/>
    <w:rsid w:val="00470147"/>
    <w:rsid w:val="00470BAE"/>
    <w:rsid w:val="00471411"/>
    <w:rsid w:val="00471956"/>
    <w:rsid w:val="00471AB0"/>
    <w:rsid w:val="00471C60"/>
    <w:rsid w:val="00471CAF"/>
    <w:rsid w:val="00471D36"/>
    <w:rsid w:val="00471DEC"/>
    <w:rsid w:val="00472386"/>
    <w:rsid w:val="00472461"/>
    <w:rsid w:val="004724BE"/>
    <w:rsid w:val="004727AD"/>
    <w:rsid w:val="00472B98"/>
    <w:rsid w:val="00472DEE"/>
    <w:rsid w:val="00473141"/>
    <w:rsid w:val="004732CA"/>
    <w:rsid w:val="004739AD"/>
    <w:rsid w:val="00473C3D"/>
    <w:rsid w:val="00473CE8"/>
    <w:rsid w:val="00473EBA"/>
    <w:rsid w:val="00473FF8"/>
    <w:rsid w:val="00474445"/>
    <w:rsid w:val="0047451E"/>
    <w:rsid w:val="00474835"/>
    <w:rsid w:val="00474EA2"/>
    <w:rsid w:val="0047579B"/>
    <w:rsid w:val="00475B95"/>
    <w:rsid w:val="00475BFE"/>
    <w:rsid w:val="00475C12"/>
    <w:rsid w:val="00475C23"/>
    <w:rsid w:val="00475C50"/>
    <w:rsid w:val="00475DED"/>
    <w:rsid w:val="00475DFF"/>
    <w:rsid w:val="004762F3"/>
    <w:rsid w:val="00476DBC"/>
    <w:rsid w:val="00476F97"/>
    <w:rsid w:val="00477042"/>
    <w:rsid w:val="0047711B"/>
    <w:rsid w:val="00477404"/>
    <w:rsid w:val="00477612"/>
    <w:rsid w:val="00477C42"/>
    <w:rsid w:val="00480065"/>
    <w:rsid w:val="00480562"/>
    <w:rsid w:val="00480564"/>
    <w:rsid w:val="004808B8"/>
    <w:rsid w:val="004809B8"/>
    <w:rsid w:val="00480A3F"/>
    <w:rsid w:val="00480DD9"/>
    <w:rsid w:val="0048119A"/>
    <w:rsid w:val="00481708"/>
    <w:rsid w:val="004817E9"/>
    <w:rsid w:val="00481CFE"/>
    <w:rsid w:val="00481F10"/>
    <w:rsid w:val="004820FA"/>
    <w:rsid w:val="004821B9"/>
    <w:rsid w:val="004824F0"/>
    <w:rsid w:val="0048270C"/>
    <w:rsid w:val="00482758"/>
    <w:rsid w:val="00483217"/>
    <w:rsid w:val="0048347E"/>
    <w:rsid w:val="0048354C"/>
    <w:rsid w:val="004836B9"/>
    <w:rsid w:val="0048387B"/>
    <w:rsid w:val="00483A69"/>
    <w:rsid w:val="00484AA6"/>
    <w:rsid w:val="00484D05"/>
    <w:rsid w:val="00485079"/>
    <w:rsid w:val="00485301"/>
    <w:rsid w:val="00485601"/>
    <w:rsid w:val="00485612"/>
    <w:rsid w:val="00485A0F"/>
    <w:rsid w:val="00485DD4"/>
    <w:rsid w:val="00485F13"/>
    <w:rsid w:val="00486093"/>
    <w:rsid w:val="0048632D"/>
    <w:rsid w:val="004869FE"/>
    <w:rsid w:val="00486D36"/>
    <w:rsid w:val="00486E2E"/>
    <w:rsid w:val="00486F84"/>
    <w:rsid w:val="0048701F"/>
    <w:rsid w:val="00487303"/>
    <w:rsid w:val="00487498"/>
    <w:rsid w:val="00487C00"/>
    <w:rsid w:val="00487D40"/>
    <w:rsid w:val="004900BA"/>
    <w:rsid w:val="004902A7"/>
    <w:rsid w:val="004905A4"/>
    <w:rsid w:val="00490742"/>
    <w:rsid w:val="004908BF"/>
    <w:rsid w:val="00490A31"/>
    <w:rsid w:val="004910A6"/>
    <w:rsid w:val="00491575"/>
    <w:rsid w:val="004916CB"/>
    <w:rsid w:val="004917B9"/>
    <w:rsid w:val="0049183D"/>
    <w:rsid w:val="00491880"/>
    <w:rsid w:val="00491D88"/>
    <w:rsid w:val="00491FDF"/>
    <w:rsid w:val="00492271"/>
    <w:rsid w:val="004925BF"/>
    <w:rsid w:val="004926AE"/>
    <w:rsid w:val="0049273B"/>
    <w:rsid w:val="004927D8"/>
    <w:rsid w:val="004928BF"/>
    <w:rsid w:val="00493021"/>
    <w:rsid w:val="00493277"/>
    <w:rsid w:val="004935ED"/>
    <w:rsid w:val="00493631"/>
    <w:rsid w:val="00493BE7"/>
    <w:rsid w:val="0049427F"/>
    <w:rsid w:val="004942B5"/>
    <w:rsid w:val="004945F6"/>
    <w:rsid w:val="0049472B"/>
    <w:rsid w:val="00494BCE"/>
    <w:rsid w:val="00494E80"/>
    <w:rsid w:val="0049508D"/>
    <w:rsid w:val="004957C8"/>
    <w:rsid w:val="004958AC"/>
    <w:rsid w:val="00495FD4"/>
    <w:rsid w:val="0049605C"/>
    <w:rsid w:val="004965C1"/>
    <w:rsid w:val="004965F7"/>
    <w:rsid w:val="00496605"/>
    <w:rsid w:val="004966F6"/>
    <w:rsid w:val="0049687E"/>
    <w:rsid w:val="004969AF"/>
    <w:rsid w:val="00496A3B"/>
    <w:rsid w:val="00496DA4"/>
    <w:rsid w:val="004970F8"/>
    <w:rsid w:val="00497405"/>
    <w:rsid w:val="00497552"/>
    <w:rsid w:val="004975AD"/>
    <w:rsid w:val="00497950"/>
    <w:rsid w:val="00497BFA"/>
    <w:rsid w:val="00497FBF"/>
    <w:rsid w:val="004A0153"/>
    <w:rsid w:val="004A053D"/>
    <w:rsid w:val="004A06F9"/>
    <w:rsid w:val="004A1635"/>
    <w:rsid w:val="004A1D47"/>
    <w:rsid w:val="004A1FCC"/>
    <w:rsid w:val="004A2565"/>
    <w:rsid w:val="004A267A"/>
    <w:rsid w:val="004A29BD"/>
    <w:rsid w:val="004A2F18"/>
    <w:rsid w:val="004A2FFD"/>
    <w:rsid w:val="004A3183"/>
    <w:rsid w:val="004A325C"/>
    <w:rsid w:val="004A3873"/>
    <w:rsid w:val="004A39C9"/>
    <w:rsid w:val="004A3B78"/>
    <w:rsid w:val="004A4036"/>
    <w:rsid w:val="004A40B0"/>
    <w:rsid w:val="004A41FB"/>
    <w:rsid w:val="004A4309"/>
    <w:rsid w:val="004A46FF"/>
    <w:rsid w:val="004A4A56"/>
    <w:rsid w:val="004A4BFA"/>
    <w:rsid w:val="004A4CBD"/>
    <w:rsid w:val="004A4CF0"/>
    <w:rsid w:val="004A56B1"/>
    <w:rsid w:val="004A5780"/>
    <w:rsid w:val="004A5A65"/>
    <w:rsid w:val="004A5C03"/>
    <w:rsid w:val="004A5F9D"/>
    <w:rsid w:val="004A6101"/>
    <w:rsid w:val="004A612A"/>
    <w:rsid w:val="004A6166"/>
    <w:rsid w:val="004A63E5"/>
    <w:rsid w:val="004A66FC"/>
    <w:rsid w:val="004A67E9"/>
    <w:rsid w:val="004A687D"/>
    <w:rsid w:val="004A6896"/>
    <w:rsid w:val="004A6AF4"/>
    <w:rsid w:val="004A6B13"/>
    <w:rsid w:val="004A6DB6"/>
    <w:rsid w:val="004A7048"/>
    <w:rsid w:val="004A7057"/>
    <w:rsid w:val="004A70F7"/>
    <w:rsid w:val="004A7200"/>
    <w:rsid w:val="004A73A0"/>
    <w:rsid w:val="004A742E"/>
    <w:rsid w:val="004A7616"/>
    <w:rsid w:val="004A7B16"/>
    <w:rsid w:val="004A7B5E"/>
    <w:rsid w:val="004A7EFC"/>
    <w:rsid w:val="004B0498"/>
    <w:rsid w:val="004B0514"/>
    <w:rsid w:val="004B0A0A"/>
    <w:rsid w:val="004B0B7E"/>
    <w:rsid w:val="004B0D70"/>
    <w:rsid w:val="004B102D"/>
    <w:rsid w:val="004B1088"/>
    <w:rsid w:val="004B1125"/>
    <w:rsid w:val="004B12F1"/>
    <w:rsid w:val="004B1C4B"/>
    <w:rsid w:val="004B1DA3"/>
    <w:rsid w:val="004B1F04"/>
    <w:rsid w:val="004B208D"/>
    <w:rsid w:val="004B2392"/>
    <w:rsid w:val="004B2722"/>
    <w:rsid w:val="004B2891"/>
    <w:rsid w:val="004B2C16"/>
    <w:rsid w:val="004B2C60"/>
    <w:rsid w:val="004B2D06"/>
    <w:rsid w:val="004B2D30"/>
    <w:rsid w:val="004B358E"/>
    <w:rsid w:val="004B370E"/>
    <w:rsid w:val="004B37D3"/>
    <w:rsid w:val="004B3804"/>
    <w:rsid w:val="004B3B67"/>
    <w:rsid w:val="004B3BF2"/>
    <w:rsid w:val="004B3E57"/>
    <w:rsid w:val="004B3F9E"/>
    <w:rsid w:val="004B4507"/>
    <w:rsid w:val="004B46BB"/>
    <w:rsid w:val="004B4928"/>
    <w:rsid w:val="004B4C98"/>
    <w:rsid w:val="004B545E"/>
    <w:rsid w:val="004B5C07"/>
    <w:rsid w:val="004B5E21"/>
    <w:rsid w:val="004B60CB"/>
    <w:rsid w:val="004B6291"/>
    <w:rsid w:val="004B6673"/>
    <w:rsid w:val="004B676F"/>
    <w:rsid w:val="004B6784"/>
    <w:rsid w:val="004B6896"/>
    <w:rsid w:val="004B6BAA"/>
    <w:rsid w:val="004B6BD0"/>
    <w:rsid w:val="004B6E81"/>
    <w:rsid w:val="004B6E89"/>
    <w:rsid w:val="004B73DE"/>
    <w:rsid w:val="004B7591"/>
    <w:rsid w:val="004B7652"/>
    <w:rsid w:val="004B77E4"/>
    <w:rsid w:val="004B7B95"/>
    <w:rsid w:val="004B7B96"/>
    <w:rsid w:val="004B7FCC"/>
    <w:rsid w:val="004C0093"/>
    <w:rsid w:val="004C012D"/>
    <w:rsid w:val="004C0650"/>
    <w:rsid w:val="004C07D9"/>
    <w:rsid w:val="004C0924"/>
    <w:rsid w:val="004C0B4E"/>
    <w:rsid w:val="004C0E25"/>
    <w:rsid w:val="004C0E49"/>
    <w:rsid w:val="004C10FE"/>
    <w:rsid w:val="004C12D1"/>
    <w:rsid w:val="004C14AA"/>
    <w:rsid w:val="004C1CB5"/>
    <w:rsid w:val="004C1DA7"/>
    <w:rsid w:val="004C29CF"/>
    <w:rsid w:val="004C2DEE"/>
    <w:rsid w:val="004C30EF"/>
    <w:rsid w:val="004C37DA"/>
    <w:rsid w:val="004C3B79"/>
    <w:rsid w:val="004C3B7B"/>
    <w:rsid w:val="004C3D08"/>
    <w:rsid w:val="004C4088"/>
    <w:rsid w:val="004C4601"/>
    <w:rsid w:val="004C484D"/>
    <w:rsid w:val="004C4B9A"/>
    <w:rsid w:val="004C4C21"/>
    <w:rsid w:val="004C4F29"/>
    <w:rsid w:val="004C507A"/>
    <w:rsid w:val="004C50F1"/>
    <w:rsid w:val="004C5141"/>
    <w:rsid w:val="004C5197"/>
    <w:rsid w:val="004C5665"/>
    <w:rsid w:val="004C5C5F"/>
    <w:rsid w:val="004C5C83"/>
    <w:rsid w:val="004C5F4F"/>
    <w:rsid w:val="004C6354"/>
    <w:rsid w:val="004C63BB"/>
    <w:rsid w:val="004C641F"/>
    <w:rsid w:val="004C6639"/>
    <w:rsid w:val="004C6876"/>
    <w:rsid w:val="004C6D26"/>
    <w:rsid w:val="004C721C"/>
    <w:rsid w:val="004C7377"/>
    <w:rsid w:val="004C7986"/>
    <w:rsid w:val="004C7D58"/>
    <w:rsid w:val="004D075D"/>
    <w:rsid w:val="004D07EB"/>
    <w:rsid w:val="004D0A49"/>
    <w:rsid w:val="004D0B88"/>
    <w:rsid w:val="004D0C27"/>
    <w:rsid w:val="004D0D2B"/>
    <w:rsid w:val="004D0DFB"/>
    <w:rsid w:val="004D1048"/>
    <w:rsid w:val="004D1AB3"/>
    <w:rsid w:val="004D1C82"/>
    <w:rsid w:val="004D1EEC"/>
    <w:rsid w:val="004D210D"/>
    <w:rsid w:val="004D228F"/>
    <w:rsid w:val="004D2819"/>
    <w:rsid w:val="004D281A"/>
    <w:rsid w:val="004D2B7A"/>
    <w:rsid w:val="004D2C36"/>
    <w:rsid w:val="004D2E82"/>
    <w:rsid w:val="004D2F55"/>
    <w:rsid w:val="004D3041"/>
    <w:rsid w:val="004D31E0"/>
    <w:rsid w:val="004D3287"/>
    <w:rsid w:val="004D33BE"/>
    <w:rsid w:val="004D34A9"/>
    <w:rsid w:val="004D3571"/>
    <w:rsid w:val="004D376D"/>
    <w:rsid w:val="004D3F61"/>
    <w:rsid w:val="004D479B"/>
    <w:rsid w:val="004D48FD"/>
    <w:rsid w:val="004D4CF4"/>
    <w:rsid w:val="004D4E8E"/>
    <w:rsid w:val="004D5209"/>
    <w:rsid w:val="004D55D1"/>
    <w:rsid w:val="004D56AB"/>
    <w:rsid w:val="004D6797"/>
    <w:rsid w:val="004D693C"/>
    <w:rsid w:val="004D6EF5"/>
    <w:rsid w:val="004D7100"/>
    <w:rsid w:val="004D73A4"/>
    <w:rsid w:val="004D7660"/>
    <w:rsid w:val="004D76E1"/>
    <w:rsid w:val="004D7E55"/>
    <w:rsid w:val="004E025B"/>
    <w:rsid w:val="004E094F"/>
    <w:rsid w:val="004E0B48"/>
    <w:rsid w:val="004E10E4"/>
    <w:rsid w:val="004E1357"/>
    <w:rsid w:val="004E1372"/>
    <w:rsid w:val="004E184D"/>
    <w:rsid w:val="004E186D"/>
    <w:rsid w:val="004E19C6"/>
    <w:rsid w:val="004E2081"/>
    <w:rsid w:val="004E269F"/>
    <w:rsid w:val="004E2879"/>
    <w:rsid w:val="004E37EF"/>
    <w:rsid w:val="004E3A95"/>
    <w:rsid w:val="004E3B79"/>
    <w:rsid w:val="004E406C"/>
    <w:rsid w:val="004E420A"/>
    <w:rsid w:val="004E4825"/>
    <w:rsid w:val="004E4899"/>
    <w:rsid w:val="004E4AAD"/>
    <w:rsid w:val="004E513E"/>
    <w:rsid w:val="004E55D2"/>
    <w:rsid w:val="004E59E1"/>
    <w:rsid w:val="004E6073"/>
    <w:rsid w:val="004E6318"/>
    <w:rsid w:val="004E6499"/>
    <w:rsid w:val="004E66E3"/>
    <w:rsid w:val="004E6719"/>
    <w:rsid w:val="004E696B"/>
    <w:rsid w:val="004E6B7D"/>
    <w:rsid w:val="004E6DD8"/>
    <w:rsid w:val="004E7076"/>
    <w:rsid w:val="004E7104"/>
    <w:rsid w:val="004E7517"/>
    <w:rsid w:val="004E7519"/>
    <w:rsid w:val="004E769A"/>
    <w:rsid w:val="004E7AEB"/>
    <w:rsid w:val="004E7C01"/>
    <w:rsid w:val="004F031C"/>
    <w:rsid w:val="004F03D5"/>
    <w:rsid w:val="004F0684"/>
    <w:rsid w:val="004F06A5"/>
    <w:rsid w:val="004F0766"/>
    <w:rsid w:val="004F07A1"/>
    <w:rsid w:val="004F0ADA"/>
    <w:rsid w:val="004F0B2F"/>
    <w:rsid w:val="004F115C"/>
    <w:rsid w:val="004F1173"/>
    <w:rsid w:val="004F148C"/>
    <w:rsid w:val="004F1ACF"/>
    <w:rsid w:val="004F1BA7"/>
    <w:rsid w:val="004F2A15"/>
    <w:rsid w:val="004F2C66"/>
    <w:rsid w:val="004F2CB7"/>
    <w:rsid w:val="004F2D92"/>
    <w:rsid w:val="004F2F39"/>
    <w:rsid w:val="004F2F52"/>
    <w:rsid w:val="004F3156"/>
    <w:rsid w:val="004F31AE"/>
    <w:rsid w:val="004F32DC"/>
    <w:rsid w:val="004F341F"/>
    <w:rsid w:val="004F383C"/>
    <w:rsid w:val="004F399E"/>
    <w:rsid w:val="004F3A8E"/>
    <w:rsid w:val="004F3B60"/>
    <w:rsid w:val="004F3F7A"/>
    <w:rsid w:val="004F491F"/>
    <w:rsid w:val="004F4A13"/>
    <w:rsid w:val="004F4DD1"/>
    <w:rsid w:val="004F502A"/>
    <w:rsid w:val="004F53E2"/>
    <w:rsid w:val="004F585C"/>
    <w:rsid w:val="004F58D3"/>
    <w:rsid w:val="004F5CEF"/>
    <w:rsid w:val="004F5D2B"/>
    <w:rsid w:val="004F5F48"/>
    <w:rsid w:val="004F6230"/>
    <w:rsid w:val="004F628E"/>
    <w:rsid w:val="004F6439"/>
    <w:rsid w:val="004F6552"/>
    <w:rsid w:val="004F65C1"/>
    <w:rsid w:val="004F6709"/>
    <w:rsid w:val="004F6794"/>
    <w:rsid w:val="004F750C"/>
    <w:rsid w:val="004F7531"/>
    <w:rsid w:val="004F7A18"/>
    <w:rsid w:val="004F7F2F"/>
    <w:rsid w:val="0050005E"/>
    <w:rsid w:val="00500160"/>
    <w:rsid w:val="005003BB"/>
    <w:rsid w:val="00500586"/>
    <w:rsid w:val="005007BA"/>
    <w:rsid w:val="00500A3C"/>
    <w:rsid w:val="00500ACD"/>
    <w:rsid w:val="00500D49"/>
    <w:rsid w:val="00500FC1"/>
    <w:rsid w:val="00500FCE"/>
    <w:rsid w:val="0050101E"/>
    <w:rsid w:val="00501138"/>
    <w:rsid w:val="00501181"/>
    <w:rsid w:val="005012C0"/>
    <w:rsid w:val="0050134C"/>
    <w:rsid w:val="00501451"/>
    <w:rsid w:val="005015C6"/>
    <w:rsid w:val="005017F8"/>
    <w:rsid w:val="005018B4"/>
    <w:rsid w:val="00501A5D"/>
    <w:rsid w:val="00501C81"/>
    <w:rsid w:val="00501CF6"/>
    <w:rsid w:val="00501F21"/>
    <w:rsid w:val="00501F68"/>
    <w:rsid w:val="00501F6F"/>
    <w:rsid w:val="00501FFE"/>
    <w:rsid w:val="005025BB"/>
    <w:rsid w:val="00502C17"/>
    <w:rsid w:val="00502C52"/>
    <w:rsid w:val="00502E6D"/>
    <w:rsid w:val="00502E9D"/>
    <w:rsid w:val="00503187"/>
    <w:rsid w:val="00503344"/>
    <w:rsid w:val="0050349C"/>
    <w:rsid w:val="00503797"/>
    <w:rsid w:val="0050390F"/>
    <w:rsid w:val="00503994"/>
    <w:rsid w:val="00503A82"/>
    <w:rsid w:val="00503AB4"/>
    <w:rsid w:val="00503C46"/>
    <w:rsid w:val="00504061"/>
    <w:rsid w:val="00504423"/>
    <w:rsid w:val="0050462E"/>
    <w:rsid w:val="00504A0B"/>
    <w:rsid w:val="00504A1C"/>
    <w:rsid w:val="00504B27"/>
    <w:rsid w:val="00504DE0"/>
    <w:rsid w:val="00504E91"/>
    <w:rsid w:val="00504F2E"/>
    <w:rsid w:val="00505176"/>
    <w:rsid w:val="00505210"/>
    <w:rsid w:val="00505BAE"/>
    <w:rsid w:val="00505E22"/>
    <w:rsid w:val="00505E82"/>
    <w:rsid w:val="005060F6"/>
    <w:rsid w:val="005062FE"/>
    <w:rsid w:val="00506956"/>
    <w:rsid w:val="00506973"/>
    <w:rsid w:val="005069BD"/>
    <w:rsid w:val="00506CF5"/>
    <w:rsid w:val="00506F90"/>
    <w:rsid w:val="0050707B"/>
    <w:rsid w:val="00507243"/>
    <w:rsid w:val="005074E8"/>
    <w:rsid w:val="0050753C"/>
    <w:rsid w:val="00507B89"/>
    <w:rsid w:val="00510303"/>
    <w:rsid w:val="00510370"/>
    <w:rsid w:val="005105DA"/>
    <w:rsid w:val="00510669"/>
    <w:rsid w:val="00510FA2"/>
    <w:rsid w:val="00510FDF"/>
    <w:rsid w:val="00510FFC"/>
    <w:rsid w:val="00511267"/>
    <w:rsid w:val="00511662"/>
    <w:rsid w:val="005117F7"/>
    <w:rsid w:val="00511A17"/>
    <w:rsid w:val="00511C48"/>
    <w:rsid w:val="00511CE8"/>
    <w:rsid w:val="00511D3B"/>
    <w:rsid w:val="00511D3F"/>
    <w:rsid w:val="00511D63"/>
    <w:rsid w:val="00512025"/>
    <w:rsid w:val="0051234F"/>
    <w:rsid w:val="005127C1"/>
    <w:rsid w:val="0051299B"/>
    <w:rsid w:val="00512BD8"/>
    <w:rsid w:val="00512BEB"/>
    <w:rsid w:val="00512CC3"/>
    <w:rsid w:val="0051339F"/>
    <w:rsid w:val="00513553"/>
    <w:rsid w:val="005138B1"/>
    <w:rsid w:val="00513B32"/>
    <w:rsid w:val="00513DC7"/>
    <w:rsid w:val="00513E6D"/>
    <w:rsid w:val="00513F21"/>
    <w:rsid w:val="00514161"/>
    <w:rsid w:val="00514559"/>
    <w:rsid w:val="00514685"/>
    <w:rsid w:val="00514A33"/>
    <w:rsid w:val="00514B83"/>
    <w:rsid w:val="00514D87"/>
    <w:rsid w:val="00515380"/>
    <w:rsid w:val="005153F3"/>
    <w:rsid w:val="0051549E"/>
    <w:rsid w:val="005155DD"/>
    <w:rsid w:val="005155F1"/>
    <w:rsid w:val="00515B60"/>
    <w:rsid w:val="00515DC1"/>
    <w:rsid w:val="00516118"/>
    <w:rsid w:val="0051639F"/>
    <w:rsid w:val="0051650A"/>
    <w:rsid w:val="00516C18"/>
    <w:rsid w:val="00516C1C"/>
    <w:rsid w:val="005171F2"/>
    <w:rsid w:val="005176CA"/>
    <w:rsid w:val="0051783F"/>
    <w:rsid w:val="00517A74"/>
    <w:rsid w:val="00517B22"/>
    <w:rsid w:val="00517DBB"/>
    <w:rsid w:val="00520091"/>
    <w:rsid w:val="00520307"/>
    <w:rsid w:val="00520495"/>
    <w:rsid w:val="00520530"/>
    <w:rsid w:val="005206F3"/>
    <w:rsid w:val="00520708"/>
    <w:rsid w:val="00520A90"/>
    <w:rsid w:val="00520D09"/>
    <w:rsid w:val="00520F7C"/>
    <w:rsid w:val="00520FFC"/>
    <w:rsid w:val="0052116B"/>
    <w:rsid w:val="00521244"/>
    <w:rsid w:val="005213EB"/>
    <w:rsid w:val="0052159B"/>
    <w:rsid w:val="00521758"/>
    <w:rsid w:val="00521F7D"/>
    <w:rsid w:val="00522660"/>
    <w:rsid w:val="005227A8"/>
    <w:rsid w:val="00522905"/>
    <w:rsid w:val="00522967"/>
    <w:rsid w:val="00523126"/>
    <w:rsid w:val="005235D1"/>
    <w:rsid w:val="005236C0"/>
    <w:rsid w:val="00523C7A"/>
    <w:rsid w:val="00523DCF"/>
    <w:rsid w:val="00523E73"/>
    <w:rsid w:val="00524457"/>
    <w:rsid w:val="0052445F"/>
    <w:rsid w:val="005244E9"/>
    <w:rsid w:val="005247FB"/>
    <w:rsid w:val="00524A7D"/>
    <w:rsid w:val="00524E4E"/>
    <w:rsid w:val="00525268"/>
    <w:rsid w:val="00525367"/>
    <w:rsid w:val="005253CA"/>
    <w:rsid w:val="005253FC"/>
    <w:rsid w:val="005256A7"/>
    <w:rsid w:val="005259BB"/>
    <w:rsid w:val="005259C4"/>
    <w:rsid w:val="00525B2F"/>
    <w:rsid w:val="0052604A"/>
    <w:rsid w:val="005260B6"/>
    <w:rsid w:val="005260FD"/>
    <w:rsid w:val="0052638F"/>
    <w:rsid w:val="00526495"/>
    <w:rsid w:val="00526496"/>
    <w:rsid w:val="005269C5"/>
    <w:rsid w:val="00527084"/>
    <w:rsid w:val="005270FC"/>
    <w:rsid w:val="00527486"/>
    <w:rsid w:val="0052773D"/>
    <w:rsid w:val="0052774C"/>
    <w:rsid w:val="00527841"/>
    <w:rsid w:val="005279AE"/>
    <w:rsid w:val="00527A2B"/>
    <w:rsid w:val="00527E95"/>
    <w:rsid w:val="00527F6D"/>
    <w:rsid w:val="00530736"/>
    <w:rsid w:val="00530C32"/>
    <w:rsid w:val="00530CDB"/>
    <w:rsid w:val="00530DB1"/>
    <w:rsid w:val="005312A7"/>
    <w:rsid w:val="00531B3F"/>
    <w:rsid w:val="00531C44"/>
    <w:rsid w:val="00531D0E"/>
    <w:rsid w:val="00531FA2"/>
    <w:rsid w:val="00532494"/>
    <w:rsid w:val="00532B13"/>
    <w:rsid w:val="00532CB2"/>
    <w:rsid w:val="00532D10"/>
    <w:rsid w:val="00533149"/>
    <w:rsid w:val="00533571"/>
    <w:rsid w:val="0053371D"/>
    <w:rsid w:val="00533B84"/>
    <w:rsid w:val="00534088"/>
    <w:rsid w:val="00534593"/>
    <w:rsid w:val="005345A5"/>
    <w:rsid w:val="0053498F"/>
    <w:rsid w:val="00534A1C"/>
    <w:rsid w:val="00534D7D"/>
    <w:rsid w:val="005350DC"/>
    <w:rsid w:val="00535252"/>
    <w:rsid w:val="0053539E"/>
    <w:rsid w:val="00535A48"/>
    <w:rsid w:val="00535C83"/>
    <w:rsid w:val="00535CB4"/>
    <w:rsid w:val="00535DFF"/>
    <w:rsid w:val="00536010"/>
    <w:rsid w:val="0053606A"/>
    <w:rsid w:val="00536237"/>
    <w:rsid w:val="00536896"/>
    <w:rsid w:val="00536AD5"/>
    <w:rsid w:val="00537146"/>
    <w:rsid w:val="00537568"/>
    <w:rsid w:val="00537904"/>
    <w:rsid w:val="0053794C"/>
    <w:rsid w:val="00537A77"/>
    <w:rsid w:val="00537A7E"/>
    <w:rsid w:val="00537C63"/>
    <w:rsid w:val="00540310"/>
    <w:rsid w:val="005408E1"/>
    <w:rsid w:val="00540A01"/>
    <w:rsid w:val="00540D21"/>
    <w:rsid w:val="00540EB6"/>
    <w:rsid w:val="00540F9D"/>
    <w:rsid w:val="0054119F"/>
    <w:rsid w:val="0054148C"/>
    <w:rsid w:val="0054154D"/>
    <w:rsid w:val="00541717"/>
    <w:rsid w:val="00541A14"/>
    <w:rsid w:val="00541D17"/>
    <w:rsid w:val="00541DDB"/>
    <w:rsid w:val="005420F8"/>
    <w:rsid w:val="0054211F"/>
    <w:rsid w:val="005422CA"/>
    <w:rsid w:val="005422EE"/>
    <w:rsid w:val="00542366"/>
    <w:rsid w:val="00542D62"/>
    <w:rsid w:val="00542DE0"/>
    <w:rsid w:val="00542E34"/>
    <w:rsid w:val="00542EEF"/>
    <w:rsid w:val="00543462"/>
    <w:rsid w:val="005434A6"/>
    <w:rsid w:val="00543834"/>
    <w:rsid w:val="0054390B"/>
    <w:rsid w:val="00543A5B"/>
    <w:rsid w:val="00543E00"/>
    <w:rsid w:val="00543F9C"/>
    <w:rsid w:val="00544300"/>
    <w:rsid w:val="00544774"/>
    <w:rsid w:val="00544A37"/>
    <w:rsid w:val="00544BF1"/>
    <w:rsid w:val="00545290"/>
    <w:rsid w:val="00545BC1"/>
    <w:rsid w:val="00545C42"/>
    <w:rsid w:val="00545D06"/>
    <w:rsid w:val="00545DB7"/>
    <w:rsid w:val="00545DDB"/>
    <w:rsid w:val="00545F2D"/>
    <w:rsid w:val="005461AA"/>
    <w:rsid w:val="005462D0"/>
    <w:rsid w:val="0054694E"/>
    <w:rsid w:val="00546AD0"/>
    <w:rsid w:val="00546C79"/>
    <w:rsid w:val="00546D39"/>
    <w:rsid w:val="00546F85"/>
    <w:rsid w:val="005472F3"/>
    <w:rsid w:val="00547A88"/>
    <w:rsid w:val="00547AED"/>
    <w:rsid w:val="0055000A"/>
    <w:rsid w:val="0055036C"/>
    <w:rsid w:val="0055047F"/>
    <w:rsid w:val="005507EB"/>
    <w:rsid w:val="0055087D"/>
    <w:rsid w:val="00550AB0"/>
    <w:rsid w:val="00550CBF"/>
    <w:rsid w:val="00550E84"/>
    <w:rsid w:val="00551368"/>
    <w:rsid w:val="005513AC"/>
    <w:rsid w:val="0055141A"/>
    <w:rsid w:val="00551759"/>
    <w:rsid w:val="005524B0"/>
    <w:rsid w:val="00552931"/>
    <w:rsid w:val="00552B0F"/>
    <w:rsid w:val="00552C3B"/>
    <w:rsid w:val="00552CD2"/>
    <w:rsid w:val="00552F7C"/>
    <w:rsid w:val="00552FCC"/>
    <w:rsid w:val="0055344F"/>
    <w:rsid w:val="0055376F"/>
    <w:rsid w:val="00553893"/>
    <w:rsid w:val="00553D16"/>
    <w:rsid w:val="00553DFB"/>
    <w:rsid w:val="00554139"/>
    <w:rsid w:val="00554316"/>
    <w:rsid w:val="00554894"/>
    <w:rsid w:val="00554A84"/>
    <w:rsid w:val="00554F08"/>
    <w:rsid w:val="00554FFD"/>
    <w:rsid w:val="005555DB"/>
    <w:rsid w:val="0055563B"/>
    <w:rsid w:val="0055584F"/>
    <w:rsid w:val="0055587F"/>
    <w:rsid w:val="00555AE0"/>
    <w:rsid w:val="00555AEC"/>
    <w:rsid w:val="00555B16"/>
    <w:rsid w:val="00555F09"/>
    <w:rsid w:val="00556028"/>
    <w:rsid w:val="0055635E"/>
    <w:rsid w:val="005567FF"/>
    <w:rsid w:val="00556EFB"/>
    <w:rsid w:val="00557296"/>
    <w:rsid w:val="005577B0"/>
    <w:rsid w:val="00557B39"/>
    <w:rsid w:val="0056013B"/>
    <w:rsid w:val="00560192"/>
    <w:rsid w:val="00560BFA"/>
    <w:rsid w:val="00561117"/>
    <w:rsid w:val="00561241"/>
    <w:rsid w:val="005613B3"/>
    <w:rsid w:val="005613F0"/>
    <w:rsid w:val="0056143A"/>
    <w:rsid w:val="00561AB3"/>
    <w:rsid w:val="00562084"/>
    <w:rsid w:val="00562376"/>
    <w:rsid w:val="005623EA"/>
    <w:rsid w:val="005626AD"/>
    <w:rsid w:val="00562EA1"/>
    <w:rsid w:val="005630B7"/>
    <w:rsid w:val="00563134"/>
    <w:rsid w:val="005632E4"/>
    <w:rsid w:val="0056375B"/>
    <w:rsid w:val="00563BF2"/>
    <w:rsid w:val="00563DF2"/>
    <w:rsid w:val="00564369"/>
    <w:rsid w:val="0056463E"/>
    <w:rsid w:val="005648C0"/>
    <w:rsid w:val="00564A55"/>
    <w:rsid w:val="00564B82"/>
    <w:rsid w:val="00564C58"/>
    <w:rsid w:val="00564C66"/>
    <w:rsid w:val="00565333"/>
    <w:rsid w:val="0056574F"/>
    <w:rsid w:val="005658BD"/>
    <w:rsid w:val="00565AA0"/>
    <w:rsid w:val="00565BB7"/>
    <w:rsid w:val="00565DB9"/>
    <w:rsid w:val="0056644C"/>
    <w:rsid w:val="00566555"/>
    <w:rsid w:val="005669BC"/>
    <w:rsid w:val="00566AD4"/>
    <w:rsid w:val="00566D15"/>
    <w:rsid w:val="00567154"/>
    <w:rsid w:val="00567559"/>
    <w:rsid w:val="00567562"/>
    <w:rsid w:val="005675DF"/>
    <w:rsid w:val="005679ED"/>
    <w:rsid w:val="00567AEA"/>
    <w:rsid w:val="00567BDA"/>
    <w:rsid w:val="00567BE3"/>
    <w:rsid w:val="00567DE1"/>
    <w:rsid w:val="0057042E"/>
    <w:rsid w:val="00570668"/>
    <w:rsid w:val="00570877"/>
    <w:rsid w:val="005709B9"/>
    <w:rsid w:val="00570CBD"/>
    <w:rsid w:val="00570EED"/>
    <w:rsid w:val="00570F18"/>
    <w:rsid w:val="0057107A"/>
    <w:rsid w:val="0057141A"/>
    <w:rsid w:val="005716FC"/>
    <w:rsid w:val="005717F7"/>
    <w:rsid w:val="0057198F"/>
    <w:rsid w:val="00571C3F"/>
    <w:rsid w:val="00571D2A"/>
    <w:rsid w:val="00571F9E"/>
    <w:rsid w:val="00571FE8"/>
    <w:rsid w:val="005723C9"/>
    <w:rsid w:val="00572546"/>
    <w:rsid w:val="005725E3"/>
    <w:rsid w:val="005727BD"/>
    <w:rsid w:val="005728E8"/>
    <w:rsid w:val="00572A2E"/>
    <w:rsid w:val="00572C2A"/>
    <w:rsid w:val="00572EF2"/>
    <w:rsid w:val="00573587"/>
    <w:rsid w:val="00573B54"/>
    <w:rsid w:val="00573F56"/>
    <w:rsid w:val="005744F6"/>
    <w:rsid w:val="00574B37"/>
    <w:rsid w:val="005754ED"/>
    <w:rsid w:val="005755F2"/>
    <w:rsid w:val="00575AE0"/>
    <w:rsid w:val="00575B15"/>
    <w:rsid w:val="00575B53"/>
    <w:rsid w:val="00575CAC"/>
    <w:rsid w:val="00575DEF"/>
    <w:rsid w:val="00575F16"/>
    <w:rsid w:val="00576C5F"/>
    <w:rsid w:val="00576D0A"/>
    <w:rsid w:val="00577004"/>
    <w:rsid w:val="005771F0"/>
    <w:rsid w:val="0057740D"/>
    <w:rsid w:val="005774BA"/>
    <w:rsid w:val="005778C8"/>
    <w:rsid w:val="005778EF"/>
    <w:rsid w:val="00577A25"/>
    <w:rsid w:val="00577A7F"/>
    <w:rsid w:val="00580090"/>
    <w:rsid w:val="0058013F"/>
    <w:rsid w:val="005801A4"/>
    <w:rsid w:val="00580750"/>
    <w:rsid w:val="00580A06"/>
    <w:rsid w:val="0058131B"/>
    <w:rsid w:val="00581603"/>
    <w:rsid w:val="005816FA"/>
    <w:rsid w:val="005817DB"/>
    <w:rsid w:val="005818C7"/>
    <w:rsid w:val="00581B46"/>
    <w:rsid w:val="00581C25"/>
    <w:rsid w:val="0058211D"/>
    <w:rsid w:val="0058248A"/>
    <w:rsid w:val="005826EA"/>
    <w:rsid w:val="00582A21"/>
    <w:rsid w:val="0058358D"/>
    <w:rsid w:val="0058385F"/>
    <w:rsid w:val="00583A33"/>
    <w:rsid w:val="00583DAA"/>
    <w:rsid w:val="00583E24"/>
    <w:rsid w:val="00583F94"/>
    <w:rsid w:val="0058453E"/>
    <w:rsid w:val="00584619"/>
    <w:rsid w:val="005847C7"/>
    <w:rsid w:val="00584BE4"/>
    <w:rsid w:val="00584BFC"/>
    <w:rsid w:val="00584C09"/>
    <w:rsid w:val="005852F7"/>
    <w:rsid w:val="0058546C"/>
    <w:rsid w:val="005854C4"/>
    <w:rsid w:val="005855B6"/>
    <w:rsid w:val="00585A79"/>
    <w:rsid w:val="00585D6F"/>
    <w:rsid w:val="005860AF"/>
    <w:rsid w:val="005861AD"/>
    <w:rsid w:val="005864FD"/>
    <w:rsid w:val="005867D2"/>
    <w:rsid w:val="0058687D"/>
    <w:rsid w:val="005869CB"/>
    <w:rsid w:val="00586D83"/>
    <w:rsid w:val="005870E2"/>
    <w:rsid w:val="0058724E"/>
    <w:rsid w:val="005875A5"/>
    <w:rsid w:val="00587876"/>
    <w:rsid w:val="0058798E"/>
    <w:rsid w:val="00587C8B"/>
    <w:rsid w:val="0059013D"/>
    <w:rsid w:val="00590781"/>
    <w:rsid w:val="00590862"/>
    <w:rsid w:val="005909A8"/>
    <w:rsid w:val="00590D4E"/>
    <w:rsid w:val="00590E3D"/>
    <w:rsid w:val="00590EC5"/>
    <w:rsid w:val="005910E0"/>
    <w:rsid w:val="00591931"/>
    <w:rsid w:val="00591C16"/>
    <w:rsid w:val="00592229"/>
    <w:rsid w:val="00592808"/>
    <w:rsid w:val="00592A0D"/>
    <w:rsid w:val="00592A8E"/>
    <w:rsid w:val="00592B45"/>
    <w:rsid w:val="00592B4E"/>
    <w:rsid w:val="00592B91"/>
    <w:rsid w:val="005932C2"/>
    <w:rsid w:val="00593FA4"/>
    <w:rsid w:val="00594376"/>
    <w:rsid w:val="005944B6"/>
    <w:rsid w:val="00594A61"/>
    <w:rsid w:val="00594F1D"/>
    <w:rsid w:val="00594F6F"/>
    <w:rsid w:val="005951A1"/>
    <w:rsid w:val="005953AD"/>
    <w:rsid w:val="005956B6"/>
    <w:rsid w:val="005956E3"/>
    <w:rsid w:val="00595894"/>
    <w:rsid w:val="00595996"/>
    <w:rsid w:val="00596154"/>
    <w:rsid w:val="005963CC"/>
    <w:rsid w:val="005966DC"/>
    <w:rsid w:val="00596817"/>
    <w:rsid w:val="00596841"/>
    <w:rsid w:val="00596861"/>
    <w:rsid w:val="00596C9B"/>
    <w:rsid w:val="00596E19"/>
    <w:rsid w:val="00596E80"/>
    <w:rsid w:val="005972B5"/>
    <w:rsid w:val="00597763"/>
    <w:rsid w:val="005978AA"/>
    <w:rsid w:val="0059794D"/>
    <w:rsid w:val="00597AA8"/>
    <w:rsid w:val="005A02D7"/>
    <w:rsid w:val="005A07F1"/>
    <w:rsid w:val="005A0E44"/>
    <w:rsid w:val="005A0E45"/>
    <w:rsid w:val="005A0F24"/>
    <w:rsid w:val="005A1113"/>
    <w:rsid w:val="005A1369"/>
    <w:rsid w:val="005A153E"/>
    <w:rsid w:val="005A1614"/>
    <w:rsid w:val="005A16FB"/>
    <w:rsid w:val="005A1770"/>
    <w:rsid w:val="005A18B6"/>
    <w:rsid w:val="005A1986"/>
    <w:rsid w:val="005A1C71"/>
    <w:rsid w:val="005A2049"/>
    <w:rsid w:val="005A20D1"/>
    <w:rsid w:val="005A241E"/>
    <w:rsid w:val="005A27FB"/>
    <w:rsid w:val="005A28B4"/>
    <w:rsid w:val="005A2970"/>
    <w:rsid w:val="005A2FEF"/>
    <w:rsid w:val="005A3624"/>
    <w:rsid w:val="005A38AA"/>
    <w:rsid w:val="005A3C3C"/>
    <w:rsid w:val="005A3C9B"/>
    <w:rsid w:val="005A3F85"/>
    <w:rsid w:val="005A418F"/>
    <w:rsid w:val="005A4289"/>
    <w:rsid w:val="005A46A3"/>
    <w:rsid w:val="005A46F6"/>
    <w:rsid w:val="005A472C"/>
    <w:rsid w:val="005A4869"/>
    <w:rsid w:val="005A4897"/>
    <w:rsid w:val="005A4A43"/>
    <w:rsid w:val="005A4C3D"/>
    <w:rsid w:val="005A4C76"/>
    <w:rsid w:val="005A51A0"/>
    <w:rsid w:val="005A5325"/>
    <w:rsid w:val="005A554C"/>
    <w:rsid w:val="005A5557"/>
    <w:rsid w:val="005A573A"/>
    <w:rsid w:val="005A61A7"/>
    <w:rsid w:val="005A61F3"/>
    <w:rsid w:val="005A6245"/>
    <w:rsid w:val="005A627D"/>
    <w:rsid w:val="005A6F61"/>
    <w:rsid w:val="005A6F92"/>
    <w:rsid w:val="005A6FED"/>
    <w:rsid w:val="005A70E5"/>
    <w:rsid w:val="005A7323"/>
    <w:rsid w:val="005A777A"/>
    <w:rsid w:val="005A77D8"/>
    <w:rsid w:val="005A78B2"/>
    <w:rsid w:val="005A7936"/>
    <w:rsid w:val="005A7A57"/>
    <w:rsid w:val="005A7AA4"/>
    <w:rsid w:val="005B05E7"/>
    <w:rsid w:val="005B0787"/>
    <w:rsid w:val="005B080F"/>
    <w:rsid w:val="005B0AE8"/>
    <w:rsid w:val="005B0B39"/>
    <w:rsid w:val="005B10EF"/>
    <w:rsid w:val="005B1183"/>
    <w:rsid w:val="005B13CE"/>
    <w:rsid w:val="005B166A"/>
    <w:rsid w:val="005B1A25"/>
    <w:rsid w:val="005B1B32"/>
    <w:rsid w:val="005B1B3E"/>
    <w:rsid w:val="005B1BC4"/>
    <w:rsid w:val="005B1D50"/>
    <w:rsid w:val="005B2836"/>
    <w:rsid w:val="005B2A92"/>
    <w:rsid w:val="005B2C40"/>
    <w:rsid w:val="005B2D3D"/>
    <w:rsid w:val="005B3989"/>
    <w:rsid w:val="005B3B14"/>
    <w:rsid w:val="005B3C66"/>
    <w:rsid w:val="005B3D11"/>
    <w:rsid w:val="005B411C"/>
    <w:rsid w:val="005B4333"/>
    <w:rsid w:val="005B4BA3"/>
    <w:rsid w:val="005B4E4D"/>
    <w:rsid w:val="005B50B0"/>
    <w:rsid w:val="005B51DA"/>
    <w:rsid w:val="005B5538"/>
    <w:rsid w:val="005B5D5F"/>
    <w:rsid w:val="005B5E5A"/>
    <w:rsid w:val="005B63CD"/>
    <w:rsid w:val="005B65AF"/>
    <w:rsid w:val="005B6661"/>
    <w:rsid w:val="005B668D"/>
    <w:rsid w:val="005B6855"/>
    <w:rsid w:val="005B6894"/>
    <w:rsid w:val="005B6B61"/>
    <w:rsid w:val="005B6C18"/>
    <w:rsid w:val="005B6E5D"/>
    <w:rsid w:val="005B6ED8"/>
    <w:rsid w:val="005B6F74"/>
    <w:rsid w:val="005B6FEC"/>
    <w:rsid w:val="005B6FF5"/>
    <w:rsid w:val="005B7121"/>
    <w:rsid w:val="005B7243"/>
    <w:rsid w:val="005B737D"/>
    <w:rsid w:val="005B7434"/>
    <w:rsid w:val="005B74BE"/>
    <w:rsid w:val="005B7693"/>
    <w:rsid w:val="005B779C"/>
    <w:rsid w:val="005B7843"/>
    <w:rsid w:val="005B7B2E"/>
    <w:rsid w:val="005B7B47"/>
    <w:rsid w:val="005C01A8"/>
    <w:rsid w:val="005C0418"/>
    <w:rsid w:val="005C06F8"/>
    <w:rsid w:val="005C072C"/>
    <w:rsid w:val="005C0E15"/>
    <w:rsid w:val="005C1023"/>
    <w:rsid w:val="005C1384"/>
    <w:rsid w:val="005C13B2"/>
    <w:rsid w:val="005C1728"/>
    <w:rsid w:val="005C17A1"/>
    <w:rsid w:val="005C1815"/>
    <w:rsid w:val="005C1AEC"/>
    <w:rsid w:val="005C1FC1"/>
    <w:rsid w:val="005C2269"/>
    <w:rsid w:val="005C2478"/>
    <w:rsid w:val="005C27E3"/>
    <w:rsid w:val="005C33AA"/>
    <w:rsid w:val="005C365C"/>
    <w:rsid w:val="005C37CB"/>
    <w:rsid w:val="005C3BE8"/>
    <w:rsid w:val="005C3EF8"/>
    <w:rsid w:val="005C3FE3"/>
    <w:rsid w:val="005C43CC"/>
    <w:rsid w:val="005C459C"/>
    <w:rsid w:val="005C475A"/>
    <w:rsid w:val="005C4A5C"/>
    <w:rsid w:val="005C56A7"/>
    <w:rsid w:val="005C5AB2"/>
    <w:rsid w:val="005C5C95"/>
    <w:rsid w:val="005C614F"/>
    <w:rsid w:val="005C6FCE"/>
    <w:rsid w:val="005C71FB"/>
    <w:rsid w:val="005C7221"/>
    <w:rsid w:val="005C74C5"/>
    <w:rsid w:val="005C76CC"/>
    <w:rsid w:val="005C7775"/>
    <w:rsid w:val="005C7FCF"/>
    <w:rsid w:val="005D00F8"/>
    <w:rsid w:val="005D02FB"/>
    <w:rsid w:val="005D040D"/>
    <w:rsid w:val="005D07BA"/>
    <w:rsid w:val="005D1457"/>
    <w:rsid w:val="005D14B9"/>
    <w:rsid w:val="005D1934"/>
    <w:rsid w:val="005D1A9F"/>
    <w:rsid w:val="005D1C71"/>
    <w:rsid w:val="005D1D91"/>
    <w:rsid w:val="005D1E66"/>
    <w:rsid w:val="005D1EBD"/>
    <w:rsid w:val="005D1ED3"/>
    <w:rsid w:val="005D231F"/>
    <w:rsid w:val="005D271A"/>
    <w:rsid w:val="005D28CC"/>
    <w:rsid w:val="005D292F"/>
    <w:rsid w:val="005D2A87"/>
    <w:rsid w:val="005D3135"/>
    <w:rsid w:val="005D3264"/>
    <w:rsid w:val="005D34EA"/>
    <w:rsid w:val="005D354D"/>
    <w:rsid w:val="005D368B"/>
    <w:rsid w:val="005D3E8E"/>
    <w:rsid w:val="005D40A9"/>
    <w:rsid w:val="005D427E"/>
    <w:rsid w:val="005D42BD"/>
    <w:rsid w:val="005D45B5"/>
    <w:rsid w:val="005D4661"/>
    <w:rsid w:val="005D4BFD"/>
    <w:rsid w:val="005D4C57"/>
    <w:rsid w:val="005D4EC1"/>
    <w:rsid w:val="005D4F6D"/>
    <w:rsid w:val="005D4FE1"/>
    <w:rsid w:val="005D5075"/>
    <w:rsid w:val="005D50C0"/>
    <w:rsid w:val="005D52FA"/>
    <w:rsid w:val="005D5403"/>
    <w:rsid w:val="005D600F"/>
    <w:rsid w:val="005D6013"/>
    <w:rsid w:val="005D6145"/>
    <w:rsid w:val="005D6590"/>
    <w:rsid w:val="005D6612"/>
    <w:rsid w:val="005D66F5"/>
    <w:rsid w:val="005D697E"/>
    <w:rsid w:val="005D7088"/>
    <w:rsid w:val="005D72FF"/>
    <w:rsid w:val="005D76AE"/>
    <w:rsid w:val="005D76DE"/>
    <w:rsid w:val="005D7713"/>
    <w:rsid w:val="005D777B"/>
    <w:rsid w:val="005D77BC"/>
    <w:rsid w:val="005D77DE"/>
    <w:rsid w:val="005D7D29"/>
    <w:rsid w:val="005D7EBF"/>
    <w:rsid w:val="005E00A0"/>
    <w:rsid w:val="005E05A1"/>
    <w:rsid w:val="005E09E4"/>
    <w:rsid w:val="005E0D78"/>
    <w:rsid w:val="005E1726"/>
    <w:rsid w:val="005E1E83"/>
    <w:rsid w:val="005E2352"/>
    <w:rsid w:val="005E235A"/>
    <w:rsid w:val="005E2513"/>
    <w:rsid w:val="005E25C0"/>
    <w:rsid w:val="005E266F"/>
    <w:rsid w:val="005E26A3"/>
    <w:rsid w:val="005E2773"/>
    <w:rsid w:val="005E29F1"/>
    <w:rsid w:val="005E2BCF"/>
    <w:rsid w:val="005E2FA1"/>
    <w:rsid w:val="005E38DE"/>
    <w:rsid w:val="005E3B4C"/>
    <w:rsid w:val="005E3F34"/>
    <w:rsid w:val="005E421C"/>
    <w:rsid w:val="005E4241"/>
    <w:rsid w:val="005E42F5"/>
    <w:rsid w:val="005E4BCF"/>
    <w:rsid w:val="005E4EF0"/>
    <w:rsid w:val="005E50E8"/>
    <w:rsid w:val="005E544D"/>
    <w:rsid w:val="005E5734"/>
    <w:rsid w:val="005E5741"/>
    <w:rsid w:val="005E58EB"/>
    <w:rsid w:val="005E5EC3"/>
    <w:rsid w:val="005E602B"/>
    <w:rsid w:val="005E6150"/>
    <w:rsid w:val="005E61B6"/>
    <w:rsid w:val="005E6487"/>
    <w:rsid w:val="005E651F"/>
    <w:rsid w:val="005E664C"/>
    <w:rsid w:val="005E6971"/>
    <w:rsid w:val="005E6D4E"/>
    <w:rsid w:val="005E6EAC"/>
    <w:rsid w:val="005E73CE"/>
    <w:rsid w:val="005E77E3"/>
    <w:rsid w:val="005E7BA9"/>
    <w:rsid w:val="005F0616"/>
    <w:rsid w:val="005F0723"/>
    <w:rsid w:val="005F0727"/>
    <w:rsid w:val="005F07DC"/>
    <w:rsid w:val="005F0C34"/>
    <w:rsid w:val="005F0EAB"/>
    <w:rsid w:val="005F0FB4"/>
    <w:rsid w:val="005F1283"/>
    <w:rsid w:val="005F13BD"/>
    <w:rsid w:val="005F1859"/>
    <w:rsid w:val="005F1AC8"/>
    <w:rsid w:val="005F1B25"/>
    <w:rsid w:val="005F21AF"/>
    <w:rsid w:val="005F21FB"/>
    <w:rsid w:val="005F228E"/>
    <w:rsid w:val="005F257C"/>
    <w:rsid w:val="005F25E2"/>
    <w:rsid w:val="005F27E3"/>
    <w:rsid w:val="005F2A8A"/>
    <w:rsid w:val="005F2B4F"/>
    <w:rsid w:val="005F338F"/>
    <w:rsid w:val="005F347F"/>
    <w:rsid w:val="005F35AA"/>
    <w:rsid w:val="005F3734"/>
    <w:rsid w:val="005F38CE"/>
    <w:rsid w:val="005F3BCE"/>
    <w:rsid w:val="005F40DE"/>
    <w:rsid w:val="005F4421"/>
    <w:rsid w:val="005F4541"/>
    <w:rsid w:val="005F4927"/>
    <w:rsid w:val="005F49F4"/>
    <w:rsid w:val="005F4ABD"/>
    <w:rsid w:val="005F4AFC"/>
    <w:rsid w:val="005F4B7D"/>
    <w:rsid w:val="005F4D34"/>
    <w:rsid w:val="005F4DB6"/>
    <w:rsid w:val="005F4E65"/>
    <w:rsid w:val="005F4F77"/>
    <w:rsid w:val="005F5412"/>
    <w:rsid w:val="005F5417"/>
    <w:rsid w:val="005F557D"/>
    <w:rsid w:val="005F56F3"/>
    <w:rsid w:val="005F5711"/>
    <w:rsid w:val="005F59E5"/>
    <w:rsid w:val="005F59FA"/>
    <w:rsid w:val="005F5A0F"/>
    <w:rsid w:val="005F5B06"/>
    <w:rsid w:val="005F5EDF"/>
    <w:rsid w:val="005F6035"/>
    <w:rsid w:val="005F606B"/>
    <w:rsid w:val="005F61C5"/>
    <w:rsid w:val="005F6310"/>
    <w:rsid w:val="005F63D8"/>
    <w:rsid w:val="005F64FB"/>
    <w:rsid w:val="005F67EC"/>
    <w:rsid w:val="005F692C"/>
    <w:rsid w:val="005F6A3F"/>
    <w:rsid w:val="005F6BBB"/>
    <w:rsid w:val="005F6C45"/>
    <w:rsid w:val="005F6C50"/>
    <w:rsid w:val="005F7088"/>
    <w:rsid w:val="005F71EC"/>
    <w:rsid w:val="005F789F"/>
    <w:rsid w:val="005F7C02"/>
    <w:rsid w:val="005F7DBA"/>
    <w:rsid w:val="005F7F70"/>
    <w:rsid w:val="00600073"/>
    <w:rsid w:val="006000CD"/>
    <w:rsid w:val="006000FB"/>
    <w:rsid w:val="006001C9"/>
    <w:rsid w:val="00600265"/>
    <w:rsid w:val="006006E4"/>
    <w:rsid w:val="006006E5"/>
    <w:rsid w:val="00600754"/>
    <w:rsid w:val="00600D12"/>
    <w:rsid w:val="0060119A"/>
    <w:rsid w:val="0060140A"/>
    <w:rsid w:val="00601805"/>
    <w:rsid w:val="006022D0"/>
    <w:rsid w:val="0060251E"/>
    <w:rsid w:val="00602A39"/>
    <w:rsid w:val="00602A68"/>
    <w:rsid w:val="00602DDE"/>
    <w:rsid w:val="00602E0C"/>
    <w:rsid w:val="006031D0"/>
    <w:rsid w:val="0060339B"/>
    <w:rsid w:val="00603552"/>
    <w:rsid w:val="0060377C"/>
    <w:rsid w:val="006039DB"/>
    <w:rsid w:val="00603A2B"/>
    <w:rsid w:val="00603B41"/>
    <w:rsid w:val="00603FC5"/>
    <w:rsid w:val="006046E4"/>
    <w:rsid w:val="00604BC5"/>
    <w:rsid w:val="00604D85"/>
    <w:rsid w:val="00605037"/>
    <w:rsid w:val="0060577C"/>
    <w:rsid w:val="006058B4"/>
    <w:rsid w:val="0060595F"/>
    <w:rsid w:val="006059B6"/>
    <w:rsid w:val="00605E04"/>
    <w:rsid w:val="00605E0D"/>
    <w:rsid w:val="00605FFE"/>
    <w:rsid w:val="006063F2"/>
    <w:rsid w:val="0060650C"/>
    <w:rsid w:val="00606582"/>
    <w:rsid w:val="00606B37"/>
    <w:rsid w:val="00606FF6"/>
    <w:rsid w:val="00607138"/>
    <w:rsid w:val="00607252"/>
    <w:rsid w:val="006075AF"/>
    <w:rsid w:val="00607624"/>
    <w:rsid w:val="0060773E"/>
    <w:rsid w:val="00607C2E"/>
    <w:rsid w:val="00610137"/>
    <w:rsid w:val="0061038C"/>
    <w:rsid w:val="006106C1"/>
    <w:rsid w:val="006106F4"/>
    <w:rsid w:val="00610B28"/>
    <w:rsid w:val="00610BE1"/>
    <w:rsid w:val="00610F52"/>
    <w:rsid w:val="006110C1"/>
    <w:rsid w:val="0061124A"/>
    <w:rsid w:val="006112D0"/>
    <w:rsid w:val="0061167D"/>
    <w:rsid w:val="0061169D"/>
    <w:rsid w:val="00611737"/>
    <w:rsid w:val="00611752"/>
    <w:rsid w:val="00611B07"/>
    <w:rsid w:val="00611BF8"/>
    <w:rsid w:val="00611C1D"/>
    <w:rsid w:val="00611C60"/>
    <w:rsid w:val="00611E73"/>
    <w:rsid w:val="00611EDE"/>
    <w:rsid w:val="00611F0D"/>
    <w:rsid w:val="00612019"/>
    <w:rsid w:val="00612388"/>
    <w:rsid w:val="006128EB"/>
    <w:rsid w:val="00612904"/>
    <w:rsid w:val="00612E32"/>
    <w:rsid w:val="00612FDD"/>
    <w:rsid w:val="006133A6"/>
    <w:rsid w:val="006134CA"/>
    <w:rsid w:val="006136FB"/>
    <w:rsid w:val="00613846"/>
    <w:rsid w:val="00613ECE"/>
    <w:rsid w:val="00613F81"/>
    <w:rsid w:val="0061461E"/>
    <w:rsid w:val="00614646"/>
    <w:rsid w:val="006148C3"/>
    <w:rsid w:val="0061494C"/>
    <w:rsid w:val="00614B35"/>
    <w:rsid w:val="00614DE8"/>
    <w:rsid w:val="006152D6"/>
    <w:rsid w:val="006154EE"/>
    <w:rsid w:val="00615A35"/>
    <w:rsid w:val="00615B2C"/>
    <w:rsid w:val="006165A9"/>
    <w:rsid w:val="0061662C"/>
    <w:rsid w:val="00616755"/>
    <w:rsid w:val="00616B8C"/>
    <w:rsid w:val="00616BC0"/>
    <w:rsid w:val="00616E3A"/>
    <w:rsid w:val="00617108"/>
    <w:rsid w:val="006171FA"/>
    <w:rsid w:val="00617211"/>
    <w:rsid w:val="00617264"/>
    <w:rsid w:val="0061750E"/>
    <w:rsid w:val="006175A7"/>
    <w:rsid w:val="00617652"/>
    <w:rsid w:val="0061784D"/>
    <w:rsid w:val="00617896"/>
    <w:rsid w:val="00617B8B"/>
    <w:rsid w:val="00617C18"/>
    <w:rsid w:val="00617C50"/>
    <w:rsid w:val="00617F79"/>
    <w:rsid w:val="00620231"/>
    <w:rsid w:val="006207B2"/>
    <w:rsid w:val="006207ED"/>
    <w:rsid w:val="00620AFF"/>
    <w:rsid w:val="00620B98"/>
    <w:rsid w:val="0062140E"/>
    <w:rsid w:val="006217D4"/>
    <w:rsid w:val="006219ED"/>
    <w:rsid w:val="00622066"/>
    <w:rsid w:val="00622143"/>
    <w:rsid w:val="00622388"/>
    <w:rsid w:val="0062258D"/>
    <w:rsid w:val="00622669"/>
    <w:rsid w:val="00622868"/>
    <w:rsid w:val="0062286A"/>
    <w:rsid w:val="00622B1A"/>
    <w:rsid w:val="00622E0B"/>
    <w:rsid w:val="00622EFD"/>
    <w:rsid w:val="00622FE1"/>
    <w:rsid w:val="006230E8"/>
    <w:rsid w:val="0062325B"/>
    <w:rsid w:val="00623438"/>
    <w:rsid w:val="006237DE"/>
    <w:rsid w:val="00623960"/>
    <w:rsid w:val="006240FF"/>
    <w:rsid w:val="0062416C"/>
    <w:rsid w:val="006241BC"/>
    <w:rsid w:val="0062436B"/>
    <w:rsid w:val="00624470"/>
    <w:rsid w:val="00624510"/>
    <w:rsid w:val="0062488E"/>
    <w:rsid w:val="006249B1"/>
    <w:rsid w:val="00624CAC"/>
    <w:rsid w:val="00624F4E"/>
    <w:rsid w:val="00624F7C"/>
    <w:rsid w:val="006253B7"/>
    <w:rsid w:val="00625C1A"/>
    <w:rsid w:val="00625C77"/>
    <w:rsid w:val="00625CE5"/>
    <w:rsid w:val="00625EE9"/>
    <w:rsid w:val="00626071"/>
    <w:rsid w:val="00626216"/>
    <w:rsid w:val="00626652"/>
    <w:rsid w:val="006267E9"/>
    <w:rsid w:val="00626C37"/>
    <w:rsid w:val="00626C39"/>
    <w:rsid w:val="00626F07"/>
    <w:rsid w:val="00626FCF"/>
    <w:rsid w:val="0062707D"/>
    <w:rsid w:val="006274F5"/>
    <w:rsid w:val="00630256"/>
    <w:rsid w:val="00630712"/>
    <w:rsid w:val="0063071F"/>
    <w:rsid w:val="0063075D"/>
    <w:rsid w:val="006309D8"/>
    <w:rsid w:val="00630C5E"/>
    <w:rsid w:val="00630CFB"/>
    <w:rsid w:val="00631655"/>
    <w:rsid w:val="00631873"/>
    <w:rsid w:val="00631891"/>
    <w:rsid w:val="006318C0"/>
    <w:rsid w:val="00631BCE"/>
    <w:rsid w:val="00631E00"/>
    <w:rsid w:val="00631E43"/>
    <w:rsid w:val="00632111"/>
    <w:rsid w:val="006321FB"/>
    <w:rsid w:val="00632459"/>
    <w:rsid w:val="0063251C"/>
    <w:rsid w:val="006326DF"/>
    <w:rsid w:val="006327CF"/>
    <w:rsid w:val="0063286A"/>
    <w:rsid w:val="00632B0E"/>
    <w:rsid w:val="00632E50"/>
    <w:rsid w:val="00632FD8"/>
    <w:rsid w:val="0063336F"/>
    <w:rsid w:val="00633C36"/>
    <w:rsid w:val="00633C83"/>
    <w:rsid w:val="0063426D"/>
    <w:rsid w:val="0063440B"/>
    <w:rsid w:val="0063461D"/>
    <w:rsid w:val="006347E7"/>
    <w:rsid w:val="006347F4"/>
    <w:rsid w:val="00634826"/>
    <w:rsid w:val="00634AA9"/>
    <w:rsid w:val="00634B42"/>
    <w:rsid w:val="00634D4F"/>
    <w:rsid w:val="00634D53"/>
    <w:rsid w:val="00635027"/>
    <w:rsid w:val="006350B9"/>
    <w:rsid w:val="00635560"/>
    <w:rsid w:val="006355C4"/>
    <w:rsid w:val="00635CB0"/>
    <w:rsid w:val="00635D34"/>
    <w:rsid w:val="006363C3"/>
    <w:rsid w:val="00636486"/>
    <w:rsid w:val="0063660C"/>
    <w:rsid w:val="00636664"/>
    <w:rsid w:val="00636694"/>
    <w:rsid w:val="00636EBB"/>
    <w:rsid w:val="00637170"/>
    <w:rsid w:val="00637208"/>
    <w:rsid w:val="006374E0"/>
    <w:rsid w:val="00637764"/>
    <w:rsid w:val="00637C38"/>
    <w:rsid w:val="00637CBA"/>
    <w:rsid w:val="006404FE"/>
    <w:rsid w:val="00640576"/>
    <w:rsid w:val="0064059A"/>
    <w:rsid w:val="00640962"/>
    <w:rsid w:val="006409AD"/>
    <w:rsid w:val="00640AC5"/>
    <w:rsid w:val="00640DE1"/>
    <w:rsid w:val="00640DE4"/>
    <w:rsid w:val="0064126C"/>
    <w:rsid w:val="006413AA"/>
    <w:rsid w:val="006416D2"/>
    <w:rsid w:val="00641A83"/>
    <w:rsid w:val="00641D62"/>
    <w:rsid w:val="00641D96"/>
    <w:rsid w:val="00642051"/>
    <w:rsid w:val="006423AA"/>
    <w:rsid w:val="00642E37"/>
    <w:rsid w:val="00642F08"/>
    <w:rsid w:val="0064319B"/>
    <w:rsid w:val="0064368E"/>
    <w:rsid w:val="00643AF4"/>
    <w:rsid w:val="00643C0B"/>
    <w:rsid w:val="00643E35"/>
    <w:rsid w:val="00644178"/>
    <w:rsid w:val="006441F6"/>
    <w:rsid w:val="0064422A"/>
    <w:rsid w:val="00644A7B"/>
    <w:rsid w:val="00644D3A"/>
    <w:rsid w:val="00644DE9"/>
    <w:rsid w:val="00644FC4"/>
    <w:rsid w:val="0064516B"/>
    <w:rsid w:val="006455AF"/>
    <w:rsid w:val="00645BDE"/>
    <w:rsid w:val="00645E59"/>
    <w:rsid w:val="00645F5B"/>
    <w:rsid w:val="006461FD"/>
    <w:rsid w:val="006465C3"/>
    <w:rsid w:val="0064669D"/>
    <w:rsid w:val="006469D3"/>
    <w:rsid w:val="00646B2B"/>
    <w:rsid w:val="00646C6F"/>
    <w:rsid w:val="006470C4"/>
    <w:rsid w:val="00647163"/>
    <w:rsid w:val="0064720C"/>
    <w:rsid w:val="0064722E"/>
    <w:rsid w:val="00647706"/>
    <w:rsid w:val="006478DF"/>
    <w:rsid w:val="00647A7F"/>
    <w:rsid w:val="006504AE"/>
    <w:rsid w:val="00650941"/>
    <w:rsid w:val="00650C28"/>
    <w:rsid w:val="00650CDA"/>
    <w:rsid w:val="00650E6D"/>
    <w:rsid w:val="0065108F"/>
    <w:rsid w:val="006510CE"/>
    <w:rsid w:val="006512D6"/>
    <w:rsid w:val="0065149D"/>
    <w:rsid w:val="00651812"/>
    <w:rsid w:val="0065196B"/>
    <w:rsid w:val="00651BBB"/>
    <w:rsid w:val="00651C59"/>
    <w:rsid w:val="00651D74"/>
    <w:rsid w:val="006526B8"/>
    <w:rsid w:val="00652880"/>
    <w:rsid w:val="00652C3A"/>
    <w:rsid w:val="00652D26"/>
    <w:rsid w:val="00652DB7"/>
    <w:rsid w:val="00652FCE"/>
    <w:rsid w:val="00653298"/>
    <w:rsid w:val="006535EE"/>
    <w:rsid w:val="0065394F"/>
    <w:rsid w:val="00653B1B"/>
    <w:rsid w:val="00653B7E"/>
    <w:rsid w:val="00654180"/>
    <w:rsid w:val="006541F5"/>
    <w:rsid w:val="006543BA"/>
    <w:rsid w:val="00654926"/>
    <w:rsid w:val="00654D72"/>
    <w:rsid w:val="006553F3"/>
    <w:rsid w:val="0065543D"/>
    <w:rsid w:val="006556D1"/>
    <w:rsid w:val="006556D9"/>
    <w:rsid w:val="00655AEE"/>
    <w:rsid w:val="00655BB2"/>
    <w:rsid w:val="00655F88"/>
    <w:rsid w:val="0065607A"/>
    <w:rsid w:val="00656270"/>
    <w:rsid w:val="006564CB"/>
    <w:rsid w:val="0065655D"/>
    <w:rsid w:val="006565F7"/>
    <w:rsid w:val="006566BF"/>
    <w:rsid w:val="00656CDB"/>
    <w:rsid w:val="00656DA0"/>
    <w:rsid w:val="00657123"/>
    <w:rsid w:val="00657189"/>
    <w:rsid w:val="0065724E"/>
    <w:rsid w:val="006576EC"/>
    <w:rsid w:val="00657F90"/>
    <w:rsid w:val="006600DB"/>
    <w:rsid w:val="00660215"/>
    <w:rsid w:val="006613C0"/>
    <w:rsid w:val="00661928"/>
    <w:rsid w:val="0066194E"/>
    <w:rsid w:val="00661952"/>
    <w:rsid w:val="00661C46"/>
    <w:rsid w:val="00661FFE"/>
    <w:rsid w:val="0066202F"/>
    <w:rsid w:val="006622A8"/>
    <w:rsid w:val="006626BE"/>
    <w:rsid w:val="006630FC"/>
    <w:rsid w:val="00663147"/>
    <w:rsid w:val="0066328C"/>
    <w:rsid w:val="00663344"/>
    <w:rsid w:val="00663C93"/>
    <w:rsid w:val="00663CBD"/>
    <w:rsid w:val="00663DFB"/>
    <w:rsid w:val="00664416"/>
    <w:rsid w:val="006644CE"/>
    <w:rsid w:val="006644E1"/>
    <w:rsid w:val="006645EC"/>
    <w:rsid w:val="00664642"/>
    <w:rsid w:val="00664674"/>
    <w:rsid w:val="00664C0C"/>
    <w:rsid w:val="0066506E"/>
    <w:rsid w:val="006651CB"/>
    <w:rsid w:val="006652D3"/>
    <w:rsid w:val="0066540D"/>
    <w:rsid w:val="006655D2"/>
    <w:rsid w:val="00665888"/>
    <w:rsid w:val="00665D87"/>
    <w:rsid w:val="00666CBE"/>
    <w:rsid w:val="00667409"/>
    <w:rsid w:val="0066759E"/>
    <w:rsid w:val="00667A11"/>
    <w:rsid w:val="00667B59"/>
    <w:rsid w:val="00667BC6"/>
    <w:rsid w:val="00667C3E"/>
    <w:rsid w:val="00667CF3"/>
    <w:rsid w:val="00667F94"/>
    <w:rsid w:val="00670380"/>
    <w:rsid w:val="0067050A"/>
    <w:rsid w:val="006705D5"/>
    <w:rsid w:val="006705F8"/>
    <w:rsid w:val="006706B5"/>
    <w:rsid w:val="00670722"/>
    <w:rsid w:val="00670C07"/>
    <w:rsid w:val="00670C3A"/>
    <w:rsid w:val="00670D48"/>
    <w:rsid w:val="00670F72"/>
    <w:rsid w:val="00670F81"/>
    <w:rsid w:val="00671047"/>
    <w:rsid w:val="0067158A"/>
    <w:rsid w:val="00671738"/>
    <w:rsid w:val="006717ED"/>
    <w:rsid w:val="006719B2"/>
    <w:rsid w:val="00671B9C"/>
    <w:rsid w:val="00671FF4"/>
    <w:rsid w:val="006724F6"/>
    <w:rsid w:val="00672BC1"/>
    <w:rsid w:val="00672C45"/>
    <w:rsid w:val="00672DBD"/>
    <w:rsid w:val="00672F79"/>
    <w:rsid w:val="0067319C"/>
    <w:rsid w:val="00673DC1"/>
    <w:rsid w:val="00673F42"/>
    <w:rsid w:val="00674042"/>
    <w:rsid w:val="0067416E"/>
    <w:rsid w:val="006744B2"/>
    <w:rsid w:val="00674D58"/>
    <w:rsid w:val="006758C9"/>
    <w:rsid w:val="00675A5F"/>
    <w:rsid w:val="006764BC"/>
    <w:rsid w:val="006769C4"/>
    <w:rsid w:val="00676B3F"/>
    <w:rsid w:val="00676C47"/>
    <w:rsid w:val="00676C6F"/>
    <w:rsid w:val="00676CC6"/>
    <w:rsid w:val="00677456"/>
    <w:rsid w:val="006774B0"/>
    <w:rsid w:val="00677627"/>
    <w:rsid w:val="006776C7"/>
    <w:rsid w:val="00677743"/>
    <w:rsid w:val="00677A67"/>
    <w:rsid w:val="00677A87"/>
    <w:rsid w:val="00677BD5"/>
    <w:rsid w:val="00677CC2"/>
    <w:rsid w:val="00677E3C"/>
    <w:rsid w:val="0068025E"/>
    <w:rsid w:val="0068051B"/>
    <w:rsid w:val="006805D9"/>
    <w:rsid w:val="00680912"/>
    <w:rsid w:val="0068092C"/>
    <w:rsid w:val="00680E8B"/>
    <w:rsid w:val="00680F54"/>
    <w:rsid w:val="0068150F"/>
    <w:rsid w:val="0068187B"/>
    <w:rsid w:val="006818D0"/>
    <w:rsid w:val="006819A3"/>
    <w:rsid w:val="00681D51"/>
    <w:rsid w:val="00681E2F"/>
    <w:rsid w:val="00682129"/>
    <w:rsid w:val="00682291"/>
    <w:rsid w:val="006822E2"/>
    <w:rsid w:val="006823F2"/>
    <w:rsid w:val="0068266C"/>
    <w:rsid w:val="0068285B"/>
    <w:rsid w:val="00682CE4"/>
    <w:rsid w:val="00682E55"/>
    <w:rsid w:val="00683010"/>
    <w:rsid w:val="006830B2"/>
    <w:rsid w:val="0068340E"/>
    <w:rsid w:val="00683528"/>
    <w:rsid w:val="00683722"/>
    <w:rsid w:val="006837AA"/>
    <w:rsid w:val="00683D2F"/>
    <w:rsid w:val="00684044"/>
    <w:rsid w:val="006840B2"/>
    <w:rsid w:val="006843F6"/>
    <w:rsid w:val="0068491F"/>
    <w:rsid w:val="00684F4C"/>
    <w:rsid w:val="006851A2"/>
    <w:rsid w:val="0068563E"/>
    <w:rsid w:val="00685DE4"/>
    <w:rsid w:val="00686118"/>
    <w:rsid w:val="006861C0"/>
    <w:rsid w:val="00686596"/>
    <w:rsid w:val="00686CC2"/>
    <w:rsid w:val="00686D53"/>
    <w:rsid w:val="00686F00"/>
    <w:rsid w:val="00687C97"/>
    <w:rsid w:val="00687D5A"/>
    <w:rsid w:val="00687D88"/>
    <w:rsid w:val="00690215"/>
    <w:rsid w:val="00690324"/>
    <w:rsid w:val="006904C2"/>
    <w:rsid w:val="006904DD"/>
    <w:rsid w:val="00690524"/>
    <w:rsid w:val="00690907"/>
    <w:rsid w:val="00690E71"/>
    <w:rsid w:val="006910FF"/>
    <w:rsid w:val="006911C8"/>
    <w:rsid w:val="00691459"/>
    <w:rsid w:val="00691808"/>
    <w:rsid w:val="0069254F"/>
    <w:rsid w:val="00692A89"/>
    <w:rsid w:val="00692D12"/>
    <w:rsid w:val="00692E5F"/>
    <w:rsid w:val="00693137"/>
    <w:rsid w:val="00693517"/>
    <w:rsid w:val="00693531"/>
    <w:rsid w:val="00693842"/>
    <w:rsid w:val="00693888"/>
    <w:rsid w:val="00693C87"/>
    <w:rsid w:val="00693D3E"/>
    <w:rsid w:val="00693F44"/>
    <w:rsid w:val="0069457A"/>
    <w:rsid w:val="00694773"/>
    <w:rsid w:val="006949A7"/>
    <w:rsid w:val="00694AC1"/>
    <w:rsid w:val="00694B65"/>
    <w:rsid w:val="00694C69"/>
    <w:rsid w:val="00694D53"/>
    <w:rsid w:val="00694E58"/>
    <w:rsid w:val="00694E96"/>
    <w:rsid w:val="00694FD4"/>
    <w:rsid w:val="006951CE"/>
    <w:rsid w:val="006951E5"/>
    <w:rsid w:val="006951FF"/>
    <w:rsid w:val="00695950"/>
    <w:rsid w:val="006959E8"/>
    <w:rsid w:val="00695B5A"/>
    <w:rsid w:val="00695BD9"/>
    <w:rsid w:val="00695D1E"/>
    <w:rsid w:val="00695FCA"/>
    <w:rsid w:val="00696335"/>
    <w:rsid w:val="00696A4D"/>
    <w:rsid w:val="00696C70"/>
    <w:rsid w:val="00697AC9"/>
    <w:rsid w:val="00697D19"/>
    <w:rsid w:val="006A000D"/>
    <w:rsid w:val="006A0052"/>
    <w:rsid w:val="006A05C7"/>
    <w:rsid w:val="006A08CA"/>
    <w:rsid w:val="006A0C61"/>
    <w:rsid w:val="006A0CF4"/>
    <w:rsid w:val="006A0E43"/>
    <w:rsid w:val="006A102D"/>
    <w:rsid w:val="006A11E4"/>
    <w:rsid w:val="006A125A"/>
    <w:rsid w:val="006A15CF"/>
    <w:rsid w:val="006A16F0"/>
    <w:rsid w:val="006A20A4"/>
    <w:rsid w:val="006A20FF"/>
    <w:rsid w:val="006A29FF"/>
    <w:rsid w:val="006A2AB9"/>
    <w:rsid w:val="006A2DB4"/>
    <w:rsid w:val="006A350E"/>
    <w:rsid w:val="006A414D"/>
    <w:rsid w:val="006A41F8"/>
    <w:rsid w:val="006A42A5"/>
    <w:rsid w:val="006A451E"/>
    <w:rsid w:val="006A45BB"/>
    <w:rsid w:val="006A4E52"/>
    <w:rsid w:val="006A4FC8"/>
    <w:rsid w:val="006A50BD"/>
    <w:rsid w:val="006A50F1"/>
    <w:rsid w:val="006A5142"/>
    <w:rsid w:val="006A517B"/>
    <w:rsid w:val="006A557F"/>
    <w:rsid w:val="006A55E1"/>
    <w:rsid w:val="006A603D"/>
    <w:rsid w:val="006A607B"/>
    <w:rsid w:val="006A61EC"/>
    <w:rsid w:val="006A6296"/>
    <w:rsid w:val="006A6E27"/>
    <w:rsid w:val="006A6EAC"/>
    <w:rsid w:val="006A6FB8"/>
    <w:rsid w:val="006A72B0"/>
    <w:rsid w:val="006A74E5"/>
    <w:rsid w:val="006A7AB4"/>
    <w:rsid w:val="006B009C"/>
    <w:rsid w:val="006B02C4"/>
    <w:rsid w:val="006B04FE"/>
    <w:rsid w:val="006B05D4"/>
    <w:rsid w:val="006B0677"/>
    <w:rsid w:val="006B075C"/>
    <w:rsid w:val="006B0856"/>
    <w:rsid w:val="006B0894"/>
    <w:rsid w:val="006B0AFA"/>
    <w:rsid w:val="006B18C5"/>
    <w:rsid w:val="006B1932"/>
    <w:rsid w:val="006B1B85"/>
    <w:rsid w:val="006B1F47"/>
    <w:rsid w:val="006B1FDA"/>
    <w:rsid w:val="006B2CD8"/>
    <w:rsid w:val="006B36AE"/>
    <w:rsid w:val="006B3980"/>
    <w:rsid w:val="006B3D20"/>
    <w:rsid w:val="006B3E4D"/>
    <w:rsid w:val="006B3F76"/>
    <w:rsid w:val="006B417B"/>
    <w:rsid w:val="006B4449"/>
    <w:rsid w:val="006B44BB"/>
    <w:rsid w:val="006B474F"/>
    <w:rsid w:val="006B4C0C"/>
    <w:rsid w:val="006B4D92"/>
    <w:rsid w:val="006B4EAB"/>
    <w:rsid w:val="006B4EBC"/>
    <w:rsid w:val="006B5091"/>
    <w:rsid w:val="006B50B8"/>
    <w:rsid w:val="006B50F9"/>
    <w:rsid w:val="006B5238"/>
    <w:rsid w:val="006B5756"/>
    <w:rsid w:val="006B5A61"/>
    <w:rsid w:val="006B5C4C"/>
    <w:rsid w:val="006B5D79"/>
    <w:rsid w:val="006B5FBC"/>
    <w:rsid w:val="006B64E8"/>
    <w:rsid w:val="006B654C"/>
    <w:rsid w:val="006B6AEF"/>
    <w:rsid w:val="006B6DA1"/>
    <w:rsid w:val="006B76C2"/>
    <w:rsid w:val="006B7877"/>
    <w:rsid w:val="006B7AA6"/>
    <w:rsid w:val="006B7CBC"/>
    <w:rsid w:val="006C02CD"/>
    <w:rsid w:val="006C06A9"/>
    <w:rsid w:val="006C0CCE"/>
    <w:rsid w:val="006C132E"/>
    <w:rsid w:val="006C13A3"/>
    <w:rsid w:val="006C157B"/>
    <w:rsid w:val="006C1822"/>
    <w:rsid w:val="006C204C"/>
    <w:rsid w:val="006C21F1"/>
    <w:rsid w:val="006C24D6"/>
    <w:rsid w:val="006C2ABA"/>
    <w:rsid w:val="006C2B59"/>
    <w:rsid w:val="006C2C86"/>
    <w:rsid w:val="006C2C8B"/>
    <w:rsid w:val="006C2D1A"/>
    <w:rsid w:val="006C3183"/>
    <w:rsid w:val="006C34A1"/>
    <w:rsid w:val="006C3686"/>
    <w:rsid w:val="006C38EF"/>
    <w:rsid w:val="006C3A2D"/>
    <w:rsid w:val="006C3BCF"/>
    <w:rsid w:val="006C3BEF"/>
    <w:rsid w:val="006C3EBC"/>
    <w:rsid w:val="006C4043"/>
    <w:rsid w:val="006C41C1"/>
    <w:rsid w:val="006C41ED"/>
    <w:rsid w:val="006C43FB"/>
    <w:rsid w:val="006C44BA"/>
    <w:rsid w:val="006C468F"/>
    <w:rsid w:val="006C4950"/>
    <w:rsid w:val="006C49AF"/>
    <w:rsid w:val="006C4F0A"/>
    <w:rsid w:val="006C52B9"/>
    <w:rsid w:val="006C559A"/>
    <w:rsid w:val="006C55BE"/>
    <w:rsid w:val="006C58E3"/>
    <w:rsid w:val="006C5A8D"/>
    <w:rsid w:val="006C5CDD"/>
    <w:rsid w:val="006C5D0C"/>
    <w:rsid w:val="006C62DF"/>
    <w:rsid w:val="006C6346"/>
    <w:rsid w:val="006C6B6A"/>
    <w:rsid w:val="006C6C12"/>
    <w:rsid w:val="006C6ED1"/>
    <w:rsid w:val="006C6F68"/>
    <w:rsid w:val="006C775C"/>
    <w:rsid w:val="006C784B"/>
    <w:rsid w:val="006C7FB8"/>
    <w:rsid w:val="006C7FF1"/>
    <w:rsid w:val="006D02AA"/>
    <w:rsid w:val="006D0F89"/>
    <w:rsid w:val="006D1A50"/>
    <w:rsid w:val="006D1DFE"/>
    <w:rsid w:val="006D20A4"/>
    <w:rsid w:val="006D2560"/>
    <w:rsid w:val="006D26D7"/>
    <w:rsid w:val="006D328B"/>
    <w:rsid w:val="006D32AF"/>
    <w:rsid w:val="006D33BA"/>
    <w:rsid w:val="006D35D6"/>
    <w:rsid w:val="006D3620"/>
    <w:rsid w:val="006D41C1"/>
    <w:rsid w:val="006D41CE"/>
    <w:rsid w:val="006D460E"/>
    <w:rsid w:val="006D472A"/>
    <w:rsid w:val="006D4ADA"/>
    <w:rsid w:val="006D4CA2"/>
    <w:rsid w:val="006D5176"/>
    <w:rsid w:val="006D5201"/>
    <w:rsid w:val="006D5313"/>
    <w:rsid w:val="006D535C"/>
    <w:rsid w:val="006D5510"/>
    <w:rsid w:val="006D55C0"/>
    <w:rsid w:val="006D5820"/>
    <w:rsid w:val="006D5886"/>
    <w:rsid w:val="006D5F9A"/>
    <w:rsid w:val="006D5FBA"/>
    <w:rsid w:val="006D6703"/>
    <w:rsid w:val="006D6812"/>
    <w:rsid w:val="006D6944"/>
    <w:rsid w:val="006D6989"/>
    <w:rsid w:val="006D6F24"/>
    <w:rsid w:val="006D74ED"/>
    <w:rsid w:val="006D78C1"/>
    <w:rsid w:val="006D78EB"/>
    <w:rsid w:val="006D7C6D"/>
    <w:rsid w:val="006E058C"/>
    <w:rsid w:val="006E06D8"/>
    <w:rsid w:val="006E0922"/>
    <w:rsid w:val="006E0B0D"/>
    <w:rsid w:val="006E0ED9"/>
    <w:rsid w:val="006E0EF4"/>
    <w:rsid w:val="006E0F5D"/>
    <w:rsid w:val="006E0FA4"/>
    <w:rsid w:val="006E13A6"/>
    <w:rsid w:val="006E13C3"/>
    <w:rsid w:val="006E1629"/>
    <w:rsid w:val="006E1691"/>
    <w:rsid w:val="006E16F2"/>
    <w:rsid w:val="006E1941"/>
    <w:rsid w:val="006E1DAB"/>
    <w:rsid w:val="006E2008"/>
    <w:rsid w:val="006E2429"/>
    <w:rsid w:val="006E25ED"/>
    <w:rsid w:val="006E2656"/>
    <w:rsid w:val="006E28FF"/>
    <w:rsid w:val="006E2BB3"/>
    <w:rsid w:val="006E36B7"/>
    <w:rsid w:val="006E3848"/>
    <w:rsid w:val="006E38A2"/>
    <w:rsid w:val="006E3D01"/>
    <w:rsid w:val="006E3DA4"/>
    <w:rsid w:val="006E3E96"/>
    <w:rsid w:val="006E4021"/>
    <w:rsid w:val="006E402D"/>
    <w:rsid w:val="006E42CD"/>
    <w:rsid w:val="006E4520"/>
    <w:rsid w:val="006E4654"/>
    <w:rsid w:val="006E4690"/>
    <w:rsid w:val="006E48EE"/>
    <w:rsid w:val="006E4A43"/>
    <w:rsid w:val="006E4B4C"/>
    <w:rsid w:val="006E50E1"/>
    <w:rsid w:val="006E5147"/>
    <w:rsid w:val="006E5269"/>
    <w:rsid w:val="006E5934"/>
    <w:rsid w:val="006E5BC2"/>
    <w:rsid w:val="006E5F40"/>
    <w:rsid w:val="006E6779"/>
    <w:rsid w:val="006E6BC2"/>
    <w:rsid w:val="006E6CE7"/>
    <w:rsid w:val="006E744A"/>
    <w:rsid w:val="006E77A5"/>
    <w:rsid w:val="006E77BB"/>
    <w:rsid w:val="006E780C"/>
    <w:rsid w:val="006E7BD2"/>
    <w:rsid w:val="006E7EF3"/>
    <w:rsid w:val="006E7FB6"/>
    <w:rsid w:val="006F020F"/>
    <w:rsid w:val="006F022E"/>
    <w:rsid w:val="006F061C"/>
    <w:rsid w:val="006F0800"/>
    <w:rsid w:val="006F08FA"/>
    <w:rsid w:val="006F094B"/>
    <w:rsid w:val="006F0A30"/>
    <w:rsid w:val="006F1024"/>
    <w:rsid w:val="006F129F"/>
    <w:rsid w:val="006F13E0"/>
    <w:rsid w:val="006F1488"/>
    <w:rsid w:val="006F1C8A"/>
    <w:rsid w:val="006F1DFA"/>
    <w:rsid w:val="006F1F36"/>
    <w:rsid w:val="006F26B4"/>
    <w:rsid w:val="006F2A0D"/>
    <w:rsid w:val="006F2D0A"/>
    <w:rsid w:val="006F2D7F"/>
    <w:rsid w:val="006F319D"/>
    <w:rsid w:val="006F34EB"/>
    <w:rsid w:val="006F3549"/>
    <w:rsid w:val="006F3ABE"/>
    <w:rsid w:val="006F3BC3"/>
    <w:rsid w:val="006F3C1F"/>
    <w:rsid w:val="006F41F0"/>
    <w:rsid w:val="006F45A4"/>
    <w:rsid w:val="006F474D"/>
    <w:rsid w:val="006F4C65"/>
    <w:rsid w:val="006F4CC5"/>
    <w:rsid w:val="006F4CC9"/>
    <w:rsid w:val="006F4FB4"/>
    <w:rsid w:val="006F58E1"/>
    <w:rsid w:val="006F5A7C"/>
    <w:rsid w:val="006F5CC2"/>
    <w:rsid w:val="006F5D2D"/>
    <w:rsid w:val="006F6303"/>
    <w:rsid w:val="006F6316"/>
    <w:rsid w:val="006F65A2"/>
    <w:rsid w:val="006F6885"/>
    <w:rsid w:val="006F6C31"/>
    <w:rsid w:val="006F6F55"/>
    <w:rsid w:val="006F7279"/>
    <w:rsid w:val="006F7335"/>
    <w:rsid w:val="006F737D"/>
    <w:rsid w:val="006F74B5"/>
    <w:rsid w:val="006F7734"/>
    <w:rsid w:val="006F7A56"/>
    <w:rsid w:val="006F7DC7"/>
    <w:rsid w:val="006F7DEF"/>
    <w:rsid w:val="00700CF2"/>
    <w:rsid w:val="00700F78"/>
    <w:rsid w:val="007011AD"/>
    <w:rsid w:val="007011CC"/>
    <w:rsid w:val="0070150E"/>
    <w:rsid w:val="007016DD"/>
    <w:rsid w:val="00701735"/>
    <w:rsid w:val="00701852"/>
    <w:rsid w:val="00701A26"/>
    <w:rsid w:val="00701CC3"/>
    <w:rsid w:val="00702381"/>
    <w:rsid w:val="007024FB"/>
    <w:rsid w:val="00702577"/>
    <w:rsid w:val="00702F8D"/>
    <w:rsid w:val="00702FE6"/>
    <w:rsid w:val="0070314E"/>
    <w:rsid w:val="00703238"/>
    <w:rsid w:val="00703253"/>
    <w:rsid w:val="007032EF"/>
    <w:rsid w:val="00703F05"/>
    <w:rsid w:val="00704126"/>
    <w:rsid w:val="007043D6"/>
    <w:rsid w:val="00704788"/>
    <w:rsid w:val="00704A12"/>
    <w:rsid w:val="00704C5B"/>
    <w:rsid w:val="0070506C"/>
    <w:rsid w:val="00705212"/>
    <w:rsid w:val="007055E4"/>
    <w:rsid w:val="00705DB8"/>
    <w:rsid w:val="00705F50"/>
    <w:rsid w:val="00705F92"/>
    <w:rsid w:val="0070625C"/>
    <w:rsid w:val="007066F3"/>
    <w:rsid w:val="00706929"/>
    <w:rsid w:val="00706C8C"/>
    <w:rsid w:val="0070746A"/>
    <w:rsid w:val="0070748A"/>
    <w:rsid w:val="007076A2"/>
    <w:rsid w:val="00707A4C"/>
    <w:rsid w:val="00707A98"/>
    <w:rsid w:val="00707E5B"/>
    <w:rsid w:val="00707FE1"/>
    <w:rsid w:val="00710349"/>
    <w:rsid w:val="0071035A"/>
    <w:rsid w:val="0071049B"/>
    <w:rsid w:val="00710AF8"/>
    <w:rsid w:val="00710DD7"/>
    <w:rsid w:val="00710DF2"/>
    <w:rsid w:val="00710E22"/>
    <w:rsid w:val="00711412"/>
    <w:rsid w:val="00711738"/>
    <w:rsid w:val="0071179B"/>
    <w:rsid w:val="00711C47"/>
    <w:rsid w:val="00711C71"/>
    <w:rsid w:val="00711C82"/>
    <w:rsid w:val="00711D57"/>
    <w:rsid w:val="00713225"/>
    <w:rsid w:val="00713359"/>
    <w:rsid w:val="00713737"/>
    <w:rsid w:val="00713741"/>
    <w:rsid w:val="00713B79"/>
    <w:rsid w:val="00713BB3"/>
    <w:rsid w:val="007140E8"/>
    <w:rsid w:val="0071418E"/>
    <w:rsid w:val="007141F4"/>
    <w:rsid w:val="00714972"/>
    <w:rsid w:val="00714F97"/>
    <w:rsid w:val="0071529D"/>
    <w:rsid w:val="0071548F"/>
    <w:rsid w:val="00716473"/>
    <w:rsid w:val="0071682C"/>
    <w:rsid w:val="00716FE6"/>
    <w:rsid w:val="0071717E"/>
    <w:rsid w:val="007171CA"/>
    <w:rsid w:val="007171E9"/>
    <w:rsid w:val="007175A7"/>
    <w:rsid w:val="00717B3E"/>
    <w:rsid w:val="00720232"/>
    <w:rsid w:val="007205E1"/>
    <w:rsid w:val="0072095F"/>
    <w:rsid w:val="0072108E"/>
    <w:rsid w:val="007215E5"/>
    <w:rsid w:val="007216B7"/>
    <w:rsid w:val="00721767"/>
    <w:rsid w:val="00721826"/>
    <w:rsid w:val="00721A20"/>
    <w:rsid w:val="00721C77"/>
    <w:rsid w:val="007223D1"/>
    <w:rsid w:val="00722518"/>
    <w:rsid w:val="0072263D"/>
    <w:rsid w:val="0072299A"/>
    <w:rsid w:val="007229A1"/>
    <w:rsid w:val="00722B70"/>
    <w:rsid w:val="00722B8A"/>
    <w:rsid w:val="00722D6F"/>
    <w:rsid w:val="00723062"/>
    <w:rsid w:val="00723187"/>
    <w:rsid w:val="007231DD"/>
    <w:rsid w:val="00723770"/>
    <w:rsid w:val="00724018"/>
    <w:rsid w:val="007241BE"/>
    <w:rsid w:val="00724786"/>
    <w:rsid w:val="0072512A"/>
    <w:rsid w:val="00725356"/>
    <w:rsid w:val="00725966"/>
    <w:rsid w:val="007261CF"/>
    <w:rsid w:val="00726384"/>
    <w:rsid w:val="007264AD"/>
    <w:rsid w:val="007264B1"/>
    <w:rsid w:val="00726C80"/>
    <w:rsid w:val="00726F11"/>
    <w:rsid w:val="00726FDC"/>
    <w:rsid w:val="00727529"/>
    <w:rsid w:val="00727930"/>
    <w:rsid w:val="00727AAD"/>
    <w:rsid w:val="00727E93"/>
    <w:rsid w:val="0073072C"/>
    <w:rsid w:val="00730810"/>
    <w:rsid w:val="00730958"/>
    <w:rsid w:val="0073130B"/>
    <w:rsid w:val="00731687"/>
    <w:rsid w:val="00731769"/>
    <w:rsid w:val="00731A08"/>
    <w:rsid w:val="00731A58"/>
    <w:rsid w:val="00731B63"/>
    <w:rsid w:val="00731EE6"/>
    <w:rsid w:val="0073211A"/>
    <w:rsid w:val="007323FA"/>
    <w:rsid w:val="0073271E"/>
    <w:rsid w:val="007329E9"/>
    <w:rsid w:val="00732C26"/>
    <w:rsid w:val="00732C2F"/>
    <w:rsid w:val="00732D7D"/>
    <w:rsid w:val="00733081"/>
    <w:rsid w:val="0073347A"/>
    <w:rsid w:val="0073356D"/>
    <w:rsid w:val="0073359C"/>
    <w:rsid w:val="00734249"/>
    <w:rsid w:val="007343D5"/>
    <w:rsid w:val="00734412"/>
    <w:rsid w:val="00734420"/>
    <w:rsid w:val="00734D16"/>
    <w:rsid w:val="00734F40"/>
    <w:rsid w:val="00734FA3"/>
    <w:rsid w:val="00735025"/>
    <w:rsid w:val="007355A6"/>
    <w:rsid w:val="0073577C"/>
    <w:rsid w:val="00735C36"/>
    <w:rsid w:val="00735CFD"/>
    <w:rsid w:val="00735F43"/>
    <w:rsid w:val="007364E9"/>
    <w:rsid w:val="00736675"/>
    <w:rsid w:val="007368D0"/>
    <w:rsid w:val="00736915"/>
    <w:rsid w:val="00736E5C"/>
    <w:rsid w:val="00736E60"/>
    <w:rsid w:val="007371C6"/>
    <w:rsid w:val="007371D7"/>
    <w:rsid w:val="00737503"/>
    <w:rsid w:val="00737E19"/>
    <w:rsid w:val="00737F87"/>
    <w:rsid w:val="00740368"/>
    <w:rsid w:val="00740410"/>
    <w:rsid w:val="00740A71"/>
    <w:rsid w:val="00740E94"/>
    <w:rsid w:val="00740FA6"/>
    <w:rsid w:val="00741167"/>
    <w:rsid w:val="0074146C"/>
    <w:rsid w:val="007420C7"/>
    <w:rsid w:val="0074223A"/>
    <w:rsid w:val="0074233D"/>
    <w:rsid w:val="00742532"/>
    <w:rsid w:val="00742648"/>
    <w:rsid w:val="00743047"/>
    <w:rsid w:val="007439CC"/>
    <w:rsid w:val="00743A7D"/>
    <w:rsid w:val="00743BF5"/>
    <w:rsid w:val="00743CAC"/>
    <w:rsid w:val="00743CC3"/>
    <w:rsid w:val="00743DC1"/>
    <w:rsid w:val="00743E88"/>
    <w:rsid w:val="00743F25"/>
    <w:rsid w:val="00744015"/>
    <w:rsid w:val="00744041"/>
    <w:rsid w:val="007440D4"/>
    <w:rsid w:val="0074436B"/>
    <w:rsid w:val="00744817"/>
    <w:rsid w:val="00744E10"/>
    <w:rsid w:val="007450A5"/>
    <w:rsid w:val="007451F1"/>
    <w:rsid w:val="007453BE"/>
    <w:rsid w:val="007453E9"/>
    <w:rsid w:val="00745767"/>
    <w:rsid w:val="007458D5"/>
    <w:rsid w:val="007459A4"/>
    <w:rsid w:val="00745C92"/>
    <w:rsid w:val="00745FC7"/>
    <w:rsid w:val="007460DA"/>
    <w:rsid w:val="00746901"/>
    <w:rsid w:val="007469D6"/>
    <w:rsid w:val="00746F4A"/>
    <w:rsid w:val="00747126"/>
    <w:rsid w:val="007476A0"/>
    <w:rsid w:val="007477C5"/>
    <w:rsid w:val="0074792C"/>
    <w:rsid w:val="00747938"/>
    <w:rsid w:val="00747C8E"/>
    <w:rsid w:val="00750012"/>
    <w:rsid w:val="007500C5"/>
    <w:rsid w:val="007500FD"/>
    <w:rsid w:val="00750EC3"/>
    <w:rsid w:val="00750FCF"/>
    <w:rsid w:val="007512B3"/>
    <w:rsid w:val="00751551"/>
    <w:rsid w:val="007515D1"/>
    <w:rsid w:val="007517DA"/>
    <w:rsid w:val="007517DB"/>
    <w:rsid w:val="00751811"/>
    <w:rsid w:val="00751B95"/>
    <w:rsid w:val="0075204A"/>
    <w:rsid w:val="007521C4"/>
    <w:rsid w:val="007525FE"/>
    <w:rsid w:val="00752AB3"/>
    <w:rsid w:val="00752BEB"/>
    <w:rsid w:val="00752D13"/>
    <w:rsid w:val="00752DD8"/>
    <w:rsid w:val="00752E56"/>
    <w:rsid w:val="0075312C"/>
    <w:rsid w:val="007532FA"/>
    <w:rsid w:val="00753671"/>
    <w:rsid w:val="00753757"/>
    <w:rsid w:val="0075377A"/>
    <w:rsid w:val="00753A38"/>
    <w:rsid w:val="00753D0A"/>
    <w:rsid w:val="007541E4"/>
    <w:rsid w:val="0075469A"/>
    <w:rsid w:val="007549E5"/>
    <w:rsid w:val="00754B18"/>
    <w:rsid w:val="00754E73"/>
    <w:rsid w:val="00755467"/>
    <w:rsid w:val="00755817"/>
    <w:rsid w:val="00755B12"/>
    <w:rsid w:val="00755D93"/>
    <w:rsid w:val="00755DCB"/>
    <w:rsid w:val="00755E5C"/>
    <w:rsid w:val="00755F67"/>
    <w:rsid w:val="007563C4"/>
    <w:rsid w:val="00756634"/>
    <w:rsid w:val="00757035"/>
    <w:rsid w:val="00757186"/>
    <w:rsid w:val="007578E1"/>
    <w:rsid w:val="00757A6A"/>
    <w:rsid w:val="00757CF3"/>
    <w:rsid w:val="0076006D"/>
    <w:rsid w:val="00760768"/>
    <w:rsid w:val="00760BCC"/>
    <w:rsid w:val="0076106B"/>
    <w:rsid w:val="00761830"/>
    <w:rsid w:val="00761922"/>
    <w:rsid w:val="00761A7B"/>
    <w:rsid w:val="00761B62"/>
    <w:rsid w:val="007621FF"/>
    <w:rsid w:val="00762AFB"/>
    <w:rsid w:val="007630F5"/>
    <w:rsid w:val="00763275"/>
    <w:rsid w:val="00763388"/>
    <w:rsid w:val="007637BC"/>
    <w:rsid w:val="007639D9"/>
    <w:rsid w:val="007640AF"/>
    <w:rsid w:val="0076440A"/>
    <w:rsid w:val="0076475B"/>
    <w:rsid w:val="00764B31"/>
    <w:rsid w:val="00764B5D"/>
    <w:rsid w:val="00764D00"/>
    <w:rsid w:val="00764FD5"/>
    <w:rsid w:val="0076518D"/>
    <w:rsid w:val="007655A9"/>
    <w:rsid w:val="007656A1"/>
    <w:rsid w:val="007656CA"/>
    <w:rsid w:val="00765956"/>
    <w:rsid w:val="00765A07"/>
    <w:rsid w:val="00765BA8"/>
    <w:rsid w:val="00766007"/>
    <w:rsid w:val="00766143"/>
    <w:rsid w:val="00766463"/>
    <w:rsid w:val="007664F7"/>
    <w:rsid w:val="00766833"/>
    <w:rsid w:val="00766890"/>
    <w:rsid w:val="0076694F"/>
    <w:rsid w:val="00766C1E"/>
    <w:rsid w:val="00767193"/>
    <w:rsid w:val="007673C8"/>
    <w:rsid w:val="00767768"/>
    <w:rsid w:val="0076784F"/>
    <w:rsid w:val="00767BEF"/>
    <w:rsid w:val="00767BF3"/>
    <w:rsid w:val="00767C19"/>
    <w:rsid w:val="00767D9C"/>
    <w:rsid w:val="00767FFC"/>
    <w:rsid w:val="0077018F"/>
    <w:rsid w:val="0077093F"/>
    <w:rsid w:val="00770A26"/>
    <w:rsid w:val="00770F71"/>
    <w:rsid w:val="00770FA5"/>
    <w:rsid w:val="00771608"/>
    <w:rsid w:val="0077163A"/>
    <w:rsid w:val="007717E4"/>
    <w:rsid w:val="00771DF0"/>
    <w:rsid w:val="00771FB5"/>
    <w:rsid w:val="007724A7"/>
    <w:rsid w:val="007726FA"/>
    <w:rsid w:val="00772945"/>
    <w:rsid w:val="0077308A"/>
    <w:rsid w:val="007730BE"/>
    <w:rsid w:val="007731BC"/>
    <w:rsid w:val="0077330B"/>
    <w:rsid w:val="00773313"/>
    <w:rsid w:val="00773328"/>
    <w:rsid w:val="00773481"/>
    <w:rsid w:val="00773913"/>
    <w:rsid w:val="00773A4A"/>
    <w:rsid w:val="00773C3D"/>
    <w:rsid w:val="007741E7"/>
    <w:rsid w:val="00774240"/>
    <w:rsid w:val="007746ED"/>
    <w:rsid w:val="00774814"/>
    <w:rsid w:val="00774B93"/>
    <w:rsid w:val="00774CA1"/>
    <w:rsid w:val="00774EAF"/>
    <w:rsid w:val="00774EB0"/>
    <w:rsid w:val="00774FB6"/>
    <w:rsid w:val="00774FC7"/>
    <w:rsid w:val="00775231"/>
    <w:rsid w:val="007754C3"/>
    <w:rsid w:val="0077554D"/>
    <w:rsid w:val="00775567"/>
    <w:rsid w:val="007757C6"/>
    <w:rsid w:val="00775C40"/>
    <w:rsid w:val="00775C59"/>
    <w:rsid w:val="00775DEF"/>
    <w:rsid w:val="0077629F"/>
    <w:rsid w:val="0077645D"/>
    <w:rsid w:val="0077647A"/>
    <w:rsid w:val="00776542"/>
    <w:rsid w:val="00776749"/>
    <w:rsid w:val="00776939"/>
    <w:rsid w:val="00776B05"/>
    <w:rsid w:val="00776E2E"/>
    <w:rsid w:val="00777442"/>
    <w:rsid w:val="00777451"/>
    <w:rsid w:val="007779A3"/>
    <w:rsid w:val="00777ADC"/>
    <w:rsid w:val="00777D8D"/>
    <w:rsid w:val="007802E7"/>
    <w:rsid w:val="00780B1A"/>
    <w:rsid w:val="00780D45"/>
    <w:rsid w:val="00780F3F"/>
    <w:rsid w:val="007812E7"/>
    <w:rsid w:val="00781315"/>
    <w:rsid w:val="0078159F"/>
    <w:rsid w:val="00781A97"/>
    <w:rsid w:val="00781D03"/>
    <w:rsid w:val="00781E7D"/>
    <w:rsid w:val="00782065"/>
    <w:rsid w:val="00782419"/>
    <w:rsid w:val="007824BC"/>
    <w:rsid w:val="00782BC6"/>
    <w:rsid w:val="00782D2D"/>
    <w:rsid w:val="00782DFC"/>
    <w:rsid w:val="00782EC4"/>
    <w:rsid w:val="00782EEE"/>
    <w:rsid w:val="00783055"/>
    <w:rsid w:val="00783153"/>
    <w:rsid w:val="00783A74"/>
    <w:rsid w:val="00783AE5"/>
    <w:rsid w:val="00784470"/>
    <w:rsid w:val="00784B98"/>
    <w:rsid w:val="00784E05"/>
    <w:rsid w:val="00785040"/>
    <w:rsid w:val="0078539C"/>
    <w:rsid w:val="00785777"/>
    <w:rsid w:val="00785C83"/>
    <w:rsid w:val="00785FAC"/>
    <w:rsid w:val="007864DA"/>
    <w:rsid w:val="00786B18"/>
    <w:rsid w:val="00786B26"/>
    <w:rsid w:val="00786B75"/>
    <w:rsid w:val="00786ED8"/>
    <w:rsid w:val="00787491"/>
    <w:rsid w:val="0078759B"/>
    <w:rsid w:val="00787807"/>
    <w:rsid w:val="00787996"/>
    <w:rsid w:val="00787A15"/>
    <w:rsid w:val="00787CF3"/>
    <w:rsid w:val="00787D20"/>
    <w:rsid w:val="00787FD1"/>
    <w:rsid w:val="0079001F"/>
    <w:rsid w:val="00790362"/>
    <w:rsid w:val="007904EA"/>
    <w:rsid w:val="0079065C"/>
    <w:rsid w:val="00790767"/>
    <w:rsid w:val="00790B5F"/>
    <w:rsid w:val="00790E8C"/>
    <w:rsid w:val="0079108A"/>
    <w:rsid w:val="007911B6"/>
    <w:rsid w:val="007915F5"/>
    <w:rsid w:val="00791669"/>
    <w:rsid w:val="00791BF5"/>
    <w:rsid w:val="007920FE"/>
    <w:rsid w:val="00792431"/>
    <w:rsid w:val="00792CDE"/>
    <w:rsid w:val="00792D48"/>
    <w:rsid w:val="007930B7"/>
    <w:rsid w:val="00793237"/>
    <w:rsid w:val="00793541"/>
    <w:rsid w:val="00793B1E"/>
    <w:rsid w:val="00793E16"/>
    <w:rsid w:val="0079404D"/>
    <w:rsid w:val="0079406F"/>
    <w:rsid w:val="007946AA"/>
    <w:rsid w:val="00794840"/>
    <w:rsid w:val="00794E6A"/>
    <w:rsid w:val="00794F5F"/>
    <w:rsid w:val="007953AE"/>
    <w:rsid w:val="007954CF"/>
    <w:rsid w:val="00795730"/>
    <w:rsid w:val="007958E5"/>
    <w:rsid w:val="00795A44"/>
    <w:rsid w:val="00795DF5"/>
    <w:rsid w:val="00795E2E"/>
    <w:rsid w:val="0079691E"/>
    <w:rsid w:val="007969E4"/>
    <w:rsid w:val="00796B3F"/>
    <w:rsid w:val="00796CD0"/>
    <w:rsid w:val="00796CFD"/>
    <w:rsid w:val="00796E12"/>
    <w:rsid w:val="00796E5B"/>
    <w:rsid w:val="00796E96"/>
    <w:rsid w:val="00797093"/>
    <w:rsid w:val="007970C0"/>
    <w:rsid w:val="007972D0"/>
    <w:rsid w:val="0079776F"/>
    <w:rsid w:val="00797996"/>
    <w:rsid w:val="00797CD7"/>
    <w:rsid w:val="007A0003"/>
    <w:rsid w:val="007A0131"/>
    <w:rsid w:val="007A04E1"/>
    <w:rsid w:val="007A06CB"/>
    <w:rsid w:val="007A08CD"/>
    <w:rsid w:val="007A08CE"/>
    <w:rsid w:val="007A092C"/>
    <w:rsid w:val="007A0B7E"/>
    <w:rsid w:val="007A0BC8"/>
    <w:rsid w:val="007A0F3F"/>
    <w:rsid w:val="007A0FEC"/>
    <w:rsid w:val="007A1364"/>
    <w:rsid w:val="007A1785"/>
    <w:rsid w:val="007A1889"/>
    <w:rsid w:val="007A1939"/>
    <w:rsid w:val="007A1F2D"/>
    <w:rsid w:val="007A2286"/>
    <w:rsid w:val="007A2485"/>
    <w:rsid w:val="007A24A0"/>
    <w:rsid w:val="007A2542"/>
    <w:rsid w:val="007A2720"/>
    <w:rsid w:val="007A2769"/>
    <w:rsid w:val="007A2824"/>
    <w:rsid w:val="007A28EC"/>
    <w:rsid w:val="007A2938"/>
    <w:rsid w:val="007A2B36"/>
    <w:rsid w:val="007A2CCB"/>
    <w:rsid w:val="007A2DB0"/>
    <w:rsid w:val="007A2E83"/>
    <w:rsid w:val="007A332C"/>
    <w:rsid w:val="007A35AC"/>
    <w:rsid w:val="007A3B9A"/>
    <w:rsid w:val="007A3FC1"/>
    <w:rsid w:val="007A40FB"/>
    <w:rsid w:val="007A4171"/>
    <w:rsid w:val="007A41A1"/>
    <w:rsid w:val="007A41B9"/>
    <w:rsid w:val="007A4377"/>
    <w:rsid w:val="007A4637"/>
    <w:rsid w:val="007A47BB"/>
    <w:rsid w:val="007A48CA"/>
    <w:rsid w:val="007A4AB2"/>
    <w:rsid w:val="007A4E13"/>
    <w:rsid w:val="007A58DD"/>
    <w:rsid w:val="007A5E68"/>
    <w:rsid w:val="007A602B"/>
    <w:rsid w:val="007A61FE"/>
    <w:rsid w:val="007A623A"/>
    <w:rsid w:val="007A63C9"/>
    <w:rsid w:val="007A6CFC"/>
    <w:rsid w:val="007A715A"/>
    <w:rsid w:val="007A71CE"/>
    <w:rsid w:val="007A7442"/>
    <w:rsid w:val="007A7825"/>
    <w:rsid w:val="007A7925"/>
    <w:rsid w:val="007A7B37"/>
    <w:rsid w:val="007A7BCA"/>
    <w:rsid w:val="007A7E8C"/>
    <w:rsid w:val="007B08C9"/>
    <w:rsid w:val="007B09AA"/>
    <w:rsid w:val="007B0A22"/>
    <w:rsid w:val="007B0CAC"/>
    <w:rsid w:val="007B0E20"/>
    <w:rsid w:val="007B14FD"/>
    <w:rsid w:val="007B15A6"/>
    <w:rsid w:val="007B18D5"/>
    <w:rsid w:val="007B1B6D"/>
    <w:rsid w:val="007B1BF7"/>
    <w:rsid w:val="007B1DA8"/>
    <w:rsid w:val="007B210B"/>
    <w:rsid w:val="007B265A"/>
    <w:rsid w:val="007B27BE"/>
    <w:rsid w:val="007B2892"/>
    <w:rsid w:val="007B2FD6"/>
    <w:rsid w:val="007B30CA"/>
    <w:rsid w:val="007B321C"/>
    <w:rsid w:val="007B33E5"/>
    <w:rsid w:val="007B367E"/>
    <w:rsid w:val="007B36BF"/>
    <w:rsid w:val="007B3C14"/>
    <w:rsid w:val="007B3D0B"/>
    <w:rsid w:val="007B3E08"/>
    <w:rsid w:val="007B3F93"/>
    <w:rsid w:val="007B4261"/>
    <w:rsid w:val="007B454A"/>
    <w:rsid w:val="007B46A6"/>
    <w:rsid w:val="007B4A59"/>
    <w:rsid w:val="007B4D42"/>
    <w:rsid w:val="007B513A"/>
    <w:rsid w:val="007B51AA"/>
    <w:rsid w:val="007B5502"/>
    <w:rsid w:val="007B577C"/>
    <w:rsid w:val="007B598C"/>
    <w:rsid w:val="007B5A2F"/>
    <w:rsid w:val="007B5AB6"/>
    <w:rsid w:val="007B5B27"/>
    <w:rsid w:val="007B5B32"/>
    <w:rsid w:val="007B5C75"/>
    <w:rsid w:val="007B60DC"/>
    <w:rsid w:val="007B610F"/>
    <w:rsid w:val="007B629E"/>
    <w:rsid w:val="007B63CF"/>
    <w:rsid w:val="007B6569"/>
    <w:rsid w:val="007B6AEE"/>
    <w:rsid w:val="007B6F29"/>
    <w:rsid w:val="007B713D"/>
    <w:rsid w:val="007B745C"/>
    <w:rsid w:val="007B7472"/>
    <w:rsid w:val="007B7573"/>
    <w:rsid w:val="007B7A13"/>
    <w:rsid w:val="007B7AAB"/>
    <w:rsid w:val="007B7F08"/>
    <w:rsid w:val="007B7F39"/>
    <w:rsid w:val="007C03BB"/>
    <w:rsid w:val="007C06B2"/>
    <w:rsid w:val="007C0761"/>
    <w:rsid w:val="007C1119"/>
    <w:rsid w:val="007C124F"/>
    <w:rsid w:val="007C19FF"/>
    <w:rsid w:val="007C1D9D"/>
    <w:rsid w:val="007C229C"/>
    <w:rsid w:val="007C254B"/>
    <w:rsid w:val="007C27F4"/>
    <w:rsid w:val="007C28CF"/>
    <w:rsid w:val="007C2941"/>
    <w:rsid w:val="007C29D7"/>
    <w:rsid w:val="007C2A9E"/>
    <w:rsid w:val="007C2FC6"/>
    <w:rsid w:val="007C3215"/>
    <w:rsid w:val="007C34DE"/>
    <w:rsid w:val="007C3853"/>
    <w:rsid w:val="007C38B5"/>
    <w:rsid w:val="007C404B"/>
    <w:rsid w:val="007C4187"/>
    <w:rsid w:val="007C41A0"/>
    <w:rsid w:val="007C4A68"/>
    <w:rsid w:val="007C4BAE"/>
    <w:rsid w:val="007C4BEE"/>
    <w:rsid w:val="007C4D64"/>
    <w:rsid w:val="007C4EF0"/>
    <w:rsid w:val="007C4FAE"/>
    <w:rsid w:val="007C5012"/>
    <w:rsid w:val="007C5588"/>
    <w:rsid w:val="007C5BA9"/>
    <w:rsid w:val="007C62AC"/>
    <w:rsid w:val="007C667A"/>
    <w:rsid w:val="007C6A89"/>
    <w:rsid w:val="007C6D50"/>
    <w:rsid w:val="007C6F2E"/>
    <w:rsid w:val="007C73CF"/>
    <w:rsid w:val="007C764E"/>
    <w:rsid w:val="007C77C5"/>
    <w:rsid w:val="007C7E37"/>
    <w:rsid w:val="007D01AF"/>
    <w:rsid w:val="007D044C"/>
    <w:rsid w:val="007D10C8"/>
    <w:rsid w:val="007D1269"/>
    <w:rsid w:val="007D1406"/>
    <w:rsid w:val="007D18F8"/>
    <w:rsid w:val="007D1D3B"/>
    <w:rsid w:val="007D1DF0"/>
    <w:rsid w:val="007D20B0"/>
    <w:rsid w:val="007D21DC"/>
    <w:rsid w:val="007D24CF"/>
    <w:rsid w:val="007D29EB"/>
    <w:rsid w:val="007D2A15"/>
    <w:rsid w:val="007D2A6A"/>
    <w:rsid w:val="007D3165"/>
    <w:rsid w:val="007D32B3"/>
    <w:rsid w:val="007D3560"/>
    <w:rsid w:val="007D3DF2"/>
    <w:rsid w:val="007D4068"/>
    <w:rsid w:val="007D4284"/>
    <w:rsid w:val="007D4621"/>
    <w:rsid w:val="007D47A8"/>
    <w:rsid w:val="007D47F0"/>
    <w:rsid w:val="007D495A"/>
    <w:rsid w:val="007D4982"/>
    <w:rsid w:val="007D4D87"/>
    <w:rsid w:val="007D4E55"/>
    <w:rsid w:val="007D5134"/>
    <w:rsid w:val="007D5696"/>
    <w:rsid w:val="007D5787"/>
    <w:rsid w:val="007D5960"/>
    <w:rsid w:val="007D5A97"/>
    <w:rsid w:val="007D6002"/>
    <w:rsid w:val="007D606A"/>
    <w:rsid w:val="007D6124"/>
    <w:rsid w:val="007D65F6"/>
    <w:rsid w:val="007D6C0C"/>
    <w:rsid w:val="007D7882"/>
    <w:rsid w:val="007D7C3C"/>
    <w:rsid w:val="007D7D31"/>
    <w:rsid w:val="007E025A"/>
    <w:rsid w:val="007E04FB"/>
    <w:rsid w:val="007E0521"/>
    <w:rsid w:val="007E06B3"/>
    <w:rsid w:val="007E0D25"/>
    <w:rsid w:val="007E114E"/>
    <w:rsid w:val="007E1167"/>
    <w:rsid w:val="007E119B"/>
    <w:rsid w:val="007E15F0"/>
    <w:rsid w:val="007E17FA"/>
    <w:rsid w:val="007E2B82"/>
    <w:rsid w:val="007E2DD3"/>
    <w:rsid w:val="007E3130"/>
    <w:rsid w:val="007E3283"/>
    <w:rsid w:val="007E33B9"/>
    <w:rsid w:val="007E3460"/>
    <w:rsid w:val="007E3588"/>
    <w:rsid w:val="007E36ED"/>
    <w:rsid w:val="007E378E"/>
    <w:rsid w:val="007E42E6"/>
    <w:rsid w:val="007E46BF"/>
    <w:rsid w:val="007E487F"/>
    <w:rsid w:val="007E4A0D"/>
    <w:rsid w:val="007E4B2D"/>
    <w:rsid w:val="007E4C3F"/>
    <w:rsid w:val="007E5388"/>
    <w:rsid w:val="007E54E0"/>
    <w:rsid w:val="007E587D"/>
    <w:rsid w:val="007E58C0"/>
    <w:rsid w:val="007E5CE4"/>
    <w:rsid w:val="007E5CE8"/>
    <w:rsid w:val="007E6447"/>
    <w:rsid w:val="007E6757"/>
    <w:rsid w:val="007E68C0"/>
    <w:rsid w:val="007E6D75"/>
    <w:rsid w:val="007E6D9B"/>
    <w:rsid w:val="007E6DE7"/>
    <w:rsid w:val="007E6E8B"/>
    <w:rsid w:val="007E7124"/>
    <w:rsid w:val="007E71E9"/>
    <w:rsid w:val="007E74E3"/>
    <w:rsid w:val="007E76CB"/>
    <w:rsid w:val="007E7721"/>
    <w:rsid w:val="007E79DB"/>
    <w:rsid w:val="007E7B1C"/>
    <w:rsid w:val="007E7C5C"/>
    <w:rsid w:val="007E7CB2"/>
    <w:rsid w:val="007E7CF2"/>
    <w:rsid w:val="007E7E3F"/>
    <w:rsid w:val="007F02B2"/>
    <w:rsid w:val="007F02C7"/>
    <w:rsid w:val="007F032B"/>
    <w:rsid w:val="007F0CBE"/>
    <w:rsid w:val="007F10CC"/>
    <w:rsid w:val="007F12E0"/>
    <w:rsid w:val="007F160D"/>
    <w:rsid w:val="007F1873"/>
    <w:rsid w:val="007F1BFB"/>
    <w:rsid w:val="007F1D06"/>
    <w:rsid w:val="007F1ECD"/>
    <w:rsid w:val="007F206E"/>
    <w:rsid w:val="007F2C72"/>
    <w:rsid w:val="007F2EB2"/>
    <w:rsid w:val="007F2F7E"/>
    <w:rsid w:val="007F3034"/>
    <w:rsid w:val="007F308B"/>
    <w:rsid w:val="007F344C"/>
    <w:rsid w:val="007F3745"/>
    <w:rsid w:val="007F3FB8"/>
    <w:rsid w:val="007F51D7"/>
    <w:rsid w:val="007F5287"/>
    <w:rsid w:val="007F5799"/>
    <w:rsid w:val="007F57FF"/>
    <w:rsid w:val="007F5A11"/>
    <w:rsid w:val="007F5BF1"/>
    <w:rsid w:val="007F627E"/>
    <w:rsid w:val="007F62F3"/>
    <w:rsid w:val="007F66F4"/>
    <w:rsid w:val="007F6806"/>
    <w:rsid w:val="007F68DC"/>
    <w:rsid w:val="007F68DF"/>
    <w:rsid w:val="007F6B28"/>
    <w:rsid w:val="007F6D6C"/>
    <w:rsid w:val="007F7073"/>
    <w:rsid w:val="007F70B9"/>
    <w:rsid w:val="007F7137"/>
    <w:rsid w:val="007F7A00"/>
    <w:rsid w:val="007F7A75"/>
    <w:rsid w:val="007F7C48"/>
    <w:rsid w:val="007F7ECC"/>
    <w:rsid w:val="0080006E"/>
    <w:rsid w:val="00800462"/>
    <w:rsid w:val="0080048C"/>
    <w:rsid w:val="008007B7"/>
    <w:rsid w:val="00800E62"/>
    <w:rsid w:val="00800F35"/>
    <w:rsid w:val="008010D7"/>
    <w:rsid w:val="00801139"/>
    <w:rsid w:val="0080128D"/>
    <w:rsid w:val="0080147D"/>
    <w:rsid w:val="008016CA"/>
    <w:rsid w:val="008017B6"/>
    <w:rsid w:val="00801DB0"/>
    <w:rsid w:val="00802436"/>
    <w:rsid w:val="00802A65"/>
    <w:rsid w:val="00802DF1"/>
    <w:rsid w:val="00803432"/>
    <w:rsid w:val="00803443"/>
    <w:rsid w:val="008036C0"/>
    <w:rsid w:val="008039BF"/>
    <w:rsid w:val="00803E7E"/>
    <w:rsid w:val="00804131"/>
    <w:rsid w:val="00804144"/>
    <w:rsid w:val="008041DE"/>
    <w:rsid w:val="0080450E"/>
    <w:rsid w:val="00804530"/>
    <w:rsid w:val="00804616"/>
    <w:rsid w:val="008048F5"/>
    <w:rsid w:val="00804A6F"/>
    <w:rsid w:val="00804B1E"/>
    <w:rsid w:val="00804D52"/>
    <w:rsid w:val="00805159"/>
    <w:rsid w:val="0080516A"/>
    <w:rsid w:val="00805930"/>
    <w:rsid w:val="00805D9C"/>
    <w:rsid w:val="008061D6"/>
    <w:rsid w:val="0080646D"/>
    <w:rsid w:val="0080680D"/>
    <w:rsid w:val="00807138"/>
    <w:rsid w:val="00807516"/>
    <w:rsid w:val="0080786A"/>
    <w:rsid w:val="00807AA3"/>
    <w:rsid w:val="00807F10"/>
    <w:rsid w:val="00810139"/>
    <w:rsid w:val="008104D1"/>
    <w:rsid w:val="00810552"/>
    <w:rsid w:val="008105B3"/>
    <w:rsid w:val="008107D1"/>
    <w:rsid w:val="00810A54"/>
    <w:rsid w:val="008111CF"/>
    <w:rsid w:val="0081154C"/>
    <w:rsid w:val="00811CEA"/>
    <w:rsid w:val="00811D79"/>
    <w:rsid w:val="008127F9"/>
    <w:rsid w:val="00812A4B"/>
    <w:rsid w:val="00812C05"/>
    <w:rsid w:val="00812DF0"/>
    <w:rsid w:val="00812FA4"/>
    <w:rsid w:val="008130B3"/>
    <w:rsid w:val="008130C4"/>
    <w:rsid w:val="0081322A"/>
    <w:rsid w:val="00813480"/>
    <w:rsid w:val="0081367C"/>
    <w:rsid w:val="008137B6"/>
    <w:rsid w:val="00813A02"/>
    <w:rsid w:val="00813B8D"/>
    <w:rsid w:val="00813C26"/>
    <w:rsid w:val="00813DC9"/>
    <w:rsid w:val="00813FD5"/>
    <w:rsid w:val="0081423C"/>
    <w:rsid w:val="00814693"/>
    <w:rsid w:val="00814746"/>
    <w:rsid w:val="008148C2"/>
    <w:rsid w:val="00814AA1"/>
    <w:rsid w:val="00814C61"/>
    <w:rsid w:val="00814D2B"/>
    <w:rsid w:val="00814FFC"/>
    <w:rsid w:val="00815055"/>
    <w:rsid w:val="008151CC"/>
    <w:rsid w:val="0081521F"/>
    <w:rsid w:val="008153C9"/>
    <w:rsid w:val="00815475"/>
    <w:rsid w:val="00815617"/>
    <w:rsid w:val="008158D3"/>
    <w:rsid w:val="008159C8"/>
    <w:rsid w:val="00815CD6"/>
    <w:rsid w:val="00815E12"/>
    <w:rsid w:val="008162AB"/>
    <w:rsid w:val="008164EB"/>
    <w:rsid w:val="008169C0"/>
    <w:rsid w:val="008169E7"/>
    <w:rsid w:val="00816E7C"/>
    <w:rsid w:val="0081766B"/>
    <w:rsid w:val="00817A08"/>
    <w:rsid w:val="00817A68"/>
    <w:rsid w:val="00820071"/>
    <w:rsid w:val="00820281"/>
    <w:rsid w:val="008203C0"/>
    <w:rsid w:val="0082066E"/>
    <w:rsid w:val="00820BC4"/>
    <w:rsid w:val="0082130E"/>
    <w:rsid w:val="00821747"/>
    <w:rsid w:val="00821C6A"/>
    <w:rsid w:val="00821EE3"/>
    <w:rsid w:val="00822048"/>
    <w:rsid w:val="008224E7"/>
    <w:rsid w:val="0082253F"/>
    <w:rsid w:val="00822C58"/>
    <w:rsid w:val="00822D96"/>
    <w:rsid w:val="0082353F"/>
    <w:rsid w:val="00823A05"/>
    <w:rsid w:val="00823AEB"/>
    <w:rsid w:val="00823C4B"/>
    <w:rsid w:val="00823E43"/>
    <w:rsid w:val="00823F22"/>
    <w:rsid w:val="00824399"/>
    <w:rsid w:val="0082441B"/>
    <w:rsid w:val="008244F3"/>
    <w:rsid w:val="008249A1"/>
    <w:rsid w:val="00824E21"/>
    <w:rsid w:val="0082515D"/>
    <w:rsid w:val="008252C7"/>
    <w:rsid w:val="008253BF"/>
    <w:rsid w:val="0082563E"/>
    <w:rsid w:val="00825933"/>
    <w:rsid w:val="00825B77"/>
    <w:rsid w:val="0082604B"/>
    <w:rsid w:val="00826220"/>
    <w:rsid w:val="0082624E"/>
    <w:rsid w:val="008264F4"/>
    <w:rsid w:val="00826747"/>
    <w:rsid w:val="008267DA"/>
    <w:rsid w:val="00826C83"/>
    <w:rsid w:val="00826D47"/>
    <w:rsid w:val="00826F76"/>
    <w:rsid w:val="00827368"/>
    <w:rsid w:val="00827AAC"/>
    <w:rsid w:val="00827BA0"/>
    <w:rsid w:val="00827C83"/>
    <w:rsid w:val="00827D6E"/>
    <w:rsid w:val="00827DC0"/>
    <w:rsid w:val="00827DEF"/>
    <w:rsid w:val="00827F0B"/>
    <w:rsid w:val="00827F65"/>
    <w:rsid w:val="00827FD1"/>
    <w:rsid w:val="00830040"/>
    <w:rsid w:val="0083010F"/>
    <w:rsid w:val="008302B7"/>
    <w:rsid w:val="00830340"/>
    <w:rsid w:val="008303A5"/>
    <w:rsid w:val="00830A36"/>
    <w:rsid w:val="00830F45"/>
    <w:rsid w:val="0083115E"/>
    <w:rsid w:val="0083118A"/>
    <w:rsid w:val="00831279"/>
    <w:rsid w:val="00831282"/>
    <w:rsid w:val="008317B5"/>
    <w:rsid w:val="00831864"/>
    <w:rsid w:val="00831FC2"/>
    <w:rsid w:val="00832565"/>
    <w:rsid w:val="0083256E"/>
    <w:rsid w:val="0083269B"/>
    <w:rsid w:val="00832B42"/>
    <w:rsid w:val="00832BB0"/>
    <w:rsid w:val="00832D79"/>
    <w:rsid w:val="00832F98"/>
    <w:rsid w:val="008330FE"/>
    <w:rsid w:val="008331D0"/>
    <w:rsid w:val="008333AF"/>
    <w:rsid w:val="008337D2"/>
    <w:rsid w:val="008339CD"/>
    <w:rsid w:val="00833B23"/>
    <w:rsid w:val="00833DDB"/>
    <w:rsid w:val="00833E1F"/>
    <w:rsid w:val="00833E6F"/>
    <w:rsid w:val="00833F3F"/>
    <w:rsid w:val="00833FBC"/>
    <w:rsid w:val="0083438F"/>
    <w:rsid w:val="00834608"/>
    <w:rsid w:val="008346F0"/>
    <w:rsid w:val="008349B6"/>
    <w:rsid w:val="00834C54"/>
    <w:rsid w:val="0083508E"/>
    <w:rsid w:val="0083582D"/>
    <w:rsid w:val="00835B07"/>
    <w:rsid w:val="00835F6A"/>
    <w:rsid w:val="0083608A"/>
    <w:rsid w:val="008360A1"/>
    <w:rsid w:val="0083639B"/>
    <w:rsid w:val="00836A63"/>
    <w:rsid w:val="00836D98"/>
    <w:rsid w:val="0083793B"/>
    <w:rsid w:val="00837AA4"/>
    <w:rsid w:val="0084002A"/>
    <w:rsid w:val="00840287"/>
    <w:rsid w:val="00840A83"/>
    <w:rsid w:val="00840CA5"/>
    <w:rsid w:val="00841533"/>
    <w:rsid w:val="00841B13"/>
    <w:rsid w:val="00841E92"/>
    <w:rsid w:val="00842AB6"/>
    <w:rsid w:val="00842BA0"/>
    <w:rsid w:val="00842E09"/>
    <w:rsid w:val="00843016"/>
    <w:rsid w:val="008430BA"/>
    <w:rsid w:val="00843531"/>
    <w:rsid w:val="00843577"/>
    <w:rsid w:val="00843E6F"/>
    <w:rsid w:val="008441CE"/>
    <w:rsid w:val="008443E7"/>
    <w:rsid w:val="00844890"/>
    <w:rsid w:val="008448CD"/>
    <w:rsid w:val="00844A90"/>
    <w:rsid w:val="00844E7A"/>
    <w:rsid w:val="00844F46"/>
    <w:rsid w:val="00844F83"/>
    <w:rsid w:val="0084524A"/>
    <w:rsid w:val="00845487"/>
    <w:rsid w:val="00845499"/>
    <w:rsid w:val="008456CE"/>
    <w:rsid w:val="00845881"/>
    <w:rsid w:val="008460D6"/>
    <w:rsid w:val="00846679"/>
    <w:rsid w:val="00846C00"/>
    <w:rsid w:val="00846E05"/>
    <w:rsid w:val="00846E4A"/>
    <w:rsid w:val="008476D6"/>
    <w:rsid w:val="0084780D"/>
    <w:rsid w:val="00847C2B"/>
    <w:rsid w:val="00847D46"/>
    <w:rsid w:val="00850128"/>
    <w:rsid w:val="008503D0"/>
    <w:rsid w:val="00850581"/>
    <w:rsid w:val="00850832"/>
    <w:rsid w:val="00850F2A"/>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5C"/>
    <w:rsid w:val="00852766"/>
    <w:rsid w:val="008527D1"/>
    <w:rsid w:val="00852888"/>
    <w:rsid w:val="00852A40"/>
    <w:rsid w:val="00852B97"/>
    <w:rsid w:val="00852DB9"/>
    <w:rsid w:val="00852EC6"/>
    <w:rsid w:val="008533EE"/>
    <w:rsid w:val="00853F22"/>
    <w:rsid w:val="0085404C"/>
    <w:rsid w:val="00854332"/>
    <w:rsid w:val="008543AB"/>
    <w:rsid w:val="00854670"/>
    <w:rsid w:val="00854724"/>
    <w:rsid w:val="008547E3"/>
    <w:rsid w:val="00854DAA"/>
    <w:rsid w:val="008550CB"/>
    <w:rsid w:val="00855513"/>
    <w:rsid w:val="008555F1"/>
    <w:rsid w:val="00855761"/>
    <w:rsid w:val="00855B60"/>
    <w:rsid w:val="00855E0B"/>
    <w:rsid w:val="008560B9"/>
    <w:rsid w:val="008561E8"/>
    <w:rsid w:val="00856380"/>
    <w:rsid w:val="008569B2"/>
    <w:rsid w:val="00856A20"/>
    <w:rsid w:val="00856D81"/>
    <w:rsid w:val="008570DB"/>
    <w:rsid w:val="0085710F"/>
    <w:rsid w:val="0085718B"/>
    <w:rsid w:val="00857897"/>
    <w:rsid w:val="00857A69"/>
    <w:rsid w:val="008603CB"/>
    <w:rsid w:val="00860793"/>
    <w:rsid w:val="008608A3"/>
    <w:rsid w:val="0086092E"/>
    <w:rsid w:val="00860B4C"/>
    <w:rsid w:val="00860D6C"/>
    <w:rsid w:val="008612B7"/>
    <w:rsid w:val="0086169D"/>
    <w:rsid w:val="00861B3D"/>
    <w:rsid w:val="00861B8D"/>
    <w:rsid w:val="00862196"/>
    <w:rsid w:val="008622FB"/>
    <w:rsid w:val="0086242C"/>
    <w:rsid w:val="008626B9"/>
    <w:rsid w:val="00862721"/>
    <w:rsid w:val="00862CC3"/>
    <w:rsid w:val="0086362C"/>
    <w:rsid w:val="0086396F"/>
    <w:rsid w:val="00863A17"/>
    <w:rsid w:val="00863A8A"/>
    <w:rsid w:val="00863BFC"/>
    <w:rsid w:val="00863EA1"/>
    <w:rsid w:val="0086447F"/>
    <w:rsid w:val="008647DE"/>
    <w:rsid w:val="00864A8A"/>
    <w:rsid w:val="00864B95"/>
    <w:rsid w:val="00864DCA"/>
    <w:rsid w:val="00864DEB"/>
    <w:rsid w:val="00864E48"/>
    <w:rsid w:val="0086549E"/>
    <w:rsid w:val="008654D4"/>
    <w:rsid w:val="008656A2"/>
    <w:rsid w:val="00865737"/>
    <w:rsid w:val="00865E72"/>
    <w:rsid w:val="00865F33"/>
    <w:rsid w:val="00865F6D"/>
    <w:rsid w:val="00866142"/>
    <w:rsid w:val="00866277"/>
    <w:rsid w:val="0086631B"/>
    <w:rsid w:val="0086663F"/>
    <w:rsid w:val="00866788"/>
    <w:rsid w:val="008667B8"/>
    <w:rsid w:val="008667FE"/>
    <w:rsid w:val="008668F6"/>
    <w:rsid w:val="00866A85"/>
    <w:rsid w:val="00866EFA"/>
    <w:rsid w:val="00867003"/>
    <w:rsid w:val="00867488"/>
    <w:rsid w:val="008678A8"/>
    <w:rsid w:val="00867DA2"/>
    <w:rsid w:val="00870122"/>
    <w:rsid w:val="00870402"/>
    <w:rsid w:val="008705D6"/>
    <w:rsid w:val="00870BFB"/>
    <w:rsid w:val="00870C2B"/>
    <w:rsid w:val="008712E0"/>
    <w:rsid w:val="008713BA"/>
    <w:rsid w:val="00871C23"/>
    <w:rsid w:val="00871C8A"/>
    <w:rsid w:val="00871C95"/>
    <w:rsid w:val="00871DDA"/>
    <w:rsid w:val="00872175"/>
    <w:rsid w:val="00872295"/>
    <w:rsid w:val="008723B7"/>
    <w:rsid w:val="008727F1"/>
    <w:rsid w:val="00872B74"/>
    <w:rsid w:val="00873620"/>
    <w:rsid w:val="00873BDE"/>
    <w:rsid w:val="00873C67"/>
    <w:rsid w:val="00873EFF"/>
    <w:rsid w:val="00874159"/>
    <w:rsid w:val="008747A6"/>
    <w:rsid w:val="00874ABD"/>
    <w:rsid w:val="00874DB0"/>
    <w:rsid w:val="00874E64"/>
    <w:rsid w:val="00874EEC"/>
    <w:rsid w:val="00875106"/>
    <w:rsid w:val="00875A5A"/>
    <w:rsid w:val="00875A72"/>
    <w:rsid w:val="008760EF"/>
    <w:rsid w:val="00876567"/>
    <w:rsid w:val="00876746"/>
    <w:rsid w:val="00876B8D"/>
    <w:rsid w:val="00876D2F"/>
    <w:rsid w:val="00876F19"/>
    <w:rsid w:val="00877051"/>
    <w:rsid w:val="008771D1"/>
    <w:rsid w:val="008771E5"/>
    <w:rsid w:val="008771EA"/>
    <w:rsid w:val="00877277"/>
    <w:rsid w:val="008773A1"/>
    <w:rsid w:val="00877727"/>
    <w:rsid w:val="008778F9"/>
    <w:rsid w:val="00877B1A"/>
    <w:rsid w:val="00877E7E"/>
    <w:rsid w:val="00877E9C"/>
    <w:rsid w:val="00880074"/>
    <w:rsid w:val="008800D3"/>
    <w:rsid w:val="00880159"/>
    <w:rsid w:val="00880651"/>
    <w:rsid w:val="00880C56"/>
    <w:rsid w:val="00880D8E"/>
    <w:rsid w:val="00880F1A"/>
    <w:rsid w:val="00881133"/>
    <w:rsid w:val="008812DF"/>
    <w:rsid w:val="0088141F"/>
    <w:rsid w:val="008815E7"/>
    <w:rsid w:val="008816A8"/>
    <w:rsid w:val="00881ADB"/>
    <w:rsid w:val="00881B11"/>
    <w:rsid w:val="00881B16"/>
    <w:rsid w:val="00881C85"/>
    <w:rsid w:val="00882181"/>
    <w:rsid w:val="0088236F"/>
    <w:rsid w:val="008826F8"/>
    <w:rsid w:val="00882748"/>
    <w:rsid w:val="00882AB4"/>
    <w:rsid w:val="00882D12"/>
    <w:rsid w:val="00882EF6"/>
    <w:rsid w:val="00882F3C"/>
    <w:rsid w:val="008831D1"/>
    <w:rsid w:val="00883B56"/>
    <w:rsid w:val="00883CA4"/>
    <w:rsid w:val="00883E2B"/>
    <w:rsid w:val="00883EC1"/>
    <w:rsid w:val="0088405A"/>
    <w:rsid w:val="008841C5"/>
    <w:rsid w:val="00884EA2"/>
    <w:rsid w:val="008853B4"/>
    <w:rsid w:val="008853C7"/>
    <w:rsid w:val="00885825"/>
    <w:rsid w:val="00885B9B"/>
    <w:rsid w:val="00885FA4"/>
    <w:rsid w:val="00886030"/>
    <w:rsid w:val="00886251"/>
    <w:rsid w:val="00886501"/>
    <w:rsid w:val="00886531"/>
    <w:rsid w:val="00886CDD"/>
    <w:rsid w:val="00886F36"/>
    <w:rsid w:val="00886F38"/>
    <w:rsid w:val="00886FF6"/>
    <w:rsid w:val="0088729D"/>
    <w:rsid w:val="00887315"/>
    <w:rsid w:val="0088735D"/>
    <w:rsid w:val="00887462"/>
    <w:rsid w:val="0088792B"/>
    <w:rsid w:val="008879A9"/>
    <w:rsid w:val="00887A37"/>
    <w:rsid w:val="00887E1E"/>
    <w:rsid w:val="0089022F"/>
    <w:rsid w:val="00890CFD"/>
    <w:rsid w:val="00891009"/>
    <w:rsid w:val="008914FB"/>
    <w:rsid w:val="008915B6"/>
    <w:rsid w:val="00891D47"/>
    <w:rsid w:val="0089214D"/>
    <w:rsid w:val="008922AD"/>
    <w:rsid w:val="00892B2D"/>
    <w:rsid w:val="008933CE"/>
    <w:rsid w:val="00893C0D"/>
    <w:rsid w:val="00893D72"/>
    <w:rsid w:val="00893F39"/>
    <w:rsid w:val="00894081"/>
    <w:rsid w:val="00894125"/>
    <w:rsid w:val="00894143"/>
    <w:rsid w:val="0089435A"/>
    <w:rsid w:val="0089455B"/>
    <w:rsid w:val="00894781"/>
    <w:rsid w:val="0089485F"/>
    <w:rsid w:val="00894A50"/>
    <w:rsid w:val="00894E3A"/>
    <w:rsid w:val="008950EF"/>
    <w:rsid w:val="008954F9"/>
    <w:rsid w:val="0089559F"/>
    <w:rsid w:val="00895653"/>
    <w:rsid w:val="008957DD"/>
    <w:rsid w:val="00896449"/>
    <w:rsid w:val="0089651E"/>
    <w:rsid w:val="00896596"/>
    <w:rsid w:val="00896856"/>
    <w:rsid w:val="00896ED8"/>
    <w:rsid w:val="00897194"/>
    <w:rsid w:val="0089724F"/>
    <w:rsid w:val="0089754C"/>
    <w:rsid w:val="008975D9"/>
    <w:rsid w:val="00897A5D"/>
    <w:rsid w:val="00897B5E"/>
    <w:rsid w:val="00897BC6"/>
    <w:rsid w:val="00897D8B"/>
    <w:rsid w:val="00897DC3"/>
    <w:rsid w:val="008A002A"/>
    <w:rsid w:val="008A014D"/>
    <w:rsid w:val="008A02EC"/>
    <w:rsid w:val="008A0E11"/>
    <w:rsid w:val="008A12ED"/>
    <w:rsid w:val="008A18AD"/>
    <w:rsid w:val="008A1B0F"/>
    <w:rsid w:val="008A20DA"/>
    <w:rsid w:val="008A21AE"/>
    <w:rsid w:val="008A21C0"/>
    <w:rsid w:val="008A21CD"/>
    <w:rsid w:val="008A27B9"/>
    <w:rsid w:val="008A28B1"/>
    <w:rsid w:val="008A298B"/>
    <w:rsid w:val="008A2D0B"/>
    <w:rsid w:val="008A2D18"/>
    <w:rsid w:val="008A2EF0"/>
    <w:rsid w:val="008A3163"/>
    <w:rsid w:val="008A359B"/>
    <w:rsid w:val="008A36C1"/>
    <w:rsid w:val="008A3C6F"/>
    <w:rsid w:val="008A3CC4"/>
    <w:rsid w:val="008A4019"/>
    <w:rsid w:val="008A436D"/>
    <w:rsid w:val="008A4424"/>
    <w:rsid w:val="008A461B"/>
    <w:rsid w:val="008A4D27"/>
    <w:rsid w:val="008A534C"/>
    <w:rsid w:val="008A54C1"/>
    <w:rsid w:val="008A5616"/>
    <w:rsid w:val="008A581A"/>
    <w:rsid w:val="008A5FB5"/>
    <w:rsid w:val="008A612D"/>
    <w:rsid w:val="008A6395"/>
    <w:rsid w:val="008A6998"/>
    <w:rsid w:val="008A6B2C"/>
    <w:rsid w:val="008A6B43"/>
    <w:rsid w:val="008A6D58"/>
    <w:rsid w:val="008A71FC"/>
    <w:rsid w:val="008A72E9"/>
    <w:rsid w:val="008A7878"/>
    <w:rsid w:val="008A7C16"/>
    <w:rsid w:val="008A7CA8"/>
    <w:rsid w:val="008A7FE2"/>
    <w:rsid w:val="008B0164"/>
    <w:rsid w:val="008B0254"/>
    <w:rsid w:val="008B044E"/>
    <w:rsid w:val="008B0526"/>
    <w:rsid w:val="008B0F41"/>
    <w:rsid w:val="008B1090"/>
    <w:rsid w:val="008B1ABF"/>
    <w:rsid w:val="008B1E85"/>
    <w:rsid w:val="008B1F54"/>
    <w:rsid w:val="008B1F63"/>
    <w:rsid w:val="008B20E3"/>
    <w:rsid w:val="008B22E8"/>
    <w:rsid w:val="008B259C"/>
    <w:rsid w:val="008B261F"/>
    <w:rsid w:val="008B2636"/>
    <w:rsid w:val="008B2B14"/>
    <w:rsid w:val="008B2BEE"/>
    <w:rsid w:val="008B3612"/>
    <w:rsid w:val="008B3745"/>
    <w:rsid w:val="008B3750"/>
    <w:rsid w:val="008B37C7"/>
    <w:rsid w:val="008B3C5E"/>
    <w:rsid w:val="008B4026"/>
    <w:rsid w:val="008B406E"/>
    <w:rsid w:val="008B4093"/>
    <w:rsid w:val="008B40F2"/>
    <w:rsid w:val="008B4521"/>
    <w:rsid w:val="008B5C8F"/>
    <w:rsid w:val="008B5DD6"/>
    <w:rsid w:val="008B5F16"/>
    <w:rsid w:val="008B63AC"/>
    <w:rsid w:val="008B6B1E"/>
    <w:rsid w:val="008B6F7C"/>
    <w:rsid w:val="008B7183"/>
    <w:rsid w:val="008B7451"/>
    <w:rsid w:val="008B7722"/>
    <w:rsid w:val="008B77CE"/>
    <w:rsid w:val="008B7868"/>
    <w:rsid w:val="008B786F"/>
    <w:rsid w:val="008B792C"/>
    <w:rsid w:val="008B7A29"/>
    <w:rsid w:val="008B7EAB"/>
    <w:rsid w:val="008B7F9A"/>
    <w:rsid w:val="008C02BE"/>
    <w:rsid w:val="008C02E7"/>
    <w:rsid w:val="008C0309"/>
    <w:rsid w:val="008C0475"/>
    <w:rsid w:val="008C07DA"/>
    <w:rsid w:val="008C0849"/>
    <w:rsid w:val="008C0AFA"/>
    <w:rsid w:val="008C0DAB"/>
    <w:rsid w:val="008C0E5C"/>
    <w:rsid w:val="008C101C"/>
    <w:rsid w:val="008C11C5"/>
    <w:rsid w:val="008C184B"/>
    <w:rsid w:val="008C18BC"/>
    <w:rsid w:val="008C1A12"/>
    <w:rsid w:val="008C1ADE"/>
    <w:rsid w:val="008C1B45"/>
    <w:rsid w:val="008C1D8A"/>
    <w:rsid w:val="008C1E2C"/>
    <w:rsid w:val="008C1F5E"/>
    <w:rsid w:val="008C2206"/>
    <w:rsid w:val="008C26ED"/>
    <w:rsid w:val="008C28D0"/>
    <w:rsid w:val="008C2BB5"/>
    <w:rsid w:val="008C343F"/>
    <w:rsid w:val="008C36BD"/>
    <w:rsid w:val="008C39E1"/>
    <w:rsid w:val="008C3A1E"/>
    <w:rsid w:val="008C3B3A"/>
    <w:rsid w:val="008C3C63"/>
    <w:rsid w:val="008C3E86"/>
    <w:rsid w:val="008C4206"/>
    <w:rsid w:val="008C43E2"/>
    <w:rsid w:val="008C446A"/>
    <w:rsid w:val="008C4581"/>
    <w:rsid w:val="008C489E"/>
    <w:rsid w:val="008C4D0E"/>
    <w:rsid w:val="008C4FA9"/>
    <w:rsid w:val="008C504D"/>
    <w:rsid w:val="008C59DF"/>
    <w:rsid w:val="008C5D76"/>
    <w:rsid w:val="008C5EE3"/>
    <w:rsid w:val="008C6829"/>
    <w:rsid w:val="008C6B32"/>
    <w:rsid w:val="008C6E40"/>
    <w:rsid w:val="008C6F52"/>
    <w:rsid w:val="008C7096"/>
    <w:rsid w:val="008C7138"/>
    <w:rsid w:val="008C73B9"/>
    <w:rsid w:val="008C7584"/>
    <w:rsid w:val="008C779A"/>
    <w:rsid w:val="008C79A1"/>
    <w:rsid w:val="008C7C57"/>
    <w:rsid w:val="008D0369"/>
    <w:rsid w:val="008D0519"/>
    <w:rsid w:val="008D0902"/>
    <w:rsid w:val="008D0A72"/>
    <w:rsid w:val="008D0ED4"/>
    <w:rsid w:val="008D100D"/>
    <w:rsid w:val="008D1497"/>
    <w:rsid w:val="008D1C1A"/>
    <w:rsid w:val="008D1E75"/>
    <w:rsid w:val="008D1E8F"/>
    <w:rsid w:val="008D1FB9"/>
    <w:rsid w:val="008D2099"/>
    <w:rsid w:val="008D248E"/>
    <w:rsid w:val="008D264B"/>
    <w:rsid w:val="008D2D67"/>
    <w:rsid w:val="008D32FC"/>
    <w:rsid w:val="008D335A"/>
    <w:rsid w:val="008D348B"/>
    <w:rsid w:val="008D3AA3"/>
    <w:rsid w:val="008D3C94"/>
    <w:rsid w:val="008D4269"/>
    <w:rsid w:val="008D4629"/>
    <w:rsid w:val="008D4658"/>
    <w:rsid w:val="008D46EE"/>
    <w:rsid w:val="008D4A17"/>
    <w:rsid w:val="008D4E5B"/>
    <w:rsid w:val="008D55D1"/>
    <w:rsid w:val="008D5705"/>
    <w:rsid w:val="008D5BCD"/>
    <w:rsid w:val="008D60CE"/>
    <w:rsid w:val="008D635F"/>
    <w:rsid w:val="008D6600"/>
    <w:rsid w:val="008D6782"/>
    <w:rsid w:val="008D6973"/>
    <w:rsid w:val="008D6C04"/>
    <w:rsid w:val="008D6D34"/>
    <w:rsid w:val="008D6F2D"/>
    <w:rsid w:val="008D7891"/>
    <w:rsid w:val="008D7CD8"/>
    <w:rsid w:val="008D7EE9"/>
    <w:rsid w:val="008E006C"/>
    <w:rsid w:val="008E027A"/>
    <w:rsid w:val="008E0629"/>
    <w:rsid w:val="008E07EB"/>
    <w:rsid w:val="008E097D"/>
    <w:rsid w:val="008E0AF4"/>
    <w:rsid w:val="008E14F9"/>
    <w:rsid w:val="008E1613"/>
    <w:rsid w:val="008E1619"/>
    <w:rsid w:val="008E1B8E"/>
    <w:rsid w:val="008E1BF5"/>
    <w:rsid w:val="008E1DBB"/>
    <w:rsid w:val="008E1FC2"/>
    <w:rsid w:val="008E2136"/>
    <w:rsid w:val="008E230B"/>
    <w:rsid w:val="008E27A2"/>
    <w:rsid w:val="008E2BE4"/>
    <w:rsid w:val="008E2CBC"/>
    <w:rsid w:val="008E2D39"/>
    <w:rsid w:val="008E2D87"/>
    <w:rsid w:val="008E3191"/>
    <w:rsid w:val="008E345C"/>
    <w:rsid w:val="008E3B97"/>
    <w:rsid w:val="008E3ED5"/>
    <w:rsid w:val="008E4117"/>
    <w:rsid w:val="008E41BE"/>
    <w:rsid w:val="008E4254"/>
    <w:rsid w:val="008E456A"/>
    <w:rsid w:val="008E46ED"/>
    <w:rsid w:val="008E49F3"/>
    <w:rsid w:val="008E4A5B"/>
    <w:rsid w:val="008E4A7E"/>
    <w:rsid w:val="008E4FAE"/>
    <w:rsid w:val="008E5047"/>
    <w:rsid w:val="008E5175"/>
    <w:rsid w:val="008E53A2"/>
    <w:rsid w:val="008E5786"/>
    <w:rsid w:val="008E58F0"/>
    <w:rsid w:val="008E5B20"/>
    <w:rsid w:val="008E60B5"/>
    <w:rsid w:val="008E62D2"/>
    <w:rsid w:val="008E66B3"/>
    <w:rsid w:val="008E68E5"/>
    <w:rsid w:val="008E6B4E"/>
    <w:rsid w:val="008E6B79"/>
    <w:rsid w:val="008E6CE6"/>
    <w:rsid w:val="008E6DC0"/>
    <w:rsid w:val="008E72EE"/>
    <w:rsid w:val="008E7455"/>
    <w:rsid w:val="008E7970"/>
    <w:rsid w:val="008E7B40"/>
    <w:rsid w:val="008E7C34"/>
    <w:rsid w:val="008E7F4A"/>
    <w:rsid w:val="008F0155"/>
    <w:rsid w:val="008F03A7"/>
    <w:rsid w:val="008F09F5"/>
    <w:rsid w:val="008F0B57"/>
    <w:rsid w:val="008F0C36"/>
    <w:rsid w:val="008F0EB2"/>
    <w:rsid w:val="008F1016"/>
    <w:rsid w:val="008F107F"/>
    <w:rsid w:val="008F10B3"/>
    <w:rsid w:val="008F10D9"/>
    <w:rsid w:val="008F10DD"/>
    <w:rsid w:val="008F1350"/>
    <w:rsid w:val="008F1959"/>
    <w:rsid w:val="008F1BDA"/>
    <w:rsid w:val="008F1C38"/>
    <w:rsid w:val="008F20F7"/>
    <w:rsid w:val="008F21B8"/>
    <w:rsid w:val="008F258F"/>
    <w:rsid w:val="008F2782"/>
    <w:rsid w:val="008F2847"/>
    <w:rsid w:val="008F2F7D"/>
    <w:rsid w:val="008F31DA"/>
    <w:rsid w:val="008F328D"/>
    <w:rsid w:val="008F344E"/>
    <w:rsid w:val="008F36E2"/>
    <w:rsid w:val="008F377B"/>
    <w:rsid w:val="008F39D9"/>
    <w:rsid w:val="008F3C4B"/>
    <w:rsid w:val="008F413B"/>
    <w:rsid w:val="008F43F5"/>
    <w:rsid w:val="008F4823"/>
    <w:rsid w:val="008F4835"/>
    <w:rsid w:val="008F48F6"/>
    <w:rsid w:val="008F491C"/>
    <w:rsid w:val="008F4E23"/>
    <w:rsid w:val="008F4FC9"/>
    <w:rsid w:val="008F50A6"/>
    <w:rsid w:val="008F51DA"/>
    <w:rsid w:val="008F54F6"/>
    <w:rsid w:val="008F551B"/>
    <w:rsid w:val="008F56DE"/>
    <w:rsid w:val="008F5D89"/>
    <w:rsid w:val="008F5E4C"/>
    <w:rsid w:val="008F61A0"/>
    <w:rsid w:val="008F621C"/>
    <w:rsid w:val="008F647E"/>
    <w:rsid w:val="008F675C"/>
    <w:rsid w:val="008F67CC"/>
    <w:rsid w:val="008F6AD6"/>
    <w:rsid w:val="008F7593"/>
    <w:rsid w:val="00900259"/>
    <w:rsid w:val="009007FC"/>
    <w:rsid w:val="00900B47"/>
    <w:rsid w:val="00900C35"/>
    <w:rsid w:val="00901012"/>
    <w:rsid w:val="009011CE"/>
    <w:rsid w:val="0090135F"/>
    <w:rsid w:val="009017A1"/>
    <w:rsid w:val="00901D41"/>
    <w:rsid w:val="00901D49"/>
    <w:rsid w:val="00902466"/>
    <w:rsid w:val="0090252A"/>
    <w:rsid w:val="0090258C"/>
    <w:rsid w:val="009025AB"/>
    <w:rsid w:val="00902BBB"/>
    <w:rsid w:val="00902C00"/>
    <w:rsid w:val="00902CA5"/>
    <w:rsid w:val="00902D4F"/>
    <w:rsid w:val="009030E3"/>
    <w:rsid w:val="009034B9"/>
    <w:rsid w:val="00903558"/>
    <w:rsid w:val="0090385C"/>
    <w:rsid w:val="00903FB3"/>
    <w:rsid w:val="009043B1"/>
    <w:rsid w:val="00904416"/>
    <w:rsid w:val="00904690"/>
    <w:rsid w:val="009047CA"/>
    <w:rsid w:val="00905336"/>
    <w:rsid w:val="00905742"/>
    <w:rsid w:val="009060FF"/>
    <w:rsid w:val="009066DC"/>
    <w:rsid w:val="00906E22"/>
    <w:rsid w:val="00907163"/>
    <w:rsid w:val="0090728D"/>
    <w:rsid w:val="00907441"/>
    <w:rsid w:val="00907583"/>
    <w:rsid w:val="0090758F"/>
    <w:rsid w:val="0090766F"/>
    <w:rsid w:val="0090779A"/>
    <w:rsid w:val="0090780A"/>
    <w:rsid w:val="009079EE"/>
    <w:rsid w:val="009102B4"/>
    <w:rsid w:val="0091052B"/>
    <w:rsid w:val="00910715"/>
    <w:rsid w:val="009107FF"/>
    <w:rsid w:val="00910918"/>
    <w:rsid w:val="0091091D"/>
    <w:rsid w:val="00911327"/>
    <w:rsid w:val="00911374"/>
    <w:rsid w:val="0091165F"/>
    <w:rsid w:val="00911F7E"/>
    <w:rsid w:val="009122DB"/>
    <w:rsid w:val="00912657"/>
    <w:rsid w:val="00912848"/>
    <w:rsid w:val="0091290A"/>
    <w:rsid w:val="00912B28"/>
    <w:rsid w:val="00912B56"/>
    <w:rsid w:val="00912C6F"/>
    <w:rsid w:val="00912E6B"/>
    <w:rsid w:val="009131F8"/>
    <w:rsid w:val="00913331"/>
    <w:rsid w:val="009133D4"/>
    <w:rsid w:val="00913593"/>
    <w:rsid w:val="009136D9"/>
    <w:rsid w:val="00913C7C"/>
    <w:rsid w:val="00913F98"/>
    <w:rsid w:val="00914903"/>
    <w:rsid w:val="00914A3C"/>
    <w:rsid w:val="00914D25"/>
    <w:rsid w:val="00914D48"/>
    <w:rsid w:val="0091528D"/>
    <w:rsid w:val="00915512"/>
    <w:rsid w:val="00916177"/>
    <w:rsid w:val="00916223"/>
    <w:rsid w:val="009163A0"/>
    <w:rsid w:val="009165A9"/>
    <w:rsid w:val="0091696F"/>
    <w:rsid w:val="00916C99"/>
    <w:rsid w:val="00916EA5"/>
    <w:rsid w:val="00916EE9"/>
    <w:rsid w:val="00917159"/>
    <w:rsid w:val="00917959"/>
    <w:rsid w:val="00917B3D"/>
    <w:rsid w:val="00917C84"/>
    <w:rsid w:val="00917D54"/>
    <w:rsid w:val="00917D6B"/>
    <w:rsid w:val="0092040F"/>
    <w:rsid w:val="00920872"/>
    <w:rsid w:val="00920CD3"/>
    <w:rsid w:val="00920FCF"/>
    <w:rsid w:val="0092119F"/>
    <w:rsid w:val="0092147F"/>
    <w:rsid w:val="009216AF"/>
    <w:rsid w:val="009218A2"/>
    <w:rsid w:val="0092191B"/>
    <w:rsid w:val="00921C95"/>
    <w:rsid w:val="00921D86"/>
    <w:rsid w:val="00921FE8"/>
    <w:rsid w:val="0092241F"/>
    <w:rsid w:val="009224A3"/>
    <w:rsid w:val="009224B7"/>
    <w:rsid w:val="0092261B"/>
    <w:rsid w:val="00922E3B"/>
    <w:rsid w:val="00922FD8"/>
    <w:rsid w:val="009230B4"/>
    <w:rsid w:val="00923261"/>
    <w:rsid w:val="009233CC"/>
    <w:rsid w:val="00923509"/>
    <w:rsid w:val="00923551"/>
    <w:rsid w:val="009235DE"/>
    <w:rsid w:val="00923633"/>
    <w:rsid w:val="00923644"/>
    <w:rsid w:val="00923651"/>
    <w:rsid w:val="00923BA3"/>
    <w:rsid w:val="00923C11"/>
    <w:rsid w:val="00923F57"/>
    <w:rsid w:val="009240D8"/>
    <w:rsid w:val="009240FF"/>
    <w:rsid w:val="009241A2"/>
    <w:rsid w:val="00924502"/>
    <w:rsid w:val="00924839"/>
    <w:rsid w:val="00924AA7"/>
    <w:rsid w:val="00924C2B"/>
    <w:rsid w:val="00924EC9"/>
    <w:rsid w:val="0092518C"/>
    <w:rsid w:val="009251CA"/>
    <w:rsid w:val="0092523D"/>
    <w:rsid w:val="009255C3"/>
    <w:rsid w:val="0092571D"/>
    <w:rsid w:val="0092586A"/>
    <w:rsid w:val="0092589F"/>
    <w:rsid w:val="009259B7"/>
    <w:rsid w:val="00925C16"/>
    <w:rsid w:val="00925EF6"/>
    <w:rsid w:val="00925F7F"/>
    <w:rsid w:val="009260FB"/>
    <w:rsid w:val="00926354"/>
    <w:rsid w:val="009264CA"/>
    <w:rsid w:val="00926F34"/>
    <w:rsid w:val="00927038"/>
    <w:rsid w:val="0092785A"/>
    <w:rsid w:val="0092789F"/>
    <w:rsid w:val="009278C7"/>
    <w:rsid w:val="00927A08"/>
    <w:rsid w:val="00927F26"/>
    <w:rsid w:val="00927FCB"/>
    <w:rsid w:val="00930196"/>
    <w:rsid w:val="009303C3"/>
    <w:rsid w:val="00930530"/>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852"/>
    <w:rsid w:val="00931B5E"/>
    <w:rsid w:val="00932057"/>
    <w:rsid w:val="00932100"/>
    <w:rsid w:val="00932509"/>
    <w:rsid w:val="00932929"/>
    <w:rsid w:val="00932983"/>
    <w:rsid w:val="009329B0"/>
    <w:rsid w:val="009329B2"/>
    <w:rsid w:val="00933165"/>
    <w:rsid w:val="009332E2"/>
    <w:rsid w:val="0093362C"/>
    <w:rsid w:val="00933664"/>
    <w:rsid w:val="00933817"/>
    <w:rsid w:val="00933A35"/>
    <w:rsid w:val="00933B25"/>
    <w:rsid w:val="00933FE3"/>
    <w:rsid w:val="00934B9E"/>
    <w:rsid w:val="00934EAC"/>
    <w:rsid w:val="009350E4"/>
    <w:rsid w:val="009354E5"/>
    <w:rsid w:val="00935753"/>
    <w:rsid w:val="009359DF"/>
    <w:rsid w:val="00935A5A"/>
    <w:rsid w:val="0093603E"/>
    <w:rsid w:val="009360D7"/>
    <w:rsid w:val="009362C9"/>
    <w:rsid w:val="009369CD"/>
    <w:rsid w:val="0093722C"/>
    <w:rsid w:val="0093743C"/>
    <w:rsid w:val="00937498"/>
    <w:rsid w:val="00937509"/>
    <w:rsid w:val="0093753F"/>
    <w:rsid w:val="00937555"/>
    <w:rsid w:val="00937935"/>
    <w:rsid w:val="00937AB1"/>
    <w:rsid w:val="00937E54"/>
    <w:rsid w:val="009404D7"/>
    <w:rsid w:val="009405A4"/>
    <w:rsid w:val="009407AA"/>
    <w:rsid w:val="00940AD1"/>
    <w:rsid w:val="00940E50"/>
    <w:rsid w:val="00941026"/>
    <w:rsid w:val="00941536"/>
    <w:rsid w:val="00941754"/>
    <w:rsid w:val="00941769"/>
    <w:rsid w:val="00941D13"/>
    <w:rsid w:val="00941E16"/>
    <w:rsid w:val="00942058"/>
    <w:rsid w:val="0094218A"/>
    <w:rsid w:val="00942226"/>
    <w:rsid w:val="00942387"/>
    <w:rsid w:val="009425F0"/>
    <w:rsid w:val="00942927"/>
    <w:rsid w:val="0094299E"/>
    <w:rsid w:val="00942A1E"/>
    <w:rsid w:val="00942B96"/>
    <w:rsid w:val="00943093"/>
    <w:rsid w:val="0094380C"/>
    <w:rsid w:val="0094385A"/>
    <w:rsid w:val="009438FE"/>
    <w:rsid w:val="00943AD9"/>
    <w:rsid w:val="00943AE3"/>
    <w:rsid w:val="00943B39"/>
    <w:rsid w:val="00943C33"/>
    <w:rsid w:val="00943F2E"/>
    <w:rsid w:val="00944236"/>
    <w:rsid w:val="0094457D"/>
    <w:rsid w:val="00944614"/>
    <w:rsid w:val="00944959"/>
    <w:rsid w:val="00944AEF"/>
    <w:rsid w:val="00944EAE"/>
    <w:rsid w:val="0094517F"/>
    <w:rsid w:val="009451A4"/>
    <w:rsid w:val="0094553C"/>
    <w:rsid w:val="00945613"/>
    <w:rsid w:val="009457B0"/>
    <w:rsid w:val="00945D86"/>
    <w:rsid w:val="00945EF3"/>
    <w:rsid w:val="00946019"/>
    <w:rsid w:val="0094626F"/>
    <w:rsid w:val="009462D2"/>
    <w:rsid w:val="0094692B"/>
    <w:rsid w:val="00946A1D"/>
    <w:rsid w:val="0094701C"/>
    <w:rsid w:val="009470DD"/>
    <w:rsid w:val="00947253"/>
    <w:rsid w:val="009476AB"/>
    <w:rsid w:val="009479A6"/>
    <w:rsid w:val="00947E56"/>
    <w:rsid w:val="00950043"/>
    <w:rsid w:val="00950065"/>
    <w:rsid w:val="00950A20"/>
    <w:rsid w:val="00950CD5"/>
    <w:rsid w:val="00950D16"/>
    <w:rsid w:val="0095118D"/>
    <w:rsid w:val="0095144C"/>
    <w:rsid w:val="009515F4"/>
    <w:rsid w:val="0095165B"/>
    <w:rsid w:val="009519D1"/>
    <w:rsid w:val="00951BD0"/>
    <w:rsid w:val="009523F2"/>
    <w:rsid w:val="00952548"/>
    <w:rsid w:val="00952844"/>
    <w:rsid w:val="00952AEC"/>
    <w:rsid w:val="009531B5"/>
    <w:rsid w:val="00953825"/>
    <w:rsid w:val="00953874"/>
    <w:rsid w:val="009538C2"/>
    <w:rsid w:val="0095399C"/>
    <w:rsid w:val="00953D79"/>
    <w:rsid w:val="00953D91"/>
    <w:rsid w:val="00953E10"/>
    <w:rsid w:val="00954003"/>
    <w:rsid w:val="00954148"/>
    <w:rsid w:val="009542ED"/>
    <w:rsid w:val="0095434A"/>
    <w:rsid w:val="00954458"/>
    <w:rsid w:val="00954613"/>
    <w:rsid w:val="0095468A"/>
    <w:rsid w:val="00954939"/>
    <w:rsid w:val="00955091"/>
    <w:rsid w:val="009552C6"/>
    <w:rsid w:val="00955341"/>
    <w:rsid w:val="009553CF"/>
    <w:rsid w:val="009553DD"/>
    <w:rsid w:val="0095554D"/>
    <w:rsid w:val="00955943"/>
    <w:rsid w:val="009559B8"/>
    <w:rsid w:val="00955AC4"/>
    <w:rsid w:val="00955DF3"/>
    <w:rsid w:val="0095654C"/>
    <w:rsid w:val="0095686C"/>
    <w:rsid w:val="0095696B"/>
    <w:rsid w:val="00956C4E"/>
    <w:rsid w:val="0095751D"/>
    <w:rsid w:val="00957569"/>
    <w:rsid w:val="00957A77"/>
    <w:rsid w:val="00957D5D"/>
    <w:rsid w:val="00957D84"/>
    <w:rsid w:val="0096002A"/>
    <w:rsid w:val="0096085C"/>
    <w:rsid w:val="009608B3"/>
    <w:rsid w:val="00961623"/>
    <w:rsid w:val="009619B3"/>
    <w:rsid w:val="00961C33"/>
    <w:rsid w:val="00961F6E"/>
    <w:rsid w:val="00961F98"/>
    <w:rsid w:val="00961F9F"/>
    <w:rsid w:val="00961FF0"/>
    <w:rsid w:val="00962323"/>
    <w:rsid w:val="009626AC"/>
    <w:rsid w:val="0096297B"/>
    <w:rsid w:val="009633D7"/>
    <w:rsid w:val="009637F5"/>
    <w:rsid w:val="00963930"/>
    <w:rsid w:val="00963ACD"/>
    <w:rsid w:val="00963B85"/>
    <w:rsid w:val="00964723"/>
    <w:rsid w:val="00964A1C"/>
    <w:rsid w:val="00964A79"/>
    <w:rsid w:val="00964C14"/>
    <w:rsid w:val="00964CF1"/>
    <w:rsid w:val="009651B9"/>
    <w:rsid w:val="009652D5"/>
    <w:rsid w:val="00965D78"/>
    <w:rsid w:val="00966C16"/>
    <w:rsid w:val="00966D01"/>
    <w:rsid w:val="009673BF"/>
    <w:rsid w:val="0096761A"/>
    <w:rsid w:val="009677F8"/>
    <w:rsid w:val="00967945"/>
    <w:rsid w:val="00967E31"/>
    <w:rsid w:val="00967F13"/>
    <w:rsid w:val="0097004D"/>
    <w:rsid w:val="009701A3"/>
    <w:rsid w:val="0097036B"/>
    <w:rsid w:val="00970386"/>
    <w:rsid w:val="009703EE"/>
    <w:rsid w:val="0097054C"/>
    <w:rsid w:val="009705FE"/>
    <w:rsid w:val="00970910"/>
    <w:rsid w:val="00970A0D"/>
    <w:rsid w:val="00970C46"/>
    <w:rsid w:val="00970D1A"/>
    <w:rsid w:val="00970E55"/>
    <w:rsid w:val="00970ECB"/>
    <w:rsid w:val="00970EF1"/>
    <w:rsid w:val="00970F09"/>
    <w:rsid w:val="00970F7A"/>
    <w:rsid w:val="00971146"/>
    <w:rsid w:val="009713E2"/>
    <w:rsid w:val="009713EB"/>
    <w:rsid w:val="009714E7"/>
    <w:rsid w:val="009717F0"/>
    <w:rsid w:val="0097198B"/>
    <w:rsid w:val="00971AA1"/>
    <w:rsid w:val="00971B3D"/>
    <w:rsid w:val="00971C3A"/>
    <w:rsid w:val="00971DC0"/>
    <w:rsid w:val="009721A3"/>
    <w:rsid w:val="00972278"/>
    <w:rsid w:val="009723EC"/>
    <w:rsid w:val="009725F2"/>
    <w:rsid w:val="00972636"/>
    <w:rsid w:val="00972847"/>
    <w:rsid w:val="00972916"/>
    <w:rsid w:val="00972A9A"/>
    <w:rsid w:val="00972AFF"/>
    <w:rsid w:val="00972B99"/>
    <w:rsid w:val="0097348D"/>
    <w:rsid w:val="00973544"/>
    <w:rsid w:val="009735FB"/>
    <w:rsid w:val="00973712"/>
    <w:rsid w:val="0097374B"/>
    <w:rsid w:val="00973B7B"/>
    <w:rsid w:val="00973C35"/>
    <w:rsid w:val="00973C85"/>
    <w:rsid w:val="0097429B"/>
    <w:rsid w:val="00974461"/>
    <w:rsid w:val="009745E1"/>
    <w:rsid w:val="009746C6"/>
    <w:rsid w:val="009749F7"/>
    <w:rsid w:val="009757B3"/>
    <w:rsid w:val="00975B8C"/>
    <w:rsid w:val="0097600B"/>
    <w:rsid w:val="009764DD"/>
    <w:rsid w:val="0097691F"/>
    <w:rsid w:val="009769C3"/>
    <w:rsid w:val="00976FDD"/>
    <w:rsid w:val="00977263"/>
    <w:rsid w:val="0097783E"/>
    <w:rsid w:val="00977A34"/>
    <w:rsid w:val="00977D75"/>
    <w:rsid w:val="0098013F"/>
    <w:rsid w:val="00980475"/>
    <w:rsid w:val="009809DC"/>
    <w:rsid w:val="009809E5"/>
    <w:rsid w:val="00981126"/>
    <w:rsid w:val="00981678"/>
    <w:rsid w:val="0098193C"/>
    <w:rsid w:val="00981A01"/>
    <w:rsid w:val="00981C05"/>
    <w:rsid w:val="00981E75"/>
    <w:rsid w:val="00981EBC"/>
    <w:rsid w:val="0098204A"/>
    <w:rsid w:val="00982155"/>
    <w:rsid w:val="009821F9"/>
    <w:rsid w:val="00982221"/>
    <w:rsid w:val="00982435"/>
    <w:rsid w:val="00982559"/>
    <w:rsid w:val="00982627"/>
    <w:rsid w:val="00982719"/>
    <w:rsid w:val="00982745"/>
    <w:rsid w:val="0098282A"/>
    <w:rsid w:val="0098307E"/>
    <w:rsid w:val="00983096"/>
    <w:rsid w:val="0098338D"/>
    <w:rsid w:val="009839CC"/>
    <w:rsid w:val="00983A0F"/>
    <w:rsid w:val="00983C31"/>
    <w:rsid w:val="00983DFB"/>
    <w:rsid w:val="00983E7E"/>
    <w:rsid w:val="00983EF1"/>
    <w:rsid w:val="0098401C"/>
    <w:rsid w:val="009841C1"/>
    <w:rsid w:val="0098461A"/>
    <w:rsid w:val="00984A1E"/>
    <w:rsid w:val="00984E8C"/>
    <w:rsid w:val="00984E9C"/>
    <w:rsid w:val="00985121"/>
    <w:rsid w:val="0098513A"/>
    <w:rsid w:val="0098585A"/>
    <w:rsid w:val="00985E04"/>
    <w:rsid w:val="00985F27"/>
    <w:rsid w:val="009865DA"/>
    <w:rsid w:val="009866A4"/>
    <w:rsid w:val="0098686A"/>
    <w:rsid w:val="00986A71"/>
    <w:rsid w:val="00987008"/>
    <w:rsid w:val="00987347"/>
    <w:rsid w:val="0098740D"/>
    <w:rsid w:val="009874D7"/>
    <w:rsid w:val="0098765E"/>
    <w:rsid w:val="00987A6D"/>
    <w:rsid w:val="00987BAC"/>
    <w:rsid w:val="00987BB1"/>
    <w:rsid w:val="00987C50"/>
    <w:rsid w:val="00987C82"/>
    <w:rsid w:val="00990169"/>
    <w:rsid w:val="009902F9"/>
    <w:rsid w:val="009905FF"/>
    <w:rsid w:val="00990672"/>
    <w:rsid w:val="00990CF1"/>
    <w:rsid w:val="00990D40"/>
    <w:rsid w:val="00990E58"/>
    <w:rsid w:val="00990F98"/>
    <w:rsid w:val="00991614"/>
    <w:rsid w:val="00991675"/>
    <w:rsid w:val="009918A0"/>
    <w:rsid w:val="00991CC4"/>
    <w:rsid w:val="00991D05"/>
    <w:rsid w:val="00992008"/>
    <w:rsid w:val="0099280A"/>
    <w:rsid w:val="009928FE"/>
    <w:rsid w:val="00992933"/>
    <w:rsid w:val="00992A0D"/>
    <w:rsid w:val="00992B05"/>
    <w:rsid w:val="00992BBD"/>
    <w:rsid w:val="00992BC7"/>
    <w:rsid w:val="0099310B"/>
    <w:rsid w:val="009931F4"/>
    <w:rsid w:val="00993387"/>
    <w:rsid w:val="00993EC9"/>
    <w:rsid w:val="00993F9C"/>
    <w:rsid w:val="009943B6"/>
    <w:rsid w:val="00994540"/>
    <w:rsid w:val="0099478E"/>
    <w:rsid w:val="0099499F"/>
    <w:rsid w:val="00994B8D"/>
    <w:rsid w:val="0099513F"/>
    <w:rsid w:val="00995563"/>
    <w:rsid w:val="0099566F"/>
    <w:rsid w:val="00995D6A"/>
    <w:rsid w:val="00995D8B"/>
    <w:rsid w:val="00995F67"/>
    <w:rsid w:val="0099606C"/>
    <w:rsid w:val="00996409"/>
    <w:rsid w:val="00996499"/>
    <w:rsid w:val="009965BC"/>
    <w:rsid w:val="00996750"/>
    <w:rsid w:val="0099684A"/>
    <w:rsid w:val="00996908"/>
    <w:rsid w:val="0099699D"/>
    <w:rsid w:val="009969D4"/>
    <w:rsid w:val="00996ACD"/>
    <w:rsid w:val="00996BB0"/>
    <w:rsid w:val="00996D00"/>
    <w:rsid w:val="00996D57"/>
    <w:rsid w:val="00997429"/>
    <w:rsid w:val="0099752F"/>
    <w:rsid w:val="00997B48"/>
    <w:rsid w:val="00997C21"/>
    <w:rsid w:val="009A01D3"/>
    <w:rsid w:val="009A0382"/>
    <w:rsid w:val="009A03DC"/>
    <w:rsid w:val="009A0481"/>
    <w:rsid w:val="009A058D"/>
    <w:rsid w:val="009A0FD4"/>
    <w:rsid w:val="009A1549"/>
    <w:rsid w:val="009A1683"/>
    <w:rsid w:val="009A16C3"/>
    <w:rsid w:val="009A16DB"/>
    <w:rsid w:val="009A1EC9"/>
    <w:rsid w:val="009A2217"/>
    <w:rsid w:val="009A228E"/>
    <w:rsid w:val="009A2660"/>
    <w:rsid w:val="009A2700"/>
    <w:rsid w:val="009A2BBA"/>
    <w:rsid w:val="009A2C92"/>
    <w:rsid w:val="009A3215"/>
    <w:rsid w:val="009A3414"/>
    <w:rsid w:val="009A34D9"/>
    <w:rsid w:val="009A35F7"/>
    <w:rsid w:val="009A3D6B"/>
    <w:rsid w:val="009A3DC1"/>
    <w:rsid w:val="009A41A1"/>
    <w:rsid w:val="009A48BF"/>
    <w:rsid w:val="009A4BB1"/>
    <w:rsid w:val="009A4EA9"/>
    <w:rsid w:val="009A567A"/>
    <w:rsid w:val="009A569A"/>
    <w:rsid w:val="009A62C0"/>
    <w:rsid w:val="009A66B8"/>
    <w:rsid w:val="009A69C5"/>
    <w:rsid w:val="009A6CF3"/>
    <w:rsid w:val="009A7199"/>
    <w:rsid w:val="009A74E4"/>
    <w:rsid w:val="009A76F7"/>
    <w:rsid w:val="009A7999"/>
    <w:rsid w:val="009B0113"/>
    <w:rsid w:val="009B0134"/>
    <w:rsid w:val="009B0655"/>
    <w:rsid w:val="009B08A0"/>
    <w:rsid w:val="009B0B96"/>
    <w:rsid w:val="009B0E88"/>
    <w:rsid w:val="009B1A42"/>
    <w:rsid w:val="009B1A57"/>
    <w:rsid w:val="009B2020"/>
    <w:rsid w:val="009B24F2"/>
    <w:rsid w:val="009B2515"/>
    <w:rsid w:val="009B252F"/>
    <w:rsid w:val="009B2584"/>
    <w:rsid w:val="009B2785"/>
    <w:rsid w:val="009B2AE5"/>
    <w:rsid w:val="009B2DBA"/>
    <w:rsid w:val="009B2F12"/>
    <w:rsid w:val="009B3133"/>
    <w:rsid w:val="009B3414"/>
    <w:rsid w:val="009B348C"/>
    <w:rsid w:val="009B3504"/>
    <w:rsid w:val="009B353F"/>
    <w:rsid w:val="009B366F"/>
    <w:rsid w:val="009B38BC"/>
    <w:rsid w:val="009B42DD"/>
    <w:rsid w:val="009B43BF"/>
    <w:rsid w:val="009B43CB"/>
    <w:rsid w:val="009B449D"/>
    <w:rsid w:val="009B4693"/>
    <w:rsid w:val="009B4A2D"/>
    <w:rsid w:val="009B4A90"/>
    <w:rsid w:val="009B5357"/>
    <w:rsid w:val="009B540B"/>
    <w:rsid w:val="009B54E0"/>
    <w:rsid w:val="009B5547"/>
    <w:rsid w:val="009B56F9"/>
    <w:rsid w:val="009B591D"/>
    <w:rsid w:val="009B5A07"/>
    <w:rsid w:val="009B5CD6"/>
    <w:rsid w:val="009B64D1"/>
    <w:rsid w:val="009B655D"/>
    <w:rsid w:val="009B6884"/>
    <w:rsid w:val="009B69B0"/>
    <w:rsid w:val="009B6BC6"/>
    <w:rsid w:val="009B6EAB"/>
    <w:rsid w:val="009B74D3"/>
    <w:rsid w:val="009B757A"/>
    <w:rsid w:val="009B7F1F"/>
    <w:rsid w:val="009C065D"/>
    <w:rsid w:val="009C0734"/>
    <w:rsid w:val="009C09C4"/>
    <w:rsid w:val="009C0D78"/>
    <w:rsid w:val="009C1363"/>
    <w:rsid w:val="009C14A4"/>
    <w:rsid w:val="009C16B9"/>
    <w:rsid w:val="009C18B8"/>
    <w:rsid w:val="009C1B3C"/>
    <w:rsid w:val="009C1B59"/>
    <w:rsid w:val="009C1B99"/>
    <w:rsid w:val="009C1DD3"/>
    <w:rsid w:val="009C1E01"/>
    <w:rsid w:val="009C1E0B"/>
    <w:rsid w:val="009C2259"/>
    <w:rsid w:val="009C26C9"/>
    <w:rsid w:val="009C2871"/>
    <w:rsid w:val="009C2EC7"/>
    <w:rsid w:val="009C2F02"/>
    <w:rsid w:val="009C3740"/>
    <w:rsid w:val="009C3A08"/>
    <w:rsid w:val="009C4382"/>
    <w:rsid w:val="009C442C"/>
    <w:rsid w:val="009C4851"/>
    <w:rsid w:val="009C4884"/>
    <w:rsid w:val="009C4A9D"/>
    <w:rsid w:val="009C4AD3"/>
    <w:rsid w:val="009C4C59"/>
    <w:rsid w:val="009C52A7"/>
    <w:rsid w:val="009C5421"/>
    <w:rsid w:val="009C56C2"/>
    <w:rsid w:val="009C57A4"/>
    <w:rsid w:val="009C5AFF"/>
    <w:rsid w:val="009C601F"/>
    <w:rsid w:val="009C62EA"/>
    <w:rsid w:val="009C62F8"/>
    <w:rsid w:val="009C7012"/>
    <w:rsid w:val="009C701F"/>
    <w:rsid w:val="009C73CB"/>
    <w:rsid w:val="009C7951"/>
    <w:rsid w:val="009C7B7D"/>
    <w:rsid w:val="009D023D"/>
    <w:rsid w:val="009D03E1"/>
    <w:rsid w:val="009D057F"/>
    <w:rsid w:val="009D0581"/>
    <w:rsid w:val="009D07C3"/>
    <w:rsid w:val="009D0946"/>
    <w:rsid w:val="009D097D"/>
    <w:rsid w:val="009D09FF"/>
    <w:rsid w:val="009D0D3A"/>
    <w:rsid w:val="009D0F03"/>
    <w:rsid w:val="009D1027"/>
    <w:rsid w:val="009D15C6"/>
    <w:rsid w:val="009D17B9"/>
    <w:rsid w:val="009D19E9"/>
    <w:rsid w:val="009D1A67"/>
    <w:rsid w:val="009D1C02"/>
    <w:rsid w:val="009D1ED1"/>
    <w:rsid w:val="009D1F69"/>
    <w:rsid w:val="009D211F"/>
    <w:rsid w:val="009D2362"/>
    <w:rsid w:val="009D23F9"/>
    <w:rsid w:val="009D2788"/>
    <w:rsid w:val="009D2C43"/>
    <w:rsid w:val="009D2ED8"/>
    <w:rsid w:val="009D37F2"/>
    <w:rsid w:val="009D38F7"/>
    <w:rsid w:val="009D3DD0"/>
    <w:rsid w:val="009D406F"/>
    <w:rsid w:val="009D40EA"/>
    <w:rsid w:val="009D52CC"/>
    <w:rsid w:val="009D545A"/>
    <w:rsid w:val="009D558A"/>
    <w:rsid w:val="009D5BCD"/>
    <w:rsid w:val="009D5BF0"/>
    <w:rsid w:val="009D5E81"/>
    <w:rsid w:val="009D60CD"/>
    <w:rsid w:val="009D6321"/>
    <w:rsid w:val="009D6606"/>
    <w:rsid w:val="009D669A"/>
    <w:rsid w:val="009D6877"/>
    <w:rsid w:val="009D6B83"/>
    <w:rsid w:val="009D6B9B"/>
    <w:rsid w:val="009D6CDA"/>
    <w:rsid w:val="009D6D44"/>
    <w:rsid w:val="009D70D7"/>
    <w:rsid w:val="009D7225"/>
    <w:rsid w:val="009D78B0"/>
    <w:rsid w:val="009D7A0C"/>
    <w:rsid w:val="009D7ECF"/>
    <w:rsid w:val="009E00EA"/>
    <w:rsid w:val="009E01D7"/>
    <w:rsid w:val="009E0208"/>
    <w:rsid w:val="009E02E3"/>
    <w:rsid w:val="009E036A"/>
    <w:rsid w:val="009E037D"/>
    <w:rsid w:val="009E0593"/>
    <w:rsid w:val="009E09FF"/>
    <w:rsid w:val="009E0CC9"/>
    <w:rsid w:val="009E0F4D"/>
    <w:rsid w:val="009E10D6"/>
    <w:rsid w:val="009E11F6"/>
    <w:rsid w:val="009E124F"/>
    <w:rsid w:val="009E1377"/>
    <w:rsid w:val="009E165F"/>
    <w:rsid w:val="009E1CCF"/>
    <w:rsid w:val="009E1F4C"/>
    <w:rsid w:val="009E1F85"/>
    <w:rsid w:val="009E22FA"/>
    <w:rsid w:val="009E2D9C"/>
    <w:rsid w:val="009E2E6B"/>
    <w:rsid w:val="009E3F46"/>
    <w:rsid w:val="009E3FA9"/>
    <w:rsid w:val="009E44DA"/>
    <w:rsid w:val="009E4744"/>
    <w:rsid w:val="009E47E0"/>
    <w:rsid w:val="009E4878"/>
    <w:rsid w:val="009E4CB5"/>
    <w:rsid w:val="009E4CBA"/>
    <w:rsid w:val="009E4EC9"/>
    <w:rsid w:val="009E4FA3"/>
    <w:rsid w:val="009E5542"/>
    <w:rsid w:val="009E58B0"/>
    <w:rsid w:val="009E5D00"/>
    <w:rsid w:val="009E5D5A"/>
    <w:rsid w:val="009E67F6"/>
    <w:rsid w:val="009E6876"/>
    <w:rsid w:val="009E6D30"/>
    <w:rsid w:val="009E6DB6"/>
    <w:rsid w:val="009E75C9"/>
    <w:rsid w:val="009E784E"/>
    <w:rsid w:val="009E7AE3"/>
    <w:rsid w:val="009E7F68"/>
    <w:rsid w:val="009F0630"/>
    <w:rsid w:val="009F0984"/>
    <w:rsid w:val="009F0B36"/>
    <w:rsid w:val="009F1180"/>
    <w:rsid w:val="009F1758"/>
    <w:rsid w:val="009F1C84"/>
    <w:rsid w:val="009F2114"/>
    <w:rsid w:val="009F2262"/>
    <w:rsid w:val="009F246A"/>
    <w:rsid w:val="009F28E2"/>
    <w:rsid w:val="009F299F"/>
    <w:rsid w:val="009F2C2D"/>
    <w:rsid w:val="009F2FC5"/>
    <w:rsid w:val="009F3315"/>
    <w:rsid w:val="009F3377"/>
    <w:rsid w:val="009F3910"/>
    <w:rsid w:val="009F3BCC"/>
    <w:rsid w:val="009F3EB5"/>
    <w:rsid w:val="009F4171"/>
    <w:rsid w:val="009F42E8"/>
    <w:rsid w:val="009F441E"/>
    <w:rsid w:val="009F4462"/>
    <w:rsid w:val="009F4583"/>
    <w:rsid w:val="009F47CE"/>
    <w:rsid w:val="009F4A66"/>
    <w:rsid w:val="009F4ADA"/>
    <w:rsid w:val="009F4BA8"/>
    <w:rsid w:val="009F5858"/>
    <w:rsid w:val="009F6239"/>
    <w:rsid w:val="009F6285"/>
    <w:rsid w:val="009F652A"/>
    <w:rsid w:val="009F664E"/>
    <w:rsid w:val="009F6658"/>
    <w:rsid w:val="009F6A0D"/>
    <w:rsid w:val="009F6A8A"/>
    <w:rsid w:val="009F6BF2"/>
    <w:rsid w:val="009F6C05"/>
    <w:rsid w:val="009F7041"/>
    <w:rsid w:val="009F7100"/>
    <w:rsid w:val="009F7294"/>
    <w:rsid w:val="009F734C"/>
    <w:rsid w:val="009F746A"/>
    <w:rsid w:val="009F7C9B"/>
    <w:rsid w:val="009F7D21"/>
    <w:rsid w:val="009F7E3B"/>
    <w:rsid w:val="009F7E63"/>
    <w:rsid w:val="009F7E8C"/>
    <w:rsid w:val="009F7FB3"/>
    <w:rsid w:val="00A005A6"/>
    <w:rsid w:val="00A0079A"/>
    <w:rsid w:val="00A00BA5"/>
    <w:rsid w:val="00A00CB1"/>
    <w:rsid w:val="00A015B8"/>
    <w:rsid w:val="00A017A8"/>
    <w:rsid w:val="00A01AAD"/>
    <w:rsid w:val="00A01B15"/>
    <w:rsid w:val="00A01B1A"/>
    <w:rsid w:val="00A01BA3"/>
    <w:rsid w:val="00A01C8B"/>
    <w:rsid w:val="00A01EAA"/>
    <w:rsid w:val="00A01F85"/>
    <w:rsid w:val="00A025AA"/>
    <w:rsid w:val="00A028E5"/>
    <w:rsid w:val="00A02F04"/>
    <w:rsid w:val="00A02FD1"/>
    <w:rsid w:val="00A0313B"/>
    <w:rsid w:val="00A038AC"/>
    <w:rsid w:val="00A03D76"/>
    <w:rsid w:val="00A03F67"/>
    <w:rsid w:val="00A04712"/>
    <w:rsid w:val="00A04CFA"/>
    <w:rsid w:val="00A04D9F"/>
    <w:rsid w:val="00A04F07"/>
    <w:rsid w:val="00A05069"/>
    <w:rsid w:val="00A050D7"/>
    <w:rsid w:val="00A0534B"/>
    <w:rsid w:val="00A0638A"/>
    <w:rsid w:val="00A063F5"/>
    <w:rsid w:val="00A069D1"/>
    <w:rsid w:val="00A069E5"/>
    <w:rsid w:val="00A06E2E"/>
    <w:rsid w:val="00A070B7"/>
    <w:rsid w:val="00A07147"/>
    <w:rsid w:val="00A074B7"/>
    <w:rsid w:val="00A07991"/>
    <w:rsid w:val="00A079A5"/>
    <w:rsid w:val="00A07ACD"/>
    <w:rsid w:val="00A07B27"/>
    <w:rsid w:val="00A07F1F"/>
    <w:rsid w:val="00A1008B"/>
    <w:rsid w:val="00A100AB"/>
    <w:rsid w:val="00A104CE"/>
    <w:rsid w:val="00A106AC"/>
    <w:rsid w:val="00A1092B"/>
    <w:rsid w:val="00A10A3F"/>
    <w:rsid w:val="00A10A4D"/>
    <w:rsid w:val="00A10AFA"/>
    <w:rsid w:val="00A10CDE"/>
    <w:rsid w:val="00A10CE8"/>
    <w:rsid w:val="00A110CD"/>
    <w:rsid w:val="00A1135A"/>
    <w:rsid w:val="00A11545"/>
    <w:rsid w:val="00A11EAA"/>
    <w:rsid w:val="00A12021"/>
    <w:rsid w:val="00A1219D"/>
    <w:rsid w:val="00A1223D"/>
    <w:rsid w:val="00A12B26"/>
    <w:rsid w:val="00A12DE8"/>
    <w:rsid w:val="00A12F1D"/>
    <w:rsid w:val="00A12FE0"/>
    <w:rsid w:val="00A139FC"/>
    <w:rsid w:val="00A13A10"/>
    <w:rsid w:val="00A13A89"/>
    <w:rsid w:val="00A13E76"/>
    <w:rsid w:val="00A143E1"/>
    <w:rsid w:val="00A143F0"/>
    <w:rsid w:val="00A14598"/>
    <w:rsid w:val="00A14748"/>
    <w:rsid w:val="00A14887"/>
    <w:rsid w:val="00A14DE8"/>
    <w:rsid w:val="00A14F5E"/>
    <w:rsid w:val="00A150BE"/>
    <w:rsid w:val="00A152E5"/>
    <w:rsid w:val="00A15BD1"/>
    <w:rsid w:val="00A15F04"/>
    <w:rsid w:val="00A15F6E"/>
    <w:rsid w:val="00A160A9"/>
    <w:rsid w:val="00A16110"/>
    <w:rsid w:val="00A16596"/>
    <w:rsid w:val="00A1680D"/>
    <w:rsid w:val="00A168D9"/>
    <w:rsid w:val="00A16CA1"/>
    <w:rsid w:val="00A16EA7"/>
    <w:rsid w:val="00A1716C"/>
    <w:rsid w:val="00A1749D"/>
    <w:rsid w:val="00A176FF"/>
    <w:rsid w:val="00A1799A"/>
    <w:rsid w:val="00A17CC1"/>
    <w:rsid w:val="00A2037A"/>
    <w:rsid w:val="00A2047F"/>
    <w:rsid w:val="00A2190F"/>
    <w:rsid w:val="00A21962"/>
    <w:rsid w:val="00A21B20"/>
    <w:rsid w:val="00A21D6F"/>
    <w:rsid w:val="00A21DA9"/>
    <w:rsid w:val="00A21DDD"/>
    <w:rsid w:val="00A21EDD"/>
    <w:rsid w:val="00A22037"/>
    <w:rsid w:val="00A222CC"/>
    <w:rsid w:val="00A22BA1"/>
    <w:rsid w:val="00A23426"/>
    <w:rsid w:val="00A23718"/>
    <w:rsid w:val="00A23741"/>
    <w:rsid w:val="00A23764"/>
    <w:rsid w:val="00A23799"/>
    <w:rsid w:val="00A23876"/>
    <w:rsid w:val="00A238F3"/>
    <w:rsid w:val="00A23AB0"/>
    <w:rsid w:val="00A241A2"/>
    <w:rsid w:val="00A24949"/>
    <w:rsid w:val="00A2507A"/>
    <w:rsid w:val="00A256CD"/>
    <w:rsid w:val="00A25D3B"/>
    <w:rsid w:val="00A25D4A"/>
    <w:rsid w:val="00A266C3"/>
    <w:rsid w:val="00A266C5"/>
    <w:rsid w:val="00A26704"/>
    <w:rsid w:val="00A26B02"/>
    <w:rsid w:val="00A26B03"/>
    <w:rsid w:val="00A26C43"/>
    <w:rsid w:val="00A26D60"/>
    <w:rsid w:val="00A26E70"/>
    <w:rsid w:val="00A2712F"/>
    <w:rsid w:val="00A271DD"/>
    <w:rsid w:val="00A27303"/>
    <w:rsid w:val="00A27448"/>
    <w:rsid w:val="00A278DB"/>
    <w:rsid w:val="00A3020D"/>
    <w:rsid w:val="00A3052D"/>
    <w:rsid w:val="00A308B2"/>
    <w:rsid w:val="00A309C6"/>
    <w:rsid w:val="00A30BC0"/>
    <w:rsid w:val="00A30C55"/>
    <w:rsid w:val="00A30F98"/>
    <w:rsid w:val="00A3115A"/>
    <w:rsid w:val="00A313F8"/>
    <w:rsid w:val="00A31657"/>
    <w:rsid w:val="00A31734"/>
    <w:rsid w:val="00A31778"/>
    <w:rsid w:val="00A317A3"/>
    <w:rsid w:val="00A3187D"/>
    <w:rsid w:val="00A31BA2"/>
    <w:rsid w:val="00A31C8F"/>
    <w:rsid w:val="00A3227D"/>
    <w:rsid w:val="00A326F2"/>
    <w:rsid w:val="00A3277F"/>
    <w:rsid w:val="00A32AFC"/>
    <w:rsid w:val="00A32E4E"/>
    <w:rsid w:val="00A33019"/>
    <w:rsid w:val="00A3301F"/>
    <w:rsid w:val="00A333F6"/>
    <w:rsid w:val="00A336E7"/>
    <w:rsid w:val="00A33BAE"/>
    <w:rsid w:val="00A33D3C"/>
    <w:rsid w:val="00A3430F"/>
    <w:rsid w:val="00A3443F"/>
    <w:rsid w:val="00A34538"/>
    <w:rsid w:val="00A347CC"/>
    <w:rsid w:val="00A34882"/>
    <w:rsid w:val="00A349DD"/>
    <w:rsid w:val="00A34BA3"/>
    <w:rsid w:val="00A34D12"/>
    <w:rsid w:val="00A35186"/>
    <w:rsid w:val="00A354E8"/>
    <w:rsid w:val="00A3553E"/>
    <w:rsid w:val="00A357C1"/>
    <w:rsid w:val="00A358C4"/>
    <w:rsid w:val="00A35ACA"/>
    <w:rsid w:val="00A35B65"/>
    <w:rsid w:val="00A35E89"/>
    <w:rsid w:val="00A36400"/>
    <w:rsid w:val="00A36468"/>
    <w:rsid w:val="00A3647F"/>
    <w:rsid w:val="00A36493"/>
    <w:rsid w:val="00A36842"/>
    <w:rsid w:val="00A3696F"/>
    <w:rsid w:val="00A36C43"/>
    <w:rsid w:val="00A36C9C"/>
    <w:rsid w:val="00A36EFF"/>
    <w:rsid w:val="00A37229"/>
    <w:rsid w:val="00A372A5"/>
    <w:rsid w:val="00A37574"/>
    <w:rsid w:val="00A40325"/>
    <w:rsid w:val="00A4089E"/>
    <w:rsid w:val="00A408C0"/>
    <w:rsid w:val="00A40FE5"/>
    <w:rsid w:val="00A4103C"/>
    <w:rsid w:val="00A4109C"/>
    <w:rsid w:val="00A415E6"/>
    <w:rsid w:val="00A41639"/>
    <w:rsid w:val="00A41726"/>
    <w:rsid w:val="00A41B00"/>
    <w:rsid w:val="00A41D03"/>
    <w:rsid w:val="00A42026"/>
    <w:rsid w:val="00A427D6"/>
    <w:rsid w:val="00A42865"/>
    <w:rsid w:val="00A42AF7"/>
    <w:rsid w:val="00A42BED"/>
    <w:rsid w:val="00A42D88"/>
    <w:rsid w:val="00A42EFE"/>
    <w:rsid w:val="00A4327B"/>
    <w:rsid w:val="00A43727"/>
    <w:rsid w:val="00A438EC"/>
    <w:rsid w:val="00A43A55"/>
    <w:rsid w:val="00A43EF4"/>
    <w:rsid w:val="00A44066"/>
    <w:rsid w:val="00A445E5"/>
    <w:rsid w:val="00A44625"/>
    <w:rsid w:val="00A44C91"/>
    <w:rsid w:val="00A44EA7"/>
    <w:rsid w:val="00A451A0"/>
    <w:rsid w:val="00A4542B"/>
    <w:rsid w:val="00A45D10"/>
    <w:rsid w:val="00A45FF3"/>
    <w:rsid w:val="00A4601F"/>
    <w:rsid w:val="00A464C8"/>
    <w:rsid w:val="00A4707A"/>
    <w:rsid w:val="00A47281"/>
    <w:rsid w:val="00A4765F"/>
    <w:rsid w:val="00A47868"/>
    <w:rsid w:val="00A47B26"/>
    <w:rsid w:val="00A47D63"/>
    <w:rsid w:val="00A47ECE"/>
    <w:rsid w:val="00A50328"/>
    <w:rsid w:val="00A504C0"/>
    <w:rsid w:val="00A505DE"/>
    <w:rsid w:val="00A50A53"/>
    <w:rsid w:val="00A50CDF"/>
    <w:rsid w:val="00A50D3F"/>
    <w:rsid w:val="00A50D81"/>
    <w:rsid w:val="00A50D97"/>
    <w:rsid w:val="00A50DBB"/>
    <w:rsid w:val="00A5102B"/>
    <w:rsid w:val="00A51164"/>
    <w:rsid w:val="00A51818"/>
    <w:rsid w:val="00A51A3F"/>
    <w:rsid w:val="00A51DDF"/>
    <w:rsid w:val="00A525F4"/>
    <w:rsid w:val="00A52857"/>
    <w:rsid w:val="00A529E8"/>
    <w:rsid w:val="00A5314F"/>
    <w:rsid w:val="00A531BB"/>
    <w:rsid w:val="00A5327C"/>
    <w:rsid w:val="00A53A7F"/>
    <w:rsid w:val="00A53AE7"/>
    <w:rsid w:val="00A53F6A"/>
    <w:rsid w:val="00A54056"/>
    <w:rsid w:val="00A54439"/>
    <w:rsid w:val="00A54564"/>
    <w:rsid w:val="00A545A0"/>
    <w:rsid w:val="00A54842"/>
    <w:rsid w:val="00A549DA"/>
    <w:rsid w:val="00A558F9"/>
    <w:rsid w:val="00A5597C"/>
    <w:rsid w:val="00A55B2C"/>
    <w:rsid w:val="00A55B31"/>
    <w:rsid w:val="00A56120"/>
    <w:rsid w:val="00A56AC9"/>
    <w:rsid w:val="00A56C71"/>
    <w:rsid w:val="00A5721C"/>
    <w:rsid w:val="00A57434"/>
    <w:rsid w:val="00A574FA"/>
    <w:rsid w:val="00A57EB4"/>
    <w:rsid w:val="00A60287"/>
    <w:rsid w:val="00A60563"/>
    <w:rsid w:val="00A60A26"/>
    <w:rsid w:val="00A60BB9"/>
    <w:rsid w:val="00A60C64"/>
    <w:rsid w:val="00A60CF4"/>
    <w:rsid w:val="00A60D2F"/>
    <w:rsid w:val="00A611D9"/>
    <w:rsid w:val="00A61239"/>
    <w:rsid w:val="00A61446"/>
    <w:rsid w:val="00A6146C"/>
    <w:rsid w:val="00A614EB"/>
    <w:rsid w:val="00A614EC"/>
    <w:rsid w:val="00A6165A"/>
    <w:rsid w:val="00A61705"/>
    <w:rsid w:val="00A61E6C"/>
    <w:rsid w:val="00A61F47"/>
    <w:rsid w:val="00A62293"/>
    <w:rsid w:val="00A62781"/>
    <w:rsid w:val="00A62D5D"/>
    <w:rsid w:val="00A62FC9"/>
    <w:rsid w:val="00A6304E"/>
    <w:rsid w:val="00A63410"/>
    <w:rsid w:val="00A638D8"/>
    <w:rsid w:val="00A63D22"/>
    <w:rsid w:val="00A63F85"/>
    <w:rsid w:val="00A64679"/>
    <w:rsid w:val="00A64769"/>
    <w:rsid w:val="00A65106"/>
    <w:rsid w:val="00A654E7"/>
    <w:rsid w:val="00A6591E"/>
    <w:rsid w:val="00A65ABD"/>
    <w:rsid w:val="00A65C97"/>
    <w:rsid w:val="00A65DAD"/>
    <w:rsid w:val="00A65E23"/>
    <w:rsid w:val="00A65EA7"/>
    <w:rsid w:val="00A6608F"/>
    <w:rsid w:val="00A661CC"/>
    <w:rsid w:val="00A66234"/>
    <w:rsid w:val="00A6633A"/>
    <w:rsid w:val="00A66C65"/>
    <w:rsid w:val="00A66D34"/>
    <w:rsid w:val="00A66DE4"/>
    <w:rsid w:val="00A67215"/>
    <w:rsid w:val="00A67913"/>
    <w:rsid w:val="00A67969"/>
    <w:rsid w:val="00A67A73"/>
    <w:rsid w:val="00A67B22"/>
    <w:rsid w:val="00A67DAB"/>
    <w:rsid w:val="00A70D18"/>
    <w:rsid w:val="00A70EF8"/>
    <w:rsid w:val="00A7113E"/>
    <w:rsid w:val="00A714FB"/>
    <w:rsid w:val="00A715AD"/>
    <w:rsid w:val="00A716BA"/>
    <w:rsid w:val="00A71A6C"/>
    <w:rsid w:val="00A71DD3"/>
    <w:rsid w:val="00A722A2"/>
    <w:rsid w:val="00A72432"/>
    <w:rsid w:val="00A73252"/>
    <w:rsid w:val="00A73704"/>
    <w:rsid w:val="00A73884"/>
    <w:rsid w:val="00A73E86"/>
    <w:rsid w:val="00A74064"/>
    <w:rsid w:val="00A741B0"/>
    <w:rsid w:val="00A74260"/>
    <w:rsid w:val="00A743F8"/>
    <w:rsid w:val="00A74599"/>
    <w:rsid w:val="00A7483E"/>
    <w:rsid w:val="00A748F0"/>
    <w:rsid w:val="00A74934"/>
    <w:rsid w:val="00A74B9B"/>
    <w:rsid w:val="00A74DC6"/>
    <w:rsid w:val="00A74F50"/>
    <w:rsid w:val="00A75077"/>
    <w:rsid w:val="00A750EE"/>
    <w:rsid w:val="00A75892"/>
    <w:rsid w:val="00A759D5"/>
    <w:rsid w:val="00A75A1F"/>
    <w:rsid w:val="00A766E4"/>
    <w:rsid w:val="00A766FF"/>
    <w:rsid w:val="00A76917"/>
    <w:rsid w:val="00A76BFF"/>
    <w:rsid w:val="00A77C21"/>
    <w:rsid w:val="00A77D6D"/>
    <w:rsid w:val="00A80106"/>
    <w:rsid w:val="00A8014C"/>
    <w:rsid w:val="00A808DB"/>
    <w:rsid w:val="00A80B2C"/>
    <w:rsid w:val="00A80B3C"/>
    <w:rsid w:val="00A80FF2"/>
    <w:rsid w:val="00A81252"/>
    <w:rsid w:val="00A81452"/>
    <w:rsid w:val="00A81A94"/>
    <w:rsid w:val="00A81AD3"/>
    <w:rsid w:val="00A81AEB"/>
    <w:rsid w:val="00A81D28"/>
    <w:rsid w:val="00A81D45"/>
    <w:rsid w:val="00A81F9A"/>
    <w:rsid w:val="00A8223B"/>
    <w:rsid w:val="00A82534"/>
    <w:rsid w:val="00A826B2"/>
    <w:rsid w:val="00A82948"/>
    <w:rsid w:val="00A82BA1"/>
    <w:rsid w:val="00A82C5B"/>
    <w:rsid w:val="00A82C9E"/>
    <w:rsid w:val="00A82F7B"/>
    <w:rsid w:val="00A8329D"/>
    <w:rsid w:val="00A83315"/>
    <w:rsid w:val="00A8364E"/>
    <w:rsid w:val="00A83ACF"/>
    <w:rsid w:val="00A83EEE"/>
    <w:rsid w:val="00A843C4"/>
    <w:rsid w:val="00A845F6"/>
    <w:rsid w:val="00A84914"/>
    <w:rsid w:val="00A84D50"/>
    <w:rsid w:val="00A84E12"/>
    <w:rsid w:val="00A85163"/>
    <w:rsid w:val="00A85346"/>
    <w:rsid w:val="00A85D0F"/>
    <w:rsid w:val="00A85EDA"/>
    <w:rsid w:val="00A86039"/>
    <w:rsid w:val="00A860BF"/>
    <w:rsid w:val="00A860F3"/>
    <w:rsid w:val="00A86B68"/>
    <w:rsid w:val="00A86C7B"/>
    <w:rsid w:val="00A86E2E"/>
    <w:rsid w:val="00A87332"/>
    <w:rsid w:val="00A87420"/>
    <w:rsid w:val="00A874B3"/>
    <w:rsid w:val="00A878B9"/>
    <w:rsid w:val="00A87DD8"/>
    <w:rsid w:val="00A87ECB"/>
    <w:rsid w:val="00A87FF6"/>
    <w:rsid w:val="00A90503"/>
    <w:rsid w:val="00A90B83"/>
    <w:rsid w:val="00A9108B"/>
    <w:rsid w:val="00A9119A"/>
    <w:rsid w:val="00A911F3"/>
    <w:rsid w:val="00A92037"/>
    <w:rsid w:val="00A92261"/>
    <w:rsid w:val="00A927C2"/>
    <w:rsid w:val="00A9289F"/>
    <w:rsid w:val="00A92A30"/>
    <w:rsid w:val="00A93036"/>
    <w:rsid w:val="00A93262"/>
    <w:rsid w:val="00A93636"/>
    <w:rsid w:val="00A93749"/>
    <w:rsid w:val="00A93845"/>
    <w:rsid w:val="00A9396C"/>
    <w:rsid w:val="00A93DAA"/>
    <w:rsid w:val="00A93F7E"/>
    <w:rsid w:val="00A9453E"/>
    <w:rsid w:val="00A949AE"/>
    <w:rsid w:val="00A949FF"/>
    <w:rsid w:val="00A94A39"/>
    <w:rsid w:val="00A94C15"/>
    <w:rsid w:val="00A94F3E"/>
    <w:rsid w:val="00A94F59"/>
    <w:rsid w:val="00A9501B"/>
    <w:rsid w:val="00A951CD"/>
    <w:rsid w:val="00A9522D"/>
    <w:rsid w:val="00A95300"/>
    <w:rsid w:val="00A956B1"/>
    <w:rsid w:val="00A95932"/>
    <w:rsid w:val="00A95A12"/>
    <w:rsid w:val="00A95A19"/>
    <w:rsid w:val="00A95D13"/>
    <w:rsid w:val="00A95DED"/>
    <w:rsid w:val="00A961DE"/>
    <w:rsid w:val="00A962F1"/>
    <w:rsid w:val="00A9663C"/>
    <w:rsid w:val="00A9681E"/>
    <w:rsid w:val="00A96866"/>
    <w:rsid w:val="00A96A38"/>
    <w:rsid w:val="00A96E4B"/>
    <w:rsid w:val="00A97287"/>
    <w:rsid w:val="00A97670"/>
    <w:rsid w:val="00A97948"/>
    <w:rsid w:val="00A97B74"/>
    <w:rsid w:val="00A97E96"/>
    <w:rsid w:val="00AA007A"/>
    <w:rsid w:val="00AA0235"/>
    <w:rsid w:val="00AA02FE"/>
    <w:rsid w:val="00AA0772"/>
    <w:rsid w:val="00AA0D4C"/>
    <w:rsid w:val="00AA0D6A"/>
    <w:rsid w:val="00AA0E8A"/>
    <w:rsid w:val="00AA12B3"/>
    <w:rsid w:val="00AA12C5"/>
    <w:rsid w:val="00AA17E3"/>
    <w:rsid w:val="00AA182E"/>
    <w:rsid w:val="00AA1C89"/>
    <w:rsid w:val="00AA1E89"/>
    <w:rsid w:val="00AA255D"/>
    <w:rsid w:val="00AA25E3"/>
    <w:rsid w:val="00AA274B"/>
    <w:rsid w:val="00AA353F"/>
    <w:rsid w:val="00AA35B4"/>
    <w:rsid w:val="00AA3603"/>
    <w:rsid w:val="00AA3B49"/>
    <w:rsid w:val="00AA3B57"/>
    <w:rsid w:val="00AA4022"/>
    <w:rsid w:val="00AA433A"/>
    <w:rsid w:val="00AA46F0"/>
    <w:rsid w:val="00AA4801"/>
    <w:rsid w:val="00AA4DB7"/>
    <w:rsid w:val="00AA4DD2"/>
    <w:rsid w:val="00AA4E64"/>
    <w:rsid w:val="00AA5069"/>
    <w:rsid w:val="00AA5443"/>
    <w:rsid w:val="00AA5CF6"/>
    <w:rsid w:val="00AA5F1A"/>
    <w:rsid w:val="00AA607B"/>
    <w:rsid w:val="00AA6586"/>
    <w:rsid w:val="00AA675F"/>
    <w:rsid w:val="00AA685A"/>
    <w:rsid w:val="00AA6964"/>
    <w:rsid w:val="00AA6C3C"/>
    <w:rsid w:val="00AA7225"/>
    <w:rsid w:val="00AA73C3"/>
    <w:rsid w:val="00AA756E"/>
    <w:rsid w:val="00AA7586"/>
    <w:rsid w:val="00AA75F7"/>
    <w:rsid w:val="00AA7713"/>
    <w:rsid w:val="00AA7D7B"/>
    <w:rsid w:val="00AA7DB5"/>
    <w:rsid w:val="00AA7DEE"/>
    <w:rsid w:val="00AA7E3A"/>
    <w:rsid w:val="00AB067C"/>
    <w:rsid w:val="00AB073E"/>
    <w:rsid w:val="00AB0950"/>
    <w:rsid w:val="00AB0989"/>
    <w:rsid w:val="00AB0AAB"/>
    <w:rsid w:val="00AB129A"/>
    <w:rsid w:val="00AB13AF"/>
    <w:rsid w:val="00AB14AE"/>
    <w:rsid w:val="00AB14D7"/>
    <w:rsid w:val="00AB155E"/>
    <w:rsid w:val="00AB164D"/>
    <w:rsid w:val="00AB16B0"/>
    <w:rsid w:val="00AB172F"/>
    <w:rsid w:val="00AB1A13"/>
    <w:rsid w:val="00AB1AB1"/>
    <w:rsid w:val="00AB1D66"/>
    <w:rsid w:val="00AB2072"/>
    <w:rsid w:val="00AB208F"/>
    <w:rsid w:val="00AB240C"/>
    <w:rsid w:val="00AB24C5"/>
    <w:rsid w:val="00AB25BF"/>
    <w:rsid w:val="00AB2662"/>
    <w:rsid w:val="00AB29E8"/>
    <w:rsid w:val="00AB2E87"/>
    <w:rsid w:val="00AB3173"/>
    <w:rsid w:val="00AB31BC"/>
    <w:rsid w:val="00AB3757"/>
    <w:rsid w:val="00AB3D7C"/>
    <w:rsid w:val="00AB3F82"/>
    <w:rsid w:val="00AB3FBA"/>
    <w:rsid w:val="00AB424B"/>
    <w:rsid w:val="00AB4563"/>
    <w:rsid w:val="00AB47DC"/>
    <w:rsid w:val="00AB4E79"/>
    <w:rsid w:val="00AB4E9F"/>
    <w:rsid w:val="00AB506E"/>
    <w:rsid w:val="00AB5272"/>
    <w:rsid w:val="00AB540A"/>
    <w:rsid w:val="00AB5493"/>
    <w:rsid w:val="00AB54D6"/>
    <w:rsid w:val="00AB5666"/>
    <w:rsid w:val="00AB5A29"/>
    <w:rsid w:val="00AB5CDF"/>
    <w:rsid w:val="00AB60E2"/>
    <w:rsid w:val="00AB60E9"/>
    <w:rsid w:val="00AB63B3"/>
    <w:rsid w:val="00AB67CE"/>
    <w:rsid w:val="00AB6B3F"/>
    <w:rsid w:val="00AB6E87"/>
    <w:rsid w:val="00AB6FAB"/>
    <w:rsid w:val="00AB6FFE"/>
    <w:rsid w:val="00AB7A2F"/>
    <w:rsid w:val="00AC00C4"/>
    <w:rsid w:val="00AC0283"/>
    <w:rsid w:val="00AC0529"/>
    <w:rsid w:val="00AC07DD"/>
    <w:rsid w:val="00AC0A1D"/>
    <w:rsid w:val="00AC0A35"/>
    <w:rsid w:val="00AC0B0B"/>
    <w:rsid w:val="00AC0CE2"/>
    <w:rsid w:val="00AC126F"/>
    <w:rsid w:val="00AC15C0"/>
    <w:rsid w:val="00AC1736"/>
    <w:rsid w:val="00AC190C"/>
    <w:rsid w:val="00AC1C55"/>
    <w:rsid w:val="00AC1D2B"/>
    <w:rsid w:val="00AC210F"/>
    <w:rsid w:val="00AC2262"/>
    <w:rsid w:val="00AC23D0"/>
    <w:rsid w:val="00AC27FF"/>
    <w:rsid w:val="00AC2A31"/>
    <w:rsid w:val="00AC2AD1"/>
    <w:rsid w:val="00AC2F92"/>
    <w:rsid w:val="00AC3010"/>
    <w:rsid w:val="00AC315E"/>
    <w:rsid w:val="00AC319E"/>
    <w:rsid w:val="00AC31BA"/>
    <w:rsid w:val="00AC328F"/>
    <w:rsid w:val="00AC35FD"/>
    <w:rsid w:val="00AC3685"/>
    <w:rsid w:val="00AC3D80"/>
    <w:rsid w:val="00AC3F70"/>
    <w:rsid w:val="00AC41F6"/>
    <w:rsid w:val="00AC42ED"/>
    <w:rsid w:val="00AC446F"/>
    <w:rsid w:val="00AC4659"/>
    <w:rsid w:val="00AC48B8"/>
    <w:rsid w:val="00AC4BB9"/>
    <w:rsid w:val="00AC4CF0"/>
    <w:rsid w:val="00AC58C6"/>
    <w:rsid w:val="00AC5A33"/>
    <w:rsid w:val="00AC5B1B"/>
    <w:rsid w:val="00AC5D5A"/>
    <w:rsid w:val="00AC5D6E"/>
    <w:rsid w:val="00AC6046"/>
    <w:rsid w:val="00AC624F"/>
    <w:rsid w:val="00AC6517"/>
    <w:rsid w:val="00AC6BCD"/>
    <w:rsid w:val="00AC6C7E"/>
    <w:rsid w:val="00AC6F02"/>
    <w:rsid w:val="00AC6F7A"/>
    <w:rsid w:val="00AC71D8"/>
    <w:rsid w:val="00AC759A"/>
    <w:rsid w:val="00AC7665"/>
    <w:rsid w:val="00AC7812"/>
    <w:rsid w:val="00AC79CC"/>
    <w:rsid w:val="00AC7D5E"/>
    <w:rsid w:val="00AC7D89"/>
    <w:rsid w:val="00AC7F2F"/>
    <w:rsid w:val="00AD010E"/>
    <w:rsid w:val="00AD0326"/>
    <w:rsid w:val="00AD06BC"/>
    <w:rsid w:val="00AD09B3"/>
    <w:rsid w:val="00AD0CF7"/>
    <w:rsid w:val="00AD129A"/>
    <w:rsid w:val="00AD1C47"/>
    <w:rsid w:val="00AD1ED6"/>
    <w:rsid w:val="00AD21A1"/>
    <w:rsid w:val="00AD222C"/>
    <w:rsid w:val="00AD2294"/>
    <w:rsid w:val="00AD2324"/>
    <w:rsid w:val="00AD2AC9"/>
    <w:rsid w:val="00AD2D78"/>
    <w:rsid w:val="00AD30A0"/>
    <w:rsid w:val="00AD3174"/>
    <w:rsid w:val="00AD34F4"/>
    <w:rsid w:val="00AD353F"/>
    <w:rsid w:val="00AD386C"/>
    <w:rsid w:val="00AD3F5E"/>
    <w:rsid w:val="00AD3FC6"/>
    <w:rsid w:val="00AD4668"/>
    <w:rsid w:val="00AD47E6"/>
    <w:rsid w:val="00AD494E"/>
    <w:rsid w:val="00AD4BE5"/>
    <w:rsid w:val="00AD4ED4"/>
    <w:rsid w:val="00AD5026"/>
    <w:rsid w:val="00AD50AD"/>
    <w:rsid w:val="00AD511F"/>
    <w:rsid w:val="00AD51E1"/>
    <w:rsid w:val="00AD53A5"/>
    <w:rsid w:val="00AD5A30"/>
    <w:rsid w:val="00AD5EEC"/>
    <w:rsid w:val="00AD5F24"/>
    <w:rsid w:val="00AD5FE2"/>
    <w:rsid w:val="00AD6131"/>
    <w:rsid w:val="00AD66BE"/>
    <w:rsid w:val="00AD675E"/>
    <w:rsid w:val="00AD6AD3"/>
    <w:rsid w:val="00AD6B6D"/>
    <w:rsid w:val="00AD6D52"/>
    <w:rsid w:val="00AD6E42"/>
    <w:rsid w:val="00AD722A"/>
    <w:rsid w:val="00AD7286"/>
    <w:rsid w:val="00AD73F1"/>
    <w:rsid w:val="00AD7764"/>
    <w:rsid w:val="00AD7F4A"/>
    <w:rsid w:val="00AD7FE9"/>
    <w:rsid w:val="00AE030F"/>
    <w:rsid w:val="00AE0356"/>
    <w:rsid w:val="00AE04BC"/>
    <w:rsid w:val="00AE0961"/>
    <w:rsid w:val="00AE09FB"/>
    <w:rsid w:val="00AE0A2D"/>
    <w:rsid w:val="00AE0B90"/>
    <w:rsid w:val="00AE1529"/>
    <w:rsid w:val="00AE1B01"/>
    <w:rsid w:val="00AE28E4"/>
    <w:rsid w:val="00AE2AF7"/>
    <w:rsid w:val="00AE2B5B"/>
    <w:rsid w:val="00AE309D"/>
    <w:rsid w:val="00AE313D"/>
    <w:rsid w:val="00AE3455"/>
    <w:rsid w:val="00AE3739"/>
    <w:rsid w:val="00AE3A1E"/>
    <w:rsid w:val="00AE3AA3"/>
    <w:rsid w:val="00AE3D37"/>
    <w:rsid w:val="00AE3E4A"/>
    <w:rsid w:val="00AE4395"/>
    <w:rsid w:val="00AE4673"/>
    <w:rsid w:val="00AE4AC3"/>
    <w:rsid w:val="00AE4CA9"/>
    <w:rsid w:val="00AE578C"/>
    <w:rsid w:val="00AE5E3C"/>
    <w:rsid w:val="00AE5F32"/>
    <w:rsid w:val="00AE5F4E"/>
    <w:rsid w:val="00AE60E8"/>
    <w:rsid w:val="00AE6113"/>
    <w:rsid w:val="00AE6898"/>
    <w:rsid w:val="00AE68F7"/>
    <w:rsid w:val="00AE69A7"/>
    <w:rsid w:val="00AE69E3"/>
    <w:rsid w:val="00AE6CD0"/>
    <w:rsid w:val="00AE6CD1"/>
    <w:rsid w:val="00AE6D67"/>
    <w:rsid w:val="00AE734F"/>
    <w:rsid w:val="00AE7661"/>
    <w:rsid w:val="00AE7F77"/>
    <w:rsid w:val="00AF0308"/>
    <w:rsid w:val="00AF041F"/>
    <w:rsid w:val="00AF067A"/>
    <w:rsid w:val="00AF07B2"/>
    <w:rsid w:val="00AF0C83"/>
    <w:rsid w:val="00AF109E"/>
    <w:rsid w:val="00AF10C2"/>
    <w:rsid w:val="00AF12C6"/>
    <w:rsid w:val="00AF17E3"/>
    <w:rsid w:val="00AF18AB"/>
    <w:rsid w:val="00AF1A2D"/>
    <w:rsid w:val="00AF2382"/>
    <w:rsid w:val="00AF2656"/>
    <w:rsid w:val="00AF2676"/>
    <w:rsid w:val="00AF294A"/>
    <w:rsid w:val="00AF2C0B"/>
    <w:rsid w:val="00AF2C4E"/>
    <w:rsid w:val="00AF2D9C"/>
    <w:rsid w:val="00AF2DBC"/>
    <w:rsid w:val="00AF2FCC"/>
    <w:rsid w:val="00AF300E"/>
    <w:rsid w:val="00AF3187"/>
    <w:rsid w:val="00AF3824"/>
    <w:rsid w:val="00AF3D60"/>
    <w:rsid w:val="00AF3DFE"/>
    <w:rsid w:val="00AF3E8F"/>
    <w:rsid w:val="00AF4019"/>
    <w:rsid w:val="00AF4170"/>
    <w:rsid w:val="00AF4A66"/>
    <w:rsid w:val="00AF4DBF"/>
    <w:rsid w:val="00AF4FD5"/>
    <w:rsid w:val="00AF57E0"/>
    <w:rsid w:val="00AF5901"/>
    <w:rsid w:val="00AF5A7E"/>
    <w:rsid w:val="00AF5ACD"/>
    <w:rsid w:val="00AF6110"/>
    <w:rsid w:val="00AF6226"/>
    <w:rsid w:val="00AF63E9"/>
    <w:rsid w:val="00AF6425"/>
    <w:rsid w:val="00AF646E"/>
    <w:rsid w:val="00AF685D"/>
    <w:rsid w:val="00AF68FA"/>
    <w:rsid w:val="00AF6AC6"/>
    <w:rsid w:val="00AF7095"/>
    <w:rsid w:val="00AF70D8"/>
    <w:rsid w:val="00AF719C"/>
    <w:rsid w:val="00AF71C9"/>
    <w:rsid w:val="00AF72E9"/>
    <w:rsid w:val="00AF7D99"/>
    <w:rsid w:val="00AF7E82"/>
    <w:rsid w:val="00B00014"/>
    <w:rsid w:val="00B00611"/>
    <w:rsid w:val="00B013E3"/>
    <w:rsid w:val="00B01CEB"/>
    <w:rsid w:val="00B01F1F"/>
    <w:rsid w:val="00B02141"/>
    <w:rsid w:val="00B02B88"/>
    <w:rsid w:val="00B02CFD"/>
    <w:rsid w:val="00B02DD8"/>
    <w:rsid w:val="00B03037"/>
    <w:rsid w:val="00B0334E"/>
    <w:rsid w:val="00B03484"/>
    <w:rsid w:val="00B03719"/>
    <w:rsid w:val="00B03A5A"/>
    <w:rsid w:val="00B03A82"/>
    <w:rsid w:val="00B03CED"/>
    <w:rsid w:val="00B04354"/>
    <w:rsid w:val="00B0461C"/>
    <w:rsid w:val="00B04663"/>
    <w:rsid w:val="00B048DB"/>
    <w:rsid w:val="00B049C5"/>
    <w:rsid w:val="00B04FD7"/>
    <w:rsid w:val="00B05316"/>
    <w:rsid w:val="00B05470"/>
    <w:rsid w:val="00B05686"/>
    <w:rsid w:val="00B06224"/>
    <w:rsid w:val="00B065B9"/>
    <w:rsid w:val="00B0684A"/>
    <w:rsid w:val="00B06BA4"/>
    <w:rsid w:val="00B06BDC"/>
    <w:rsid w:val="00B06C0E"/>
    <w:rsid w:val="00B06C9E"/>
    <w:rsid w:val="00B074FA"/>
    <w:rsid w:val="00B0770C"/>
    <w:rsid w:val="00B07D14"/>
    <w:rsid w:val="00B07DB8"/>
    <w:rsid w:val="00B10118"/>
    <w:rsid w:val="00B101C7"/>
    <w:rsid w:val="00B101E6"/>
    <w:rsid w:val="00B10367"/>
    <w:rsid w:val="00B10737"/>
    <w:rsid w:val="00B10C17"/>
    <w:rsid w:val="00B10D0C"/>
    <w:rsid w:val="00B10D51"/>
    <w:rsid w:val="00B10D6B"/>
    <w:rsid w:val="00B11706"/>
    <w:rsid w:val="00B119B5"/>
    <w:rsid w:val="00B11B7E"/>
    <w:rsid w:val="00B11BAA"/>
    <w:rsid w:val="00B11BCB"/>
    <w:rsid w:val="00B11BD2"/>
    <w:rsid w:val="00B11D09"/>
    <w:rsid w:val="00B11E11"/>
    <w:rsid w:val="00B11E5A"/>
    <w:rsid w:val="00B1232A"/>
    <w:rsid w:val="00B124D4"/>
    <w:rsid w:val="00B12BC3"/>
    <w:rsid w:val="00B12E34"/>
    <w:rsid w:val="00B13013"/>
    <w:rsid w:val="00B130FC"/>
    <w:rsid w:val="00B1325A"/>
    <w:rsid w:val="00B1372B"/>
    <w:rsid w:val="00B13C94"/>
    <w:rsid w:val="00B13DCB"/>
    <w:rsid w:val="00B143C0"/>
    <w:rsid w:val="00B143E0"/>
    <w:rsid w:val="00B144AA"/>
    <w:rsid w:val="00B14BB1"/>
    <w:rsid w:val="00B154F0"/>
    <w:rsid w:val="00B157A5"/>
    <w:rsid w:val="00B157B6"/>
    <w:rsid w:val="00B15B1B"/>
    <w:rsid w:val="00B15BA3"/>
    <w:rsid w:val="00B15BAF"/>
    <w:rsid w:val="00B15DFC"/>
    <w:rsid w:val="00B15ED6"/>
    <w:rsid w:val="00B160CA"/>
    <w:rsid w:val="00B16126"/>
    <w:rsid w:val="00B16420"/>
    <w:rsid w:val="00B164E0"/>
    <w:rsid w:val="00B16BCB"/>
    <w:rsid w:val="00B16D7F"/>
    <w:rsid w:val="00B17D28"/>
    <w:rsid w:val="00B17FBC"/>
    <w:rsid w:val="00B206EF"/>
    <w:rsid w:val="00B20C13"/>
    <w:rsid w:val="00B20C8E"/>
    <w:rsid w:val="00B20CCB"/>
    <w:rsid w:val="00B22173"/>
    <w:rsid w:val="00B221B5"/>
    <w:rsid w:val="00B221B9"/>
    <w:rsid w:val="00B2234B"/>
    <w:rsid w:val="00B223EF"/>
    <w:rsid w:val="00B2282A"/>
    <w:rsid w:val="00B2283A"/>
    <w:rsid w:val="00B2293B"/>
    <w:rsid w:val="00B22E31"/>
    <w:rsid w:val="00B22EDB"/>
    <w:rsid w:val="00B2324E"/>
    <w:rsid w:val="00B2361A"/>
    <w:rsid w:val="00B2361D"/>
    <w:rsid w:val="00B238E4"/>
    <w:rsid w:val="00B23A6B"/>
    <w:rsid w:val="00B23C92"/>
    <w:rsid w:val="00B243B0"/>
    <w:rsid w:val="00B2462E"/>
    <w:rsid w:val="00B247CB"/>
    <w:rsid w:val="00B2484E"/>
    <w:rsid w:val="00B249FC"/>
    <w:rsid w:val="00B24CE9"/>
    <w:rsid w:val="00B24EB5"/>
    <w:rsid w:val="00B25147"/>
    <w:rsid w:val="00B254B8"/>
    <w:rsid w:val="00B259DE"/>
    <w:rsid w:val="00B25C8C"/>
    <w:rsid w:val="00B268A9"/>
    <w:rsid w:val="00B2714F"/>
    <w:rsid w:val="00B27212"/>
    <w:rsid w:val="00B2726F"/>
    <w:rsid w:val="00B27740"/>
    <w:rsid w:val="00B27975"/>
    <w:rsid w:val="00B27FC2"/>
    <w:rsid w:val="00B31035"/>
    <w:rsid w:val="00B31323"/>
    <w:rsid w:val="00B31347"/>
    <w:rsid w:val="00B31552"/>
    <w:rsid w:val="00B317E7"/>
    <w:rsid w:val="00B31A96"/>
    <w:rsid w:val="00B31C0F"/>
    <w:rsid w:val="00B328AA"/>
    <w:rsid w:val="00B32B64"/>
    <w:rsid w:val="00B32E4D"/>
    <w:rsid w:val="00B32FB1"/>
    <w:rsid w:val="00B332E1"/>
    <w:rsid w:val="00B338FB"/>
    <w:rsid w:val="00B33A0F"/>
    <w:rsid w:val="00B33A57"/>
    <w:rsid w:val="00B33D39"/>
    <w:rsid w:val="00B34083"/>
    <w:rsid w:val="00B34226"/>
    <w:rsid w:val="00B34744"/>
    <w:rsid w:val="00B34BD6"/>
    <w:rsid w:val="00B34C57"/>
    <w:rsid w:val="00B34F90"/>
    <w:rsid w:val="00B34FFF"/>
    <w:rsid w:val="00B35056"/>
    <w:rsid w:val="00B35149"/>
    <w:rsid w:val="00B3514C"/>
    <w:rsid w:val="00B35392"/>
    <w:rsid w:val="00B35BC4"/>
    <w:rsid w:val="00B35DE7"/>
    <w:rsid w:val="00B35E9E"/>
    <w:rsid w:val="00B3623C"/>
    <w:rsid w:val="00B36704"/>
    <w:rsid w:val="00B3678D"/>
    <w:rsid w:val="00B3693B"/>
    <w:rsid w:val="00B36C36"/>
    <w:rsid w:val="00B37514"/>
    <w:rsid w:val="00B37728"/>
    <w:rsid w:val="00B37935"/>
    <w:rsid w:val="00B37A31"/>
    <w:rsid w:val="00B37E37"/>
    <w:rsid w:val="00B37E88"/>
    <w:rsid w:val="00B4020A"/>
    <w:rsid w:val="00B404C4"/>
    <w:rsid w:val="00B40526"/>
    <w:rsid w:val="00B406A4"/>
    <w:rsid w:val="00B40949"/>
    <w:rsid w:val="00B41288"/>
    <w:rsid w:val="00B41383"/>
    <w:rsid w:val="00B41B52"/>
    <w:rsid w:val="00B41E4A"/>
    <w:rsid w:val="00B4250C"/>
    <w:rsid w:val="00B42849"/>
    <w:rsid w:val="00B4291E"/>
    <w:rsid w:val="00B42ADE"/>
    <w:rsid w:val="00B42EA7"/>
    <w:rsid w:val="00B432C6"/>
    <w:rsid w:val="00B4338B"/>
    <w:rsid w:val="00B43495"/>
    <w:rsid w:val="00B435E3"/>
    <w:rsid w:val="00B43827"/>
    <w:rsid w:val="00B43C7F"/>
    <w:rsid w:val="00B43E60"/>
    <w:rsid w:val="00B43EEA"/>
    <w:rsid w:val="00B44205"/>
    <w:rsid w:val="00B444AF"/>
    <w:rsid w:val="00B449E9"/>
    <w:rsid w:val="00B44F50"/>
    <w:rsid w:val="00B44F9C"/>
    <w:rsid w:val="00B450AB"/>
    <w:rsid w:val="00B45296"/>
    <w:rsid w:val="00B45373"/>
    <w:rsid w:val="00B4541C"/>
    <w:rsid w:val="00B45702"/>
    <w:rsid w:val="00B458E7"/>
    <w:rsid w:val="00B45C64"/>
    <w:rsid w:val="00B45DB8"/>
    <w:rsid w:val="00B46207"/>
    <w:rsid w:val="00B466F6"/>
    <w:rsid w:val="00B4678F"/>
    <w:rsid w:val="00B46A32"/>
    <w:rsid w:val="00B46B29"/>
    <w:rsid w:val="00B46D00"/>
    <w:rsid w:val="00B46EF4"/>
    <w:rsid w:val="00B46F0F"/>
    <w:rsid w:val="00B46FE3"/>
    <w:rsid w:val="00B47298"/>
    <w:rsid w:val="00B47583"/>
    <w:rsid w:val="00B476E0"/>
    <w:rsid w:val="00B47896"/>
    <w:rsid w:val="00B47954"/>
    <w:rsid w:val="00B47BF7"/>
    <w:rsid w:val="00B47C01"/>
    <w:rsid w:val="00B50765"/>
    <w:rsid w:val="00B50A40"/>
    <w:rsid w:val="00B50D1E"/>
    <w:rsid w:val="00B50DF4"/>
    <w:rsid w:val="00B50E9E"/>
    <w:rsid w:val="00B51177"/>
    <w:rsid w:val="00B51B18"/>
    <w:rsid w:val="00B51D59"/>
    <w:rsid w:val="00B5230B"/>
    <w:rsid w:val="00B5246C"/>
    <w:rsid w:val="00B5251B"/>
    <w:rsid w:val="00B528DF"/>
    <w:rsid w:val="00B529FF"/>
    <w:rsid w:val="00B52ABC"/>
    <w:rsid w:val="00B52BE4"/>
    <w:rsid w:val="00B52E18"/>
    <w:rsid w:val="00B53547"/>
    <w:rsid w:val="00B53597"/>
    <w:rsid w:val="00B535E9"/>
    <w:rsid w:val="00B53784"/>
    <w:rsid w:val="00B537EF"/>
    <w:rsid w:val="00B5385F"/>
    <w:rsid w:val="00B53B6B"/>
    <w:rsid w:val="00B53BBC"/>
    <w:rsid w:val="00B53E8C"/>
    <w:rsid w:val="00B54111"/>
    <w:rsid w:val="00B541CE"/>
    <w:rsid w:val="00B54268"/>
    <w:rsid w:val="00B54533"/>
    <w:rsid w:val="00B54690"/>
    <w:rsid w:val="00B5494B"/>
    <w:rsid w:val="00B54A2D"/>
    <w:rsid w:val="00B54C75"/>
    <w:rsid w:val="00B550D8"/>
    <w:rsid w:val="00B55114"/>
    <w:rsid w:val="00B5524F"/>
    <w:rsid w:val="00B55322"/>
    <w:rsid w:val="00B55B56"/>
    <w:rsid w:val="00B55D3E"/>
    <w:rsid w:val="00B56C7F"/>
    <w:rsid w:val="00B56D81"/>
    <w:rsid w:val="00B56F38"/>
    <w:rsid w:val="00B5711C"/>
    <w:rsid w:val="00B57642"/>
    <w:rsid w:val="00B5791A"/>
    <w:rsid w:val="00B57921"/>
    <w:rsid w:val="00B57938"/>
    <w:rsid w:val="00B57A1F"/>
    <w:rsid w:val="00B57B8D"/>
    <w:rsid w:val="00B57E80"/>
    <w:rsid w:val="00B60122"/>
    <w:rsid w:val="00B60BF9"/>
    <w:rsid w:val="00B610F4"/>
    <w:rsid w:val="00B6141E"/>
    <w:rsid w:val="00B6152F"/>
    <w:rsid w:val="00B615ED"/>
    <w:rsid w:val="00B61619"/>
    <w:rsid w:val="00B619F4"/>
    <w:rsid w:val="00B61A01"/>
    <w:rsid w:val="00B61D80"/>
    <w:rsid w:val="00B61F4E"/>
    <w:rsid w:val="00B62590"/>
    <w:rsid w:val="00B626C0"/>
    <w:rsid w:val="00B62700"/>
    <w:rsid w:val="00B62F20"/>
    <w:rsid w:val="00B6327D"/>
    <w:rsid w:val="00B632FF"/>
    <w:rsid w:val="00B6393A"/>
    <w:rsid w:val="00B63970"/>
    <w:rsid w:val="00B640FE"/>
    <w:rsid w:val="00B646A9"/>
    <w:rsid w:val="00B64AA0"/>
    <w:rsid w:val="00B64BDA"/>
    <w:rsid w:val="00B64C7F"/>
    <w:rsid w:val="00B64CCA"/>
    <w:rsid w:val="00B6513E"/>
    <w:rsid w:val="00B651B5"/>
    <w:rsid w:val="00B65AF3"/>
    <w:rsid w:val="00B65F69"/>
    <w:rsid w:val="00B6634B"/>
    <w:rsid w:val="00B66381"/>
    <w:rsid w:val="00B663F1"/>
    <w:rsid w:val="00B6684C"/>
    <w:rsid w:val="00B670BA"/>
    <w:rsid w:val="00B67271"/>
    <w:rsid w:val="00B6729F"/>
    <w:rsid w:val="00B676E1"/>
    <w:rsid w:val="00B67FD8"/>
    <w:rsid w:val="00B67FDA"/>
    <w:rsid w:val="00B7006C"/>
    <w:rsid w:val="00B700A5"/>
    <w:rsid w:val="00B706E2"/>
    <w:rsid w:val="00B70A8C"/>
    <w:rsid w:val="00B7133D"/>
    <w:rsid w:val="00B71B50"/>
    <w:rsid w:val="00B720D4"/>
    <w:rsid w:val="00B721B4"/>
    <w:rsid w:val="00B7222D"/>
    <w:rsid w:val="00B72236"/>
    <w:rsid w:val="00B7226E"/>
    <w:rsid w:val="00B72490"/>
    <w:rsid w:val="00B7267A"/>
    <w:rsid w:val="00B72988"/>
    <w:rsid w:val="00B72E67"/>
    <w:rsid w:val="00B730C2"/>
    <w:rsid w:val="00B7361F"/>
    <w:rsid w:val="00B73729"/>
    <w:rsid w:val="00B73788"/>
    <w:rsid w:val="00B742DF"/>
    <w:rsid w:val="00B7451F"/>
    <w:rsid w:val="00B74BA0"/>
    <w:rsid w:val="00B74E63"/>
    <w:rsid w:val="00B74E9A"/>
    <w:rsid w:val="00B74FD2"/>
    <w:rsid w:val="00B754A4"/>
    <w:rsid w:val="00B755ED"/>
    <w:rsid w:val="00B75608"/>
    <w:rsid w:val="00B75682"/>
    <w:rsid w:val="00B757F1"/>
    <w:rsid w:val="00B759AA"/>
    <w:rsid w:val="00B75B4F"/>
    <w:rsid w:val="00B75DB8"/>
    <w:rsid w:val="00B760B4"/>
    <w:rsid w:val="00B76292"/>
    <w:rsid w:val="00B768C2"/>
    <w:rsid w:val="00B769C0"/>
    <w:rsid w:val="00B76BDD"/>
    <w:rsid w:val="00B76C7B"/>
    <w:rsid w:val="00B76D3B"/>
    <w:rsid w:val="00B76DBB"/>
    <w:rsid w:val="00B777BF"/>
    <w:rsid w:val="00B77B49"/>
    <w:rsid w:val="00B77BBF"/>
    <w:rsid w:val="00B77D2C"/>
    <w:rsid w:val="00B77F1D"/>
    <w:rsid w:val="00B77F57"/>
    <w:rsid w:val="00B801AD"/>
    <w:rsid w:val="00B80772"/>
    <w:rsid w:val="00B80B50"/>
    <w:rsid w:val="00B80E86"/>
    <w:rsid w:val="00B812BB"/>
    <w:rsid w:val="00B81389"/>
    <w:rsid w:val="00B8143B"/>
    <w:rsid w:val="00B81AA6"/>
    <w:rsid w:val="00B81C48"/>
    <w:rsid w:val="00B81F24"/>
    <w:rsid w:val="00B823A7"/>
    <w:rsid w:val="00B82567"/>
    <w:rsid w:val="00B82627"/>
    <w:rsid w:val="00B8282F"/>
    <w:rsid w:val="00B82934"/>
    <w:rsid w:val="00B82D02"/>
    <w:rsid w:val="00B83298"/>
    <w:rsid w:val="00B83403"/>
    <w:rsid w:val="00B8358F"/>
    <w:rsid w:val="00B83A4B"/>
    <w:rsid w:val="00B84331"/>
    <w:rsid w:val="00B84913"/>
    <w:rsid w:val="00B84A8E"/>
    <w:rsid w:val="00B84B30"/>
    <w:rsid w:val="00B84B6C"/>
    <w:rsid w:val="00B84DB6"/>
    <w:rsid w:val="00B84EED"/>
    <w:rsid w:val="00B84F29"/>
    <w:rsid w:val="00B85271"/>
    <w:rsid w:val="00B8528E"/>
    <w:rsid w:val="00B85D1B"/>
    <w:rsid w:val="00B8624B"/>
    <w:rsid w:val="00B86804"/>
    <w:rsid w:val="00B8693B"/>
    <w:rsid w:val="00B86978"/>
    <w:rsid w:val="00B86AF9"/>
    <w:rsid w:val="00B86D76"/>
    <w:rsid w:val="00B86E2C"/>
    <w:rsid w:val="00B871F0"/>
    <w:rsid w:val="00B87316"/>
    <w:rsid w:val="00B87403"/>
    <w:rsid w:val="00B8751C"/>
    <w:rsid w:val="00B87654"/>
    <w:rsid w:val="00B87802"/>
    <w:rsid w:val="00B878BC"/>
    <w:rsid w:val="00B87951"/>
    <w:rsid w:val="00B879CE"/>
    <w:rsid w:val="00B87BCE"/>
    <w:rsid w:val="00B87D9F"/>
    <w:rsid w:val="00B906D0"/>
    <w:rsid w:val="00B90A0B"/>
    <w:rsid w:val="00B90AA7"/>
    <w:rsid w:val="00B90D03"/>
    <w:rsid w:val="00B9137B"/>
    <w:rsid w:val="00B91453"/>
    <w:rsid w:val="00B91A26"/>
    <w:rsid w:val="00B9230F"/>
    <w:rsid w:val="00B923CA"/>
    <w:rsid w:val="00B925CD"/>
    <w:rsid w:val="00B92825"/>
    <w:rsid w:val="00B92932"/>
    <w:rsid w:val="00B92B39"/>
    <w:rsid w:val="00B93311"/>
    <w:rsid w:val="00B93798"/>
    <w:rsid w:val="00B937BA"/>
    <w:rsid w:val="00B93809"/>
    <w:rsid w:val="00B938DC"/>
    <w:rsid w:val="00B940D0"/>
    <w:rsid w:val="00B941ED"/>
    <w:rsid w:val="00B94335"/>
    <w:rsid w:val="00B944A0"/>
    <w:rsid w:val="00B94569"/>
    <w:rsid w:val="00B9483F"/>
    <w:rsid w:val="00B94879"/>
    <w:rsid w:val="00B94887"/>
    <w:rsid w:val="00B948C0"/>
    <w:rsid w:val="00B94D92"/>
    <w:rsid w:val="00B94E68"/>
    <w:rsid w:val="00B95273"/>
    <w:rsid w:val="00B957B9"/>
    <w:rsid w:val="00B95981"/>
    <w:rsid w:val="00B95AD0"/>
    <w:rsid w:val="00B95FBC"/>
    <w:rsid w:val="00B9655A"/>
    <w:rsid w:val="00B96777"/>
    <w:rsid w:val="00B96A15"/>
    <w:rsid w:val="00B96CDE"/>
    <w:rsid w:val="00B96E12"/>
    <w:rsid w:val="00B97943"/>
    <w:rsid w:val="00B979EE"/>
    <w:rsid w:val="00B97A8A"/>
    <w:rsid w:val="00B97ACA"/>
    <w:rsid w:val="00B97AD7"/>
    <w:rsid w:val="00B97F03"/>
    <w:rsid w:val="00BA0002"/>
    <w:rsid w:val="00BA0033"/>
    <w:rsid w:val="00BA012A"/>
    <w:rsid w:val="00BA0152"/>
    <w:rsid w:val="00BA0B59"/>
    <w:rsid w:val="00BA0D13"/>
    <w:rsid w:val="00BA0FC7"/>
    <w:rsid w:val="00BA12A2"/>
    <w:rsid w:val="00BA168B"/>
    <w:rsid w:val="00BA17DE"/>
    <w:rsid w:val="00BA1810"/>
    <w:rsid w:val="00BA18C8"/>
    <w:rsid w:val="00BA206E"/>
    <w:rsid w:val="00BA230D"/>
    <w:rsid w:val="00BA23CC"/>
    <w:rsid w:val="00BA24E0"/>
    <w:rsid w:val="00BA24EC"/>
    <w:rsid w:val="00BA2837"/>
    <w:rsid w:val="00BA2952"/>
    <w:rsid w:val="00BA2C95"/>
    <w:rsid w:val="00BA2CB0"/>
    <w:rsid w:val="00BA2F9B"/>
    <w:rsid w:val="00BA303A"/>
    <w:rsid w:val="00BA32B2"/>
    <w:rsid w:val="00BA3359"/>
    <w:rsid w:val="00BA35C7"/>
    <w:rsid w:val="00BA3717"/>
    <w:rsid w:val="00BA386D"/>
    <w:rsid w:val="00BA38F6"/>
    <w:rsid w:val="00BA3DA3"/>
    <w:rsid w:val="00BA40EA"/>
    <w:rsid w:val="00BA4645"/>
    <w:rsid w:val="00BA4C59"/>
    <w:rsid w:val="00BA4C9E"/>
    <w:rsid w:val="00BA4EC4"/>
    <w:rsid w:val="00BA55A6"/>
    <w:rsid w:val="00BA56C3"/>
    <w:rsid w:val="00BA60C8"/>
    <w:rsid w:val="00BA659D"/>
    <w:rsid w:val="00BA65E5"/>
    <w:rsid w:val="00BA6648"/>
    <w:rsid w:val="00BA68D1"/>
    <w:rsid w:val="00BA6CEE"/>
    <w:rsid w:val="00BA704F"/>
    <w:rsid w:val="00BA70B4"/>
    <w:rsid w:val="00BA75E4"/>
    <w:rsid w:val="00BA7903"/>
    <w:rsid w:val="00BA7A62"/>
    <w:rsid w:val="00BA7A84"/>
    <w:rsid w:val="00BA7AE0"/>
    <w:rsid w:val="00BA7D37"/>
    <w:rsid w:val="00BA7DB3"/>
    <w:rsid w:val="00BB0386"/>
    <w:rsid w:val="00BB0507"/>
    <w:rsid w:val="00BB0574"/>
    <w:rsid w:val="00BB09DF"/>
    <w:rsid w:val="00BB0D58"/>
    <w:rsid w:val="00BB0F75"/>
    <w:rsid w:val="00BB128A"/>
    <w:rsid w:val="00BB13D3"/>
    <w:rsid w:val="00BB1B43"/>
    <w:rsid w:val="00BB1B4C"/>
    <w:rsid w:val="00BB2028"/>
    <w:rsid w:val="00BB210A"/>
    <w:rsid w:val="00BB2427"/>
    <w:rsid w:val="00BB2ACB"/>
    <w:rsid w:val="00BB2B29"/>
    <w:rsid w:val="00BB2BBC"/>
    <w:rsid w:val="00BB2D79"/>
    <w:rsid w:val="00BB2EBD"/>
    <w:rsid w:val="00BB3057"/>
    <w:rsid w:val="00BB3396"/>
    <w:rsid w:val="00BB35B9"/>
    <w:rsid w:val="00BB3633"/>
    <w:rsid w:val="00BB36E3"/>
    <w:rsid w:val="00BB3FC5"/>
    <w:rsid w:val="00BB4226"/>
    <w:rsid w:val="00BB4405"/>
    <w:rsid w:val="00BB4456"/>
    <w:rsid w:val="00BB4627"/>
    <w:rsid w:val="00BB467D"/>
    <w:rsid w:val="00BB48D2"/>
    <w:rsid w:val="00BB4A61"/>
    <w:rsid w:val="00BB4BCA"/>
    <w:rsid w:val="00BB4C11"/>
    <w:rsid w:val="00BB551D"/>
    <w:rsid w:val="00BB597B"/>
    <w:rsid w:val="00BB5D8E"/>
    <w:rsid w:val="00BB60A2"/>
    <w:rsid w:val="00BB6281"/>
    <w:rsid w:val="00BB64B0"/>
    <w:rsid w:val="00BB64D6"/>
    <w:rsid w:val="00BB6B54"/>
    <w:rsid w:val="00BB702E"/>
    <w:rsid w:val="00BB7561"/>
    <w:rsid w:val="00BB7751"/>
    <w:rsid w:val="00BB7B9C"/>
    <w:rsid w:val="00BC03BB"/>
    <w:rsid w:val="00BC08AB"/>
    <w:rsid w:val="00BC09FB"/>
    <w:rsid w:val="00BC0A2C"/>
    <w:rsid w:val="00BC0A61"/>
    <w:rsid w:val="00BC1C30"/>
    <w:rsid w:val="00BC1D26"/>
    <w:rsid w:val="00BC1E27"/>
    <w:rsid w:val="00BC2098"/>
    <w:rsid w:val="00BC20C8"/>
    <w:rsid w:val="00BC24D8"/>
    <w:rsid w:val="00BC2605"/>
    <w:rsid w:val="00BC2761"/>
    <w:rsid w:val="00BC2790"/>
    <w:rsid w:val="00BC28D1"/>
    <w:rsid w:val="00BC2B3B"/>
    <w:rsid w:val="00BC2B7D"/>
    <w:rsid w:val="00BC2EFC"/>
    <w:rsid w:val="00BC3070"/>
    <w:rsid w:val="00BC3171"/>
    <w:rsid w:val="00BC31AA"/>
    <w:rsid w:val="00BC3232"/>
    <w:rsid w:val="00BC3251"/>
    <w:rsid w:val="00BC36A7"/>
    <w:rsid w:val="00BC39FC"/>
    <w:rsid w:val="00BC3A6A"/>
    <w:rsid w:val="00BC4008"/>
    <w:rsid w:val="00BC4198"/>
    <w:rsid w:val="00BC4579"/>
    <w:rsid w:val="00BC463D"/>
    <w:rsid w:val="00BC4661"/>
    <w:rsid w:val="00BC47A0"/>
    <w:rsid w:val="00BC47AE"/>
    <w:rsid w:val="00BC4864"/>
    <w:rsid w:val="00BC49B1"/>
    <w:rsid w:val="00BC4ACA"/>
    <w:rsid w:val="00BC4F8B"/>
    <w:rsid w:val="00BC52DB"/>
    <w:rsid w:val="00BC543C"/>
    <w:rsid w:val="00BC5799"/>
    <w:rsid w:val="00BC57BE"/>
    <w:rsid w:val="00BC5BA2"/>
    <w:rsid w:val="00BC6226"/>
    <w:rsid w:val="00BC6254"/>
    <w:rsid w:val="00BC65C6"/>
    <w:rsid w:val="00BC695E"/>
    <w:rsid w:val="00BC6C15"/>
    <w:rsid w:val="00BC6DE9"/>
    <w:rsid w:val="00BC6E8B"/>
    <w:rsid w:val="00BC6EBC"/>
    <w:rsid w:val="00BC6F11"/>
    <w:rsid w:val="00BC72DD"/>
    <w:rsid w:val="00BC7601"/>
    <w:rsid w:val="00BC7606"/>
    <w:rsid w:val="00BC79D1"/>
    <w:rsid w:val="00BC7B19"/>
    <w:rsid w:val="00BC7D96"/>
    <w:rsid w:val="00BD01BF"/>
    <w:rsid w:val="00BD0B1B"/>
    <w:rsid w:val="00BD0B1F"/>
    <w:rsid w:val="00BD0BB6"/>
    <w:rsid w:val="00BD0DD2"/>
    <w:rsid w:val="00BD11D4"/>
    <w:rsid w:val="00BD13E7"/>
    <w:rsid w:val="00BD1464"/>
    <w:rsid w:val="00BD165F"/>
    <w:rsid w:val="00BD193B"/>
    <w:rsid w:val="00BD1940"/>
    <w:rsid w:val="00BD1BDE"/>
    <w:rsid w:val="00BD1E1F"/>
    <w:rsid w:val="00BD21B0"/>
    <w:rsid w:val="00BD2604"/>
    <w:rsid w:val="00BD2853"/>
    <w:rsid w:val="00BD2F79"/>
    <w:rsid w:val="00BD301D"/>
    <w:rsid w:val="00BD32D6"/>
    <w:rsid w:val="00BD3396"/>
    <w:rsid w:val="00BD3C0A"/>
    <w:rsid w:val="00BD3D24"/>
    <w:rsid w:val="00BD43A0"/>
    <w:rsid w:val="00BD469D"/>
    <w:rsid w:val="00BD49FD"/>
    <w:rsid w:val="00BD4A85"/>
    <w:rsid w:val="00BD4B1A"/>
    <w:rsid w:val="00BD4E64"/>
    <w:rsid w:val="00BD50F6"/>
    <w:rsid w:val="00BD58CC"/>
    <w:rsid w:val="00BD5C25"/>
    <w:rsid w:val="00BD5C5C"/>
    <w:rsid w:val="00BD62E0"/>
    <w:rsid w:val="00BD640F"/>
    <w:rsid w:val="00BD6414"/>
    <w:rsid w:val="00BD6551"/>
    <w:rsid w:val="00BD67C1"/>
    <w:rsid w:val="00BD67FF"/>
    <w:rsid w:val="00BD6A77"/>
    <w:rsid w:val="00BD6C77"/>
    <w:rsid w:val="00BD6C86"/>
    <w:rsid w:val="00BD6EEE"/>
    <w:rsid w:val="00BD7585"/>
    <w:rsid w:val="00BD7B2F"/>
    <w:rsid w:val="00BD7B3E"/>
    <w:rsid w:val="00BD7C26"/>
    <w:rsid w:val="00BD7DD8"/>
    <w:rsid w:val="00BE0854"/>
    <w:rsid w:val="00BE0C60"/>
    <w:rsid w:val="00BE0CA9"/>
    <w:rsid w:val="00BE0E0F"/>
    <w:rsid w:val="00BE1650"/>
    <w:rsid w:val="00BE1673"/>
    <w:rsid w:val="00BE1FDD"/>
    <w:rsid w:val="00BE206D"/>
    <w:rsid w:val="00BE24E5"/>
    <w:rsid w:val="00BE27F2"/>
    <w:rsid w:val="00BE2855"/>
    <w:rsid w:val="00BE2ACF"/>
    <w:rsid w:val="00BE2FE9"/>
    <w:rsid w:val="00BE31B5"/>
    <w:rsid w:val="00BE36E0"/>
    <w:rsid w:val="00BE3AC4"/>
    <w:rsid w:val="00BE3C1C"/>
    <w:rsid w:val="00BE3CCE"/>
    <w:rsid w:val="00BE3E6B"/>
    <w:rsid w:val="00BE409A"/>
    <w:rsid w:val="00BE4768"/>
    <w:rsid w:val="00BE48AD"/>
    <w:rsid w:val="00BE491C"/>
    <w:rsid w:val="00BE4D48"/>
    <w:rsid w:val="00BE5447"/>
    <w:rsid w:val="00BE55AE"/>
    <w:rsid w:val="00BE59A1"/>
    <w:rsid w:val="00BE5A5F"/>
    <w:rsid w:val="00BE5A95"/>
    <w:rsid w:val="00BE6000"/>
    <w:rsid w:val="00BE63AF"/>
    <w:rsid w:val="00BE6EC8"/>
    <w:rsid w:val="00BE6F7A"/>
    <w:rsid w:val="00BE6FA7"/>
    <w:rsid w:val="00BE71AE"/>
    <w:rsid w:val="00BE7238"/>
    <w:rsid w:val="00BE7398"/>
    <w:rsid w:val="00BE7465"/>
    <w:rsid w:val="00BE769B"/>
    <w:rsid w:val="00BE7C27"/>
    <w:rsid w:val="00BE7C40"/>
    <w:rsid w:val="00BF01CB"/>
    <w:rsid w:val="00BF0287"/>
    <w:rsid w:val="00BF02A3"/>
    <w:rsid w:val="00BF0BA7"/>
    <w:rsid w:val="00BF0BD7"/>
    <w:rsid w:val="00BF0C46"/>
    <w:rsid w:val="00BF0CD1"/>
    <w:rsid w:val="00BF0D9D"/>
    <w:rsid w:val="00BF1554"/>
    <w:rsid w:val="00BF1AF1"/>
    <w:rsid w:val="00BF1CBD"/>
    <w:rsid w:val="00BF1D77"/>
    <w:rsid w:val="00BF1FC9"/>
    <w:rsid w:val="00BF1FD8"/>
    <w:rsid w:val="00BF20E8"/>
    <w:rsid w:val="00BF2C44"/>
    <w:rsid w:val="00BF2D81"/>
    <w:rsid w:val="00BF330D"/>
    <w:rsid w:val="00BF34E2"/>
    <w:rsid w:val="00BF3782"/>
    <w:rsid w:val="00BF38CD"/>
    <w:rsid w:val="00BF38DC"/>
    <w:rsid w:val="00BF3BCA"/>
    <w:rsid w:val="00BF4172"/>
    <w:rsid w:val="00BF4A76"/>
    <w:rsid w:val="00BF4E83"/>
    <w:rsid w:val="00BF5997"/>
    <w:rsid w:val="00BF59CA"/>
    <w:rsid w:val="00BF5BDD"/>
    <w:rsid w:val="00BF5C35"/>
    <w:rsid w:val="00BF5C66"/>
    <w:rsid w:val="00BF5C7E"/>
    <w:rsid w:val="00BF6050"/>
    <w:rsid w:val="00BF63B6"/>
    <w:rsid w:val="00BF66EE"/>
    <w:rsid w:val="00BF6AB0"/>
    <w:rsid w:val="00BF71A3"/>
    <w:rsid w:val="00BF71E1"/>
    <w:rsid w:val="00BF75A1"/>
    <w:rsid w:val="00BF7680"/>
    <w:rsid w:val="00BF796C"/>
    <w:rsid w:val="00BF7A2C"/>
    <w:rsid w:val="00BF7A2E"/>
    <w:rsid w:val="00BF7A78"/>
    <w:rsid w:val="00BF7E8C"/>
    <w:rsid w:val="00C0018A"/>
    <w:rsid w:val="00C0034C"/>
    <w:rsid w:val="00C0037D"/>
    <w:rsid w:val="00C003B9"/>
    <w:rsid w:val="00C00818"/>
    <w:rsid w:val="00C00905"/>
    <w:rsid w:val="00C00A7C"/>
    <w:rsid w:val="00C00A99"/>
    <w:rsid w:val="00C0104C"/>
    <w:rsid w:val="00C01170"/>
    <w:rsid w:val="00C0156D"/>
    <w:rsid w:val="00C01892"/>
    <w:rsid w:val="00C01BBB"/>
    <w:rsid w:val="00C01D22"/>
    <w:rsid w:val="00C01FD1"/>
    <w:rsid w:val="00C024A5"/>
    <w:rsid w:val="00C02CE1"/>
    <w:rsid w:val="00C02D1E"/>
    <w:rsid w:val="00C02F14"/>
    <w:rsid w:val="00C03144"/>
    <w:rsid w:val="00C0314D"/>
    <w:rsid w:val="00C0331F"/>
    <w:rsid w:val="00C035B5"/>
    <w:rsid w:val="00C036AC"/>
    <w:rsid w:val="00C03865"/>
    <w:rsid w:val="00C03D5A"/>
    <w:rsid w:val="00C04632"/>
    <w:rsid w:val="00C04A19"/>
    <w:rsid w:val="00C04CA1"/>
    <w:rsid w:val="00C05276"/>
    <w:rsid w:val="00C054A3"/>
    <w:rsid w:val="00C05622"/>
    <w:rsid w:val="00C05851"/>
    <w:rsid w:val="00C05C68"/>
    <w:rsid w:val="00C05ECD"/>
    <w:rsid w:val="00C05FB6"/>
    <w:rsid w:val="00C06BEC"/>
    <w:rsid w:val="00C06F7C"/>
    <w:rsid w:val="00C07620"/>
    <w:rsid w:val="00C0775F"/>
    <w:rsid w:val="00C07AB6"/>
    <w:rsid w:val="00C07ACB"/>
    <w:rsid w:val="00C07CD4"/>
    <w:rsid w:val="00C102F3"/>
    <w:rsid w:val="00C106B8"/>
    <w:rsid w:val="00C10AFD"/>
    <w:rsid w:val="00C10B22"/>
    <w:rsid w:val="00C10C3F"/>
    <w:rsid w:val="00C10C52"/>
    <w:rsid w:val="00C10D5C"/>
    <w:rsid w:val="00C113F9"/>
    <w:rsid w:val="00C11623"/>
    <w:rsid w:val="00C1172F"/>
    <w:rsid w:val="00C1176E"/>
    <w:rsid w:val="00C119A0"/>
    <w:rsid w:val="00C11A92"/>
    <w:rsid w:val="00C11ABD"/>
    <w:rsid w:val="00C11AE9"/>
    <w:rsid w:val="00C11EF0"/>
    <w:rsid w:val="00C129D9"/>
    <w:rsid w:val="00C13089"/>
    <w:rsid w:val="00C134DA"/>
    <w:rsid w:val="00C136D5"/>
    <w:rsid w:val="00C13C06"/>
    <w:rsid w:val="00C13C90"/>
    <w:rsid w:val="00C13CF2"/>
    <w:rsid w:val="00C13F35"/>
    <w:rsid w:val="00C14A38"/>
    <w:rsid w:val="00C14E1E"/>
    <w:rsid w:val="00C14F19"/>
    <w:rsid w:val="00C14FB2"/>
    <w:rsid w:val="00C15205"/>
    <w:rsid w:val="00C156CD"/>
    <w:rsid w:val="00C1575F"/>
    <w:rsid w:val="00C15B0C"/>
    <w:rsid w:val="00C15B86"/>
    <w:rsid w:val="00C15DE5"/>
    <w:rsid w:val="00C15E6E"/>
    <w:rsid w:val="00C16260"/>
    <w:rsid w:val="00C16621"/>
    <w:rsid w:val="00C168CF"/>
    <w:rsid w:val="00C16912"/>
    <w:rsid w:val="00C16BB3"/>
    <w:rsid w:val="00C17007"/>
    <w:rsid w:val="00C171B6"/>
    <w:rsid w:val="00C17204"/>
    <w:rsid w:val="00C17304"/>
    <w:rsid w:val="00C1748F"/>
    <w:rsid w:val="00C176AC"/>
    <w:rsid w:val="00C17CE1"/>
    <w:rsid w:val="00C2058B"/>
    <w:rsid w:val="00C205AF"/>
    <w:rsid w:val="00C20668"/>
    <w:rsid w:val="00C208B8"/>
    <w:rsid w:val="00C209AD"/>
    <w:rsid w:val="00C20B13"/>
    <w:rsid w:val="00C2103A"/>
    <w:rsid w:val="00C215A9"/>
    <w:rsid w:val="00C2164B"/>
    <w:rsid w:val="00C21DA3"/>
    <w:rsid w:val="00C21EF9"/>
    <w:rsid w:val="00C21FE6"/>
    <w:rsid w:val="00C221C0"/>
    <w:rsid w:val="00C222A1"/>
    <w:rsid w:val="00C222F7"/>
    <w:rsid w:val="00C22397"/>
    <w:rsid w:val="00C224E3"/>
    <w:rsid w:val="00C22AAB"/>
    <w:rsid w:val="00C22C53"/>
    <w:rsid w:val="00C22CBE"/>
    <w:rsid w:val="00C22ECB"/>
    <w:rsid w:val="00C23BB4"/>
    <w:rsid w:val="00C23F47"/>
    <w:rsid w:val="00C242C1"/>
    <w:rsid w:val="00C24589"/>
    <w:rsid w:val="00C246C7"/>
    <w:rsid w:val="00C24707"/>
    <w:rsid w:val="00C2474B"/>
    <w:rsid w:val="00C24792"/>
    <w:rsid w:val="00C24839"/>
    <w:rsid w:val="00C24930"/>
    <w:rsid w:val="00C24D35"/>
    <w:rsid w:val="00C2525E"/>
    <w:rsid w:val="00C2584D"/>
    <w:rsid w:val="00C25F77"/>
    <w:rsid w:val="00C2606E"/>
    <w:rsid w:val="00C26159"/>
    <w:rsid w:val="00C2629C"/>
    <w:rsid w:val="00C262ED"/>
    <w:rsid w:val="00C265C9"/>
    <w:rsid w:val="00C26968"/>
    <w:rsid w:val="00C26A69"/>
    <w:rsid w:val="00C26BBD"/>
    <w:rsid w:val="00C26FB8"/>
    <w:rsid w:val="00C27037"/>
    <w:rsid w:val="00C27231"/>
    <w:rsid w:val="00C27C23"/>
    <w:rsid w:val="00C27F3E"/>
    <w:rsid w:val="00C30019"/>
    <w:rsid w:val="00C3002E"/>
    <w:rsid w:val="00C301CF"/>
    <w:rsid w:val="00C30603"/>
    <w:rsid w:val="00C30984"/>
    <w:rsid w:val="00C309E6"/>
    <w:rsid w:val="00C30B6D"/>
    <w:rsid w:val="00C30C46"/>
    <w:rsid w:val="00C311E2"/>
    <w:rsid w:val="00C31439"/>
    <w:rsid w:val="00C31460"/>
    <w:rsid w:val="00C31808"/>
    <w:rsid w:val="00C31ACA"/>
    <w:rsid w:val="00C31D03"/>
    <w:rsid w:val="00C31D26"/>
    <w:rsid w:val="00C31E1D"/>
    <w:rsid w:val="00C32064"/>
    <w:rsid w:val="00C3223A"/>
    <w:rsid w:val="00C3239D"/>
    <w:rsid w:val="00C323E3"/>
    <w:rsid w:val="00C32481"/>
    <w:rsid w:val="00C32BCF"/>
    <w:rsid w:val="00C32CA7"/>
    <w:rsid w:val="00C32CB6"/>
    <w:rsid w:val="00C32E58"/>
    <w:rsid w:val="00C330B7"/>
    <w:rsid w:val="00C33183"/>
    <w:rsid w:val="00C33441"/>
    <w:rsid w:val="00C33706"/>
    <w:rsid w:val="00C33850"/>
    <w:rsid w:val="00C33A05"/>
    <w:rsid w:val="00C33B39"/>
    <w:rsid w:val="00C33F14"/>
    <w:rsid w:val="00C345FE"/>
    <w:rsid w:val="00C34760"/>
    <w:rsid w:val="00C34D0A"/>
    <w:rsid w:val="00C35028"/>
    <w:rsid w:val="00C357EA"/>
    <w:rsid w:val="00C3588F"/>
    <w:rsid w:val="00C35941"/>
    <w:rsid w:val="00C35A3D"/>
    <w:rsid w:val="00C35BCA"/>
    <w:rsid w:val="00C3616F"/>
    <w:rsid w:val="00C36691"/>
    <w:rsid w:val="00C366C6"/>
    <w:rsid w:val="00C36A9F"/>
    <w:rsid w:val="00C374C1"/>
    <w:rsid w:val="00C37611"/>
    <w:rsid w:val="00C37666"/>
    <w:rsid w:val="00C37B9E"/>
    <w:rsid w:val="00C37CF3"/>
    <w:rsid w:val="00C40002"/>
    <w:rsid w:val="00C40013"/>
    <w:rsid w:val="00C40788"/>
    <w:rsid w:val="00C411E9"/>
    <w:rsid w:val="00C41369"/>
    <w:rsid w:val="00C416FD"/>
    <w:rsid w:val="00C41756"/>
    <w:rsid w:val="00C417CC"/>
    <w:rsid w:val="00C417F5"/>
    <w:rsid w:val="00C41AFB"/>
    <w:rsid w:val="00C41C84"/>
    <w:rsid w:val="00C41DF7"/>
    <w:rsid w:val="00C41E33"/>
    <w:rsid w:val="00C41F79"/>
    <w:rsid w:val="00C424DF"/>
    <w:rsid w:val="00C426CE"/>
    <w:rsid w:val="00C428FF"/>
    <w:rsid w:val="00C42C84"/>
    <w:rsid w:val="00C42ED7"/>
    <w:rsid w:val="00C42FAA"/>
    <w:rsid w:val="00C43034"/>
    <w:rsid w:val="00C43051"/>
    <w:rsid w:val="00C43314"/>
    <w:rsid w:val="00C434B4"/>
    <w:rsid w:val="00C43AE5"/>
    <w:rsid w:val="00C43EA9"/>
    <w:rsid w:val="00C43EC5"/>
    <w:rsid w:val="00C4473A"/>
    <w:rsid w:val="00C44D46"/>
    <w:rsid w:val="00C44DED"/>
    <w:rsid w:val="00C45289"/>
    <w:rsid w:val="00C454D9"/>
    <w:rsid w:val="00C45525"/>
    <w:rsid w:val="00C45537"/>
    <w:rsid w:val="00C45779"/>
    <w:rsid w:val="00C45C60"/>
    <w:rsid w:val="00C4615C"/>
    <w:rsid w:val="00C46782"/>
    <w:rsid w:val="00C4684C"/>
    <w:rsid w:val="00C469F2"/>
    <w:rsid w:val="00C46D29"/>
    <w:rsid w:val="00C46E19"/>
    <w:rsid w:val="00C46E5B"/>
    <w:rsid w:val="00C47541"/>
    <w:rsid w:val="00C475C7"/>
    <w:rsid w:val="00C47601"/>
    <w:rsid w:val="00C47DF2"/>
    <w:rsid w:val="00C50AAE"/>
    <w:rsid w:val="00C50DC3"/>
    <w:rsid w:val="00C50FD2"/>
    <w:rsid w:val="00C5119C"/>
    <w:rsid w:val="00C51591"/>
    <w:rsid w:val="00C515B0"/>
    <w:rsid w:val="00C51702"/>
    <w:rsid w:val="00C5171D"/>
    <w:rsid w:val="00C517ED"/>
    <w:rsid w:val="00C51B08"/>
    <w:rsid w:val="00C51BA8"/>
    <w:rsid w:val="00C51C23"/>
    <w:rsid w:val="00C51C57"/>
    <w:rsid w:val="00C51DB8"/>
    <w:rsid w:val="00C51FF9"/>
    <w:rsid w:val="00C52056"/>
    <w:rsid w:val="00C528A3"/>
    <w:rsid w:val="00C5298A"/>
    <w:rsid w:val="00C5304F"/>
    <w:rsid w:val="00C53513"/>
    <w:rsid w:val="00C53730"/>
    <w:rsid w:val="00C538BC"/>
    <w:rsid w:val="00C53E49"/>
    <w:rsid w:val="00C540B9"/>
    <w:rsid w:val="00C54398"/>
    <w:rsid w:val="00C543A2"/>
    <w:rsid w:val="00C54411"/>
    <w:rsid w:val="00C54CC3"/>
    <w:rsid w:val="00C54D6E"/>
    <w:rsid w:val="00C54E52"/>
    <w:rsid w:val="00C54EE3"/>
    <w:rsid w:val="00C552F9"/>
    <w:rsid w:val="00C554D4"/>
    <w:rsid w:val="00C554D9"/>
    <w:rsid w:val="00C555CF"/>
    <w:rsid w:val="00C560DB"/>
    <w:rsid w:val="00C56526"/>
    <w:rsid w:val="00C56532"/>
    <w:rsid w:val="00C56BD8"/>
    <w:rsid w:val="00C56D39"/>
    <w:rsid w:val="00C57155"/>
    <w:rsid w:val="00C5715C"/>
    <w:rsid w:val="00C57369"/>
    <w:rsid w:val="00C5780F"/>
    <w:rsid w:val="00C57A92"/>
    <w:rsid w:val="00C57C0D"/>
    <w:rsid w:val="00C57E63"/>
    <w:rsid w:val="00C6069B"/>
    <w:rsid w:val="00C606E8"/>
    <w:rsid w:val="00C607D1"/>
    <w:rsid w:val="00C60A86"/>
    <w:rsid w:val="00C60CB5"/>
    <w:rsid w:val="00C60D11"/>
    <w:rsid w:val="00C60E16"/>
    <w:rsid w:val="00C60F61"/>
    <w:rsid w:val="00C60FBF"/>
    <w:rsid w:val="00C61109"/>
    <w:rsid w:val="00C61324"/>
    <w:rsid w:val="00C6183D"/>
    <w:rsid w:val="00C619B5"/>
    <w:rsid w:val="00C61AB2"/>
    <w:rsid w:val="00C61B02"/>
    <w:rsid w:val="00C61E90"/>
    <w:rsid w:val="00C61F1C"/>
    <w:rsid w:val="00C61FD2"/>
    <w:rsid w:val="00C620D4"/>
    <w:rsid w:val="00C6222B"/>
    <w:rsid w:val="00C626A7"/>
    <w:rsid w:val="00C6276A"/>
    <w:rsid w:val="00C62798"/>
    <w:rsid w:val="00C627F8"/>
    <w:rsid w:val="00C6297B"/>
    <w:rsid w:val="00C62AB4"/>
    <w:rsid w:val="00C62E94"/>
    <w:rsid w:val="00C63145"/>
    <w:rsid w:val="00C63BFA"/>
    <w:rsid w:val="00C63CA8"/>
    <w:rsid w:val="00C63D1D"/>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24C"/>
    <w:rsid w:val="00C662FA"/>
    <w:rsid w:val="00C66338"/>
    <w:rsid w:val="00C6642E"/>
    <w:rsid w:val="00C66494"/>
    <w:rsid w:val="00C66676"/>
    <w:rsid w:val="00C666B9"/>
    <w:rsid w:val="00C66E98"/>
    <w:rsid w:val="00C670FC"/>
    <w:rsid w:val="00C6743E"/>
    <w:rsid w:val="00C70072"/>
    <w:rsid w:val="00C702A2"/>
    <w:rsid w:val="00C70370"/>
    <w:rsid w:val="00C70585"/>
    <w:rsid w:val="00C707A9"/>
    <w:rsid w:val="00C7090A"/>
    <w:rsid w:val="00C70975"/>
    <w:rsid w:val="00C709F0"/>
    <w:rsid w:val="00C71490"/>
    <w:rsid w:val="00C71783"/>
    <w:rsid w:val="00C719A2"/>
    <w:rsid w:val="00C71DC7"/>
    <w:rsid w:val="00C71F6D"/>
    <w:rsid w:val="00C72165"/>
    <w:rsid w:val="00C72184"/>
    <w:rsid w:val="00C72773"/>
    <w:rsid w:val="00C72A19"/>
    <w:rsid w:val="00C72B8E"/>
    <w:rsid w:val="00C72D7B"/>
    <w:rsid w:val="00C73777"/>
    <w:rsid w:val="00C73AB0"/>
    <w:rsid w:val="00C73D66"/>
    <w:rsid w:val="00C73EF9"/>
    <w:rsid w:val="00C74167"/>
    <w:rsid w:val="00C741D2"/>
    <w:rsid w:val="00C742E3"/>
    <w:rsid w:val="00C7486E"/>
    <w:rsid w:val="00C74929"/>
    <w:rsid w:val="00C74D98"/>
    <w:rsid w:val="00C75357"/>
    <w:rsid w:val="00C7574B"/>
    <w:rsid w:val="00C757AE"/>
    <w:rsid w:val="00C758BD"/>
    <w:rsid w:val="00C75A6D"/>
    <w:rsid w:val="00C75CC6"/>
    <w:rsid w:val="00C75CEB"/>
    <w:rsid w:val="00C76268"/>
    <w:rsid w:val="00C765F8"/>
    <w:rsid w:val="00C76624"/>
    <w:rsid w:val="00C76661"/>
    <w:rsid w:val="00C7692D"/>
    <w:rsid w:val="00C76AAF"/>
    <w:rsid w:val="00C76C46"/>
    <w:rsid w:val="00C76E35"/>
    <w:rsid w:val="00C77478"/>
    <w:rsid w:val="00C774A1"/>
    <w:rsid w:val="00C775A0"/>
    <w:rsid w:val="00C77DFF"/>
    <w:rsid w:val="00C80743"/>
    <w:rsid w:val="00C80C41"/>
    <w:rsid w:val="00C80CEF"/>
    <w:rsid w:val="00C80E40"/>
    <w:rsid w:val="00C81120"/>
    <w:rsid w:val="00C81432"/>
    <w:rsid w:val="00C817AB"/>
    <w:rsid w:val="00C823EC"/>
    <w:rsid w:val="00C8287D"/>
    <w:rsid w:val="00C828B8"/>
    <w:rsid w:val="00C82918"/>
    <w:rsid w:val="00C82994"/>
    <w:rsid w:val="00C829B7"/>
    <w:rsid w:val="00C82E07"/>
    <w:rsid w:val="00C82EC5"/>
    <w:rsid w:val="00C83041"/>
    <w:rsid w:val="00C838C3"/>
    <w:rsid w:val="00C8452A"/>
    <w:rsid w:val="00C84532"/>
    <w:rsid w:val="00C848A7"/>
    <w:rsid w:val="00C849C0"/>
    <w:rsid w:val="00C84F2E"/>
    <w:rsid w:val="00C85035"/>
    <w:rsid w:val="00C851F6"/>
    <w:rsid w:val="00C85674"/>
    <w:rsid w:val="00C858FF"/>
    <w:rsid w:val="00C85AE0"/>
    <w:rsid w:val="00C85E30"/>
    <w:rsid w:val="00C867AD"/>
    <w:rsid w:val="00C86BFA"/>
    <w:rsid w:val="00C86E8E"/>
    <w:rsid w:val="00C8712F"/>
    <w:rsid w:val="00C876A0"/>
    <w:rsid w:val="00C878CA"/>
    <w:rsid w:val="00C87AF2"/>
    <w:rsid w:val="00C87B57"/>
    <w:rsid w:val="00C87FC6"/>
    <w:rsid w:val="00C901FE"/>
    <w:rsid w:val="00C908C6"/>
    <w:rsid w:val="00C90B42"/>
    <w:rsid w:val="00C91074"/>
    <w:rsid w:val="00C91529"/>
    <w:rsid w:val="00C9182B"/>
    <w:rsid w:val="00C91913"/>
    <w:rsid w:val="00C91C10"/>
    <w:rsid w:val="00C91C5F"/>
    <w:rsid w:val="00C91C63"/>
    <w:rsid w:val="00C9213E"/>
    <w:rsid w:val="00C9255D"/>
    <w:rsid w:val="00C9296C"/>
    <w:rsid w:val="00C92B24"/>
    <w:rsid w:val="00C92DFF"/>
    <w:rsid w:val="00C92EBE"/>
    <w:rsid w:val="00C93081"/>
    <w:rsid w:val="00C93384"/>
    <w:rsid w:val="00C935EA"/>
    <w:rsid w:val="00C93FD8"/>
    <w:rsid w:val="00C94170"/>
    <w:rsid w:val="00C945C2"/>
    <w:rsid w:val="00C946B2"/>
    <w:rsid w:val="00C946F6"/>
    <w:rsid w:val="00C9475D"/>
    <w:rsid w:val="00C94B1E"/>
    <w:rsid w:val="00C94D56"/>
    <w:rsid w:val="00C95056"/>
    <w:rsid w:val="00C95115"/>
    <w:rsid w:val="00C951FD"/>
    <w:rsid w:val="00C952C3"/>
    <w:rsid w:val="00C9536E"/>
    <w:rsid w:val="00C95A15"/>
    <w:rsid w:val="00C95A37"/>
    <w:rsid w:val="00C95D21"/>
    <w:rsid w:val="00C961DD"/>
    <w:rsid w:val="00C962F3"/>
    <w:rsid w:val="00C963BF"/>
    <w:rsid w:val="00C96516"/>
    <w:rsid w:val="00C970A1"/>
    <w:rsid w:val="00C97397"/>
    <w:rsid w:val="00C975E6"/>
    <w:rsid w:val="00C978FE"/>
    <w:rsid w:val="00C979C5"/>
    <w:rsid w:val="00C97B67"/>
    <w:rsid w:val="00C97D40"/>
    <w:rsid w:val="00C97D48"/>
    <w:rsid w:val="00C97E1A"/>
    <w:rsid w:val="00C97EAC"/>
    <w:rsid w:val="00CA0481"/>
    <w:rsid w:val="00CA056F"/>
    <w:rsid w:val="00CA0C2D"/>
    <w:rsid w:val="00CA0E9B"/>
    <w:rsid w:val="00CA0FD0"/>
    <w:rsid w:val="00CA10D0"/>
    <w:rsid w:val="00CA1333"/>
    <w:rsid w:val="00CA13DE"/>
    <w:rsid w:val="00CA1458"/>
    <w:rsid w:val="00CA15AC"/>
    <w:rsid w:val="00CA175E"/>
    <w:rsid w:val="00CA19A9"/>
    <w:rsid w:val="00CA1B16"/>
    <w:rsid w:val="00CA1E51"/>
    <w:rsid w:val="00CA21A9"/>
    <w:rsid w:val="00CA43F9"/>
    <w:rsid w:val="00CA4458"/>
    <w:rsid w:val="00CA45FC"/>
    <w:rsid w:val="00CA481F"/>
    <w:rsid w:val="00CA487E"/>
    <w:rsid w:val="00CA4AC4"/>
    <w:rsid w:val="00CA4DC9"/>
    <w:rsid w:val="00CA4E0C"/>
    <w:rsid w:val="00CA516C"/>
    <w:rsid w:val="00CA52B2"/>
    <w:rsid w:val="00CA56C5"/>
    <w:rsid w:val="00CA59C2"/>
    <w:rsid w:val="00CA5C47"/>
    <w:rsid w:val="00CA5C82"/>
    <w:rsid w:val="00CA6228"/>
    <w:rsid w:val="00CA62EE"/>
    <w:rsid w:val="00CA64F4"/>
    <w:rsid w:val="00CA65EF"/>
    <w:rsid w:val="00CA6647"/>
    <w:rsid w:val="00CA679A"/>
    <w:rsid w:val="00CA7414"/>
    <w:rsid w:val="00CA7632"/>
    <w:rsid w:val="00CA7682"/>
    <w:rsid w:val="00CA7854"/>
    <w:rsid w:val="00CA79DF"/>
    <w:rsid w:val="00CA7A75"/>
    <w:rsid w:val="00CA7ACA"/>
    <w:rsid w:val="00CA7E03"/>
    <w:rsid w:val="00CA7F28"/>
    <w:rsid w:val="00CA7F39"/>
    <w:rsid w:val="00CB0054"/>
    <w:rsid w:val="00CB00EA"/>
    <w:rsid w:val="00CB0125"/>
    <w:rsid w:val="00CB01EF"/>
    <w:rsid w:val="00CB01F6"/>
    <w:rsid w:val="00CB029E"/>
    <w:rsid w:val="00CB0768"/>
    <w:rsid w:val="00CB0A1F"/>
    <w:rsid w:val="00CB0CE9"/>
    <w:rsid w:val="00CB131F"/>
    <w:rsid w:val="00CB1320"/>
    <w:rsid w:val="00CB16C4"/>
    <w:rsid w:val="00CB1A00"/>
    <w:rsid w:val="00CB1C6E"/>
    <w:rsid w:val="00CB2121"/>
    <w:rsid w:val="00CB2187"/>
    <w:rsid w:val="00CB21AF"/>
    <w:rsid w:val="00CB221C"/>
    <w:rsid w:val="00CB2476"/>
    <w:rsid w:val="00CB24DB"/>
    <w:rsid w:val="00CB2E15"/>
    <w:rsid w:val="00CB2EEF"/>
    <w:rsid w:val="00CB33D0"/>
    <w:rsid w:val="00CB3539"/>
    <w:rsid w:val="00CB3555"/>
    <w:rsid w:val="00CB3693"/>
    <w:rsid w:val="00CB36F7"/>
    <w:rsid w:val="00CB372C"/>
    <w:rsid w:val="00CB3E69"/>
    <w:rsid w:val="00CB434C"/>
    <w:rsid w:val="00CB439C"/>
    <w:rsid w:val="00CB452B"/>
    <w:rsid w:val="00CB4900"/>
    <w:rsid w:val="00CB496F"/>
    <w:rsid w:val="00CB4DC2"/>
    <w:rsid w:val="00CB4DCD"/>
    <w:rsid w:val="00CB4E4B"/>
    <w:rsid w:val="00CB4F2D"/>
    <w:rsid w:val="00CB5016"/>
    <w:rsid w:val="00CB53F8"/>
    <w:rsid w:val="00CB544A"/>
    <w:rsid w:val="00CB552B"/>
    <w:rsid w:val="00CB5E59"/>
    <w:rsid w:val="00CB5FF4"/>
    <w:rsid w:val="00CB603C"/>
    <w:rsid w:val="00CB6272"/>
    <w:rsid w:val="00CB68EA"/>
    <w:rsid w:val="00CB6B3F"/>
    <w:rsid w:val="00CB6C9D"/>
    <w:rsid w:val="00CB7418"/>
    <w:rsid w:val="00CB7A7D"/>
    <w:rsid w:val="00CB7C49"/>
    <w:rsid w:val="00CB7EC4"/>
    <w:rsid w:val="00CC01EB"/>
    <w:rsid w:val="00CC0670"/>
    <w:rsid w:val="00CC0743"/>
    <w:rsid w:val="00CC0B35"/>
    <w:rsid w:val="00CC0BBE"/>
    <w:rsid w:val="00CC0C6A"/>
    <w:rsid w:val="00CC0F99"/>
    <w:rsid w:val="00CC100B"/>
    <w:rsid w:val="00CC1311"/>
    <w:rsid w:val="00CC1690"/>
    <w:rsid w:val="00CC1969"/>
    <w:rsid w:val="00CC19DE"/>
    <w:rsid w:val="00CC2213"/>
    <w:rsid w:val="00CC2221"/>
    <w:rsid w:val="00CC2365"/>
    <w:rsid w:val="00CC23B3"/>
    <w:rsid w:val="00CC254C"/>
    <w:rsid w:val="00CC27FE"/>
    <w:rsid w:val="00CC2A78"/>
    <w:rsid w:val="00CC2D98"/>
    <w:rsid w:val="00CC2DCA"/>
    <w:rsid w:val="00CC2E06"/>
    <w:rsid w:val="00CC3066"/>
    <w:rsid w:val="00CC367D"/>
    <w:rsid w:val="00CC3A33"/>
    <w:rsid w:val="00CC3C18"/>
    <w:rsid w:val="00CC3D23"/>
    <w:rsid w:val="00CC4035"/>
    <w:rsid w:val="00CC4210"/>
    <w:rsid w:val="00CC4238"/>
    <w:rsid w:val="00CC44F1"/>
    <w:rsid w:val="00CC44FE"/>
    <w:rsid w:val="00CC486E"/>
    <w:rsid w:val="00CC4921"/>
    <w:rsid w:val="00CC4D26"/>
    <w:rsid w:val="00CC5431"/>
    <w:rsid w:val="00CC6343"/>
    <w:rsid w:val="00CC644D"/>
    <w:rsid w:val="00CC658D"/>
    <w:rsid w:val="00CC6657"/>
    <w:rsid w:val="00CC665A"/>
    <w:rsid w:val="00CC67EC"/>
    <w:rsid w:val="00CC6FB8"/>
    <w:rsid w:val="00CC718D"/>
    <w:rsid w:val="00CC7210"/>
    <w:rsid w:val="00CC74A2"/>
    <w:rsid w:val="00CC779C"/>
    <w:rsid w:val="00CC7B51"/>
    <w:rsid w:val="00CC7F36"/>
    <w:rsid w:val="00CD0492"/>
    <w:rsid w:val="00CD0518"/>
    <w:rsid w:val="00CD0593"/>
    <w:rsid w:val="00CD07CA"/>
    <w:rsid w:val="00CD07DE"/>
    <w:rsid w:val="00CD0E7F"/>
    <w:rsid w:val="00CD107A"/>
    <w:rsid w:val="00CD1184"/>
    <w:rsid w:val="00CD1311"/>
    <w:rsid w:val="00CD146B"/>
    <w:rsid w:val="00CD155B"/>
    <w:rsid w:val="00CD156C"/>
    <w:rsid w:val="00CD1A3E"/>
    <w:rsid w:val="00CD1F85"/>
    <w:rsid w:val="00CD1FD1"/>
    <w:rsid w:val="00CD20D4"/>
    <w:rsid w:val="00CD2187"/>
    <w:rsid w:val="00CD246B"/>
    <w:rsid w:val="00CD2519"/>
    <w:rsid w:val="00CD251C"/>
    <w:rsid w:val="00CD2653"/>
    <w:rsid w:val="00CD2C94"/>
    <w:rsid w:val="00CD2CDC"/>
    <w:rsid w:val="00CD2F34"/>
    <w:rsid w:val="00CD3208"/>
    <w:rsid w:val="00CD3B66"/>
    <w:rsid w:val="00CD43C2"/>
    <w:rsid w:val="00CD4817"/>
    <w:rsid w:val="00CD4CB3"/>
    <w:rsid w:val="00CD4E77"/>
    <w:rsid w:val="00CD4F23"/>
    <w:rsid w:val="00CD4FC6"/>
    <w:rsid w:val="00CD520E"/>
    <w:rsid w:val="00CD5217"/>
    <w:rsid w:val="00CD5562"/>
    <w:rsid w:val="00CD558B"/>
    <w:rsid w:val="00CD55B3"/>
    <w:rsid w:val="00CD59D9"/>
    <w:rsid w:val="00CD5A05"/>
    <w:rsid w:val="00CD5B7D"/>
    <w:rsid w:val="00CD5D9A"/>
    <w:rsid w:val="00CD5F3B"/>
    <w:rsid w:val="00CD6ABC"/>
    <w:rsid w:val="00CD6B6B"/>
    <w:rsid w:val="00CD6D42"/>
    <w:rsid w:val="00CD7101"/>
    <w:rsid w:val="00CD750A"/>
    <w:rsid w:val="00CD76C6"/>
    <w:rsid w:val="00CD7952"/>
    <w:rsid w:val="00CD7A7B"/>
    <w:rsid w:val="00CD7B83"/>
    <w:rsid w:val="00CD7CD0"/>
    <w:rsid w:val="00CD7E16"/>
    <w:rsid w:val="00CD7E96"/>
    <w:rsid w:val="00CD7EE5"/>
    <w:rsid w:val="00CD7FD7"/>
    <w:rsid w:val="00CE0097"/>
    <w:rsid w:val="00CE04A0"/>
    <w:rsid w:val="00CE04BA"/>
    <w:rsid w:val="00CE06BD"/>
    <w:rsid w:val="00CE07A2"/>
    <w:rsid w:val="00CE0855"/>
    <w:rsid w:val="00CE0C48"/>
    <w:rsid w:val="00CE1801"/>
    <w:rsid w:val="00CE1AAD"/>
    <w:rsid w:val="00CE1B34"/>
    <w:rsid w:val="00CE23B9"/>
    <w:rsid w:val="00CE29C5"/>
    <w:rsid w:val="00CE3042"/>
    <w:rsid w:val="00CE30A7"/>
    <w:rsid w:val="00CE30B0"/>
    <w:rsid w:val="00CE30E6"/>
    <w:rsid w:val="00CE333D"/>
    <w:rsid w:val="00CE341F"/>
    <w:rsid w:val="00CE345F"/>
    <w:rsid w:val="00CE34DC"/>
    <w:rsid w:val="00CE368B"/>
    <w:rsid w:val="00CE36DD"/>
    <w:rsid w:val="00CE3BF2"/>
    <w:rsid w:val="00CE3F11"/>
    <w:rsid w:val="00CE43A9"/>
    <w:rsid w:val="00CE474B"/>
    <w:rsid w:val="00CE4BBB"/>
    <w:rsid w:val="00CE4D3C"/>
    <w:rsid w:val="00CE5899"/>
    <w:rsid w:val="00CE593C"/>
    <w:rsid w:val="00CE5E95"/>
    <w:rsid w:val="00CE5E98"/>
    <w:rsid w:val="00CE5F30"/>
    <w:rsid w:val="00CE5F86"/>
    <w:rsid w:val="00CE60CD"/>
    <w:rsid w:val="00CE69FC"/>
    <w:rsid w:val="00CE6CC6"/>
    <w:rsid w:val="00CE6E7E"/>
    <w:rsid w:val="00CE6E81"/>
    <w:rsid w:val="00CE7F9D"/>
    <w:rsid w:val="00CF0219"/>
    <w:rsid w:val="00CF04B4"/>
    <w:rsid w:val="00CF05DB"/>
    <w:rsid w:val="00CF0B33"/>
    <w:rsid w:val="00CF0B8C"/>
    <w:rsid w:val="00CF0FC4"/>
    <w:rsid w:val="00CF103E"/>
    <w:rsid w:val="00CF1089"/>
    <w:rsid w:val="00CF17DB"/>
    <w:rsid w:val="00CF1C79"/>
    <w:rsid w:val="00CF1D89"/>
    <w:rsid w:val="00CF2157"/>
    <w:rsid w:val="00CF2372"/>
    <w:rsid w:val="00CF23F2"/>
    <w:rsid w:val="00CF26C2"/>
    <w:rsid w:val="00CF2708"/>
    <w:rsid w:val="00CF2A0C"/>
    <w:rsid w:val="00CF2C08"/>
    <w:rsid w:val="00CF2C97"/>
    <w:rsid w:val="00CF2D5F"/>
    <w:rsid w:val="00CF2EB4"/>
    <w:rsid w:val="00CF2F64"/>
    <w:rsid w:val="00CF311A"/>
    <w:rsid w:val="00CF3359"/>
    <w:rsid w:val="00CF3400"/>
    <w:rsid w:val="00CF379F"/>
    <w:rsid w:val="00CF3AB1"/>
    <w:rsid w:val="00CF42DF"/>
    <w:rsid w:val="00CF4307"/>
    <w:rsid w:val="00CF54D8"/>
    <w:rsid w:val="00CF570D"/>
    <w:rsid w:val="00CF6F33"/>
    <w:rsid w:val="00CF770C"/>
    <w:rsid w:val="00CF7F26"/>
    <w:rsid w:val="00CF7FAF"/>
    <w:rsid w:val="00D0008E"/>
    <w:rsid w:val="00D00419"/>
    <w:rsid w:val="00D007CD"/>
    <w:rsid w:val="00D009E6"/>
    <w:rsid w:val="00D00EEC"/>
    <w:rsid w:val="00D012A9"/>
    <w:rsid w:val="00D01453"/>
    <w:rsid w:val="00D018FE"/>
    <w:rsid w:val="00D01954"/>
    <w:rsid w:val="00D01CEB"/>
    <w:rsid w:val="00D01E05"/>
    <w:rsid w:val="00D01ED5"/>
    <w:rsid w:val="00D021EE"/>
    <w:rsid w:val="00D021F0"/>
    <w:rsid w:val="00D02271"/>
    <w:rsid w:val="00D02456"/>
    <w:rsid w:val="00D026BC"/>
    <w:rsid w:val="00D02AD7"/>
    <w:rsid w:val="00D02C47"/>
    <w:rsid w:val="00D03458"/>
    <w:rsid w:val="00D03E7A"/>
    <w:rsid w:val="00D03E9C"/>
    <w:rsid w:val="00D042BD"/>
    <w:rsid w:val="00D04827"/>
    <w:rsid w:val="00D04EFF"/>
    <w:rsid w:val="00D04F02"/>
    <w:rsid w:val="00D051A6"/>
    <w:rsid w:val="00D051E5"/>
    <w:rsid w:val="00D05245"/>
    <w:rsid w:val="00D05307"/>
    <w:rsid w:val="00D0557D"/>
    <w:rsid w:val="00D05669"/>
    <w:rsid w:val="00D06878"/>
    <w:rsid w:val="00D06A55"/>
    <w:rsid w:val="00D06CBF"/>
    <w:rsid w:val="00D0713C"/>
    <w:rsid w:val="00D078C6"/>
    <w:rsid w:val="00D07A94"/>
    <w:rsid w:val="00D07D12"/>
    <w:rsid w:val="00D07D82"/>
    <w:rsid w:val="00D07FB4"/>
    <w:rsid w:val="00D1036E"/>
    <w:rsid w:val="00D10506"/>
    <w:rsid w:val="00D1060A"/>
    <w:rsid w:val="00D10681"/>
    <w:rsid w:val="00D1070F"/>
    <w:rsid w:val="00D107E7"/>
    <w:rsid w:val="00D10C3F"/>
    <w:rsid w:val="00D10D0E"/>
    <w:rsid w:val="00D10E7B"/>
    <w:rsid w:val="00D10E91"/>
    <w:rsid w:val="00D1105A"/>
    <w:rsid w:val="00D1137B"/>
    <w:rsid w:val="00D11DB6"/>
    <w:rsid w:val="00D121D3"/>
    <w:rsid w:val="00D12482"/>
    <w:rsid w:val="00D124E2"/>
    <w:rsid w:val="00D12700"/>
    <w:rsid w:val="00D12790"/>
    <w:rsid w:val="00D128D7"/>
    <w:rsid w:val="00D1298F"/>
    <w:rsid w:val="00D12BAC"/>
    <w:rsid w:val="00D12BB7"/>
    <w:rsid w:val="00D132D5"/>
    <w:rsid w:val="00D13621"/>
    <w:rsid w:val="00D13631"/>
    <w:rsid w:val="00D13869"/>
    <w:rsid w:val="00D13E53"/>
    <w:rsid w:val="00D14131"/>
    <w:rsid w:val="00D14283"/>
    <w:rsid w:val="00D14496"/>
    <w:rsid w:val="00D146EB"/>
    <w:rsid w:val="00D151EA"/>
    <w:rsid w:val="00D15303"/>
    <w:rsid w:val="00D1596F"/>
    <w:rsid w:val="00D16051"/>
    <w:rsid w:val="00D160F7"/>
    <w:rsid w:val="00D16297"/>
    <w:rsid w:val="00D166E3"/>
    <w:rsid w:val="00D168DB"/>
    <w:rsid w:val="00D16948"/>
    <w:rsid w:val="00D169DF"/>
    <w:rsid w:val="00D16EF2"/>
    <w:rsid w:val="00D17788"/>
    <w:rsid w:val="00D17A2A"/>
    <w:rsid w:val="00D20039"/>
    <w:rsid w:val="00D200E9"/>
    <w:rsid w:val="00D20461"/>
    <w:rsid w:val="00D20A89"/>
    <w:rsid w:val="00D20B75"/>
    <w:rsid w:val="00D20EB0"/>
    <w:rsid w:val="00D21163"/>
    <w:rsid w:val="00D2148E"/>
    <w:rsid w:val="00D218BB"/>
    <w:rsid w:val="00D21A6E"/>
    <w:rsid w:val="00D21FA8"/>
    <w:rsid w:val="00D220EF"/>
    <w:rsid w:val="00D22166"/>
    <w:rsid w:val="00D22675"/>
    <w:rsid w:val="00D22B80"/>
    <w:rsid w:val="00D22B8A"/>
    <w:rsid w:val="00D236B7"/>
    <w:rsid w:val="00D23BE3"/>
    <w:rsid w:val="00D23E48"/>
    <w:rsid w:val="00D23F12"/>
    <w:rsid w:val="00D244BE"/>
    <w:rsid w:val="00D244CE"/>
    <w:rsid w:val="00D24537"/>
    <w:rsid w:val="00D24640"/>
    <w:rsid w:val="00D2482F"/>
    <w:rsid w:val="00D24B50"/>
    <w:rsid w:val="00D24B54"/>
    <w:rsid w:val="00D24BB6"/>
    <w:rsid w:val="00D24E9C"/>
    <w:rsid w:val="00D25352"/>
    <w:rsid w:val="00D25386"/>
    <w:rsid w:val="00D25410"/>
    <w:rsid w:val="00D25964"/>
    <w:rsid w:val="00D25EC9"/>
    <w:rsid w:val="00D25FED"/>
    <w:rsid w:val="00D263FE"/>
    <w:rsid w:val="00D268D9"/>
    <w:rsid w:val="00D2692A"/>
    <w:rsid w:val="00D269AE"/>
    <w:rsid w:val="00D26A83"/>
    <w:rsid w:val="00D26D2F"/>
    <w:rsid w:val="00D26F36"/>
    <w:rsid w:val="00D27232"/>
    <w:rsid w:val="00D278E5"/>
    <w:rsid w:val="00D278F4"/>
    <w:rsid w:val="00D27B83"/>
    <w:rsid w:val="00D27F2D"/>
    <w:rsid w:val="00D300E9"/>
    <w:rsid w:val="00D30118"/>
    <w:rsid w:val="00D30334"/>
    <w:rsid w:val="00D304CF"/>
    <w:rsid w:val="00D305E1"/>
    <w:rsid w:val="00D3090A"/>
    <w:rsid w:val="00D309AC"/>
    <w:rsid w:val="00D310F3"/>
    <w:rsid w:val="00D3111E"/>
    <w:rsid w:val="00D31221"/>
    <w:rsid w:val="00D31318"/>
    <w:rsid w:val="00D31697"/>
    <w:rsid w:val="00D316DF"/>
    <w:rsid w:val="00D31700"/>
    <w:rsid w:val="00D31851"/>
    <w:rsid w:val="00D31F8D"/>
    <w:rsid w:val="00D32116"/>
    <w:rsid w:val="00D323F9"/>
    <w:rsid w:val="00D32449"/>
    <w:rsid w:val="00D32664"/>
    <w:rsid w:val="00D326D0"/>
    <w:rsid w:val="00D32850"/>
    <w:rsid w:val="00D32926"/>
    <w:rsid w:val="00D32A68"/>
    <w:rsid w:val="00D32D36"/>
    <w:rsid w:val="00D32FA5"/>
    <w:rsid w:val="00D3300B"/>
    <w:rsid w:val="00D336AD"/>
    <w:rsid w:val="00D33C32"/>
    <w:rsid w:val="00D33EBE"/>
    <w:rsid w:val="00D34058"/>
    <w:rsid w:val="00D342E8"/>
    <w:rsid w:val="00D3434F"/>
    <w:rsid w:val="00D34376"/>
    <w:rsid w:val="00D34615"/>
    <w:rsid w:val="00D35357"/>
    <w:rsid w:val="00D353B4"/>
    <w:rsid w:val="00D3569C"/>
    <w:rsid w:val="00D35755"/>
    <w:rsid w:val="00D358E8"/>
    <w:rsid w:val="00D35E91"/>
    <w:rsid w:val="00D35FE9"/>
    <w:rsid w:val="00D361D9"/>
    <w:rsid w:val="00D36CB6"/>
    <w:rsid w:val="00D36CFB"/>
    <w:rsid w:val="00D36F4C"/>
    <w:rsid w:val="00D373FF"/>
    <w:rsid w:val="00D375EF"/>
    <w:rsid w:val="00D37807"/>
    <w:rsid w:val="00D37ECC"/>
    <w:rsid w:val="00D400EC"/>
    <w:rsid w:val="00D401AB"/>
    <w:rsid w:val="00D401C6"/>
    <w:rsid w:val="00D4025E"/>
    <w:rsid w:val="00D4049E"/>
    <w:rsid w:val="00D40508"/>
    <w:rsid w:val="00D406B2"/>
    <w:rsid w:val="00D40B13"/>
    <w:rsid w:val="00D40B95"/>
    <w:rsid w:val="00D40EAE"/>
    <w:rsid w:val="00D4111E"/>
    <w:rsid w:val="00D41158"/>
    <w:rsid w:val="00D414C5"/>
    <w:rsid w:val="00D414C7"/>
    <w:rsid w:val="00D41A59"/>
    <w:rsid w:val="00D41CF9"/>
    <w:rsid w:val="00D41E77"/>
    <w:rsid w:val="00D4281E"/>
    <w:rsid w:val="00D42B97"/>
    <w:rsid w:val="00D43096"/>
    <w:rsid w:val="00D43B5E"/>
    <w:rsid w:val="00D43BC4"/>
    <w:rsid w:val="00D43D89"/>
    <w:rsid w:val="00D43DE4"/>
    <w:rsid w:val="00D43F83"/>
    <w:rsid w:val="00D44715"/>
    <w:rsid w:val="00D44A5B"/>
    <w:rsid w:val="00D44DEF"/>
    <w:rsid w:val="00D44FC7"/>
    <w:rsid w:val="00D45001"/>
    <w:rsid w:val="00D458E5"/>
    <w:rsid w:val="00D45A7A"/>
    <w:rsid w:val="00D45DA9"/>
    <w:rsid w:val="00D45DEB"/>
    <w:rsid w:val="00D4610D"/>
    <w:rsid w:val="00D463A2"/>
    <w:rsid w:val="00D46593"/>
    <w:rsid w:val="00D46852"/>
    <w:rsid w:val="00D469D9"/>
    <w:rsid w:val="00D46AB2"/>
    <w:rsid w:val="00D46C90"/>
    <w:rsid w:val="00D46D50"/>
    <w:rsid w:val="00D471ED"/>
    <w:rsid w:val="00D472D9"/>
    <w:rsid w:val="00D47331"/>
    <w:rsid w:val="00D47815"/>
    <w:rsid w:val="00D47A4F"/>
    <w:rsid w:val="00D47A54"/>
    <w:rsid w:val="00D47D2C"/>
    <w:rsid w:val="00D500D3"/>
    <w:rsid w:val="00D5010C"/>
    <w:rsid w:val="00D501AA"/>
    <w:rsid w:val="00D501FA"/>
    <w:rsid w:val="00D50344"/>
    <w:rsid w:val="00D503A5"/>
    <w:rsid w:val="00D5050B"/>
    <w:rsid w:val="00D5069A"/>
    <w:rsid w:val="00D51160"/>
    <w:rsid w:val="00D511DE"/>
    <w:rsid w:val="00D51477"/>
    <w:rsid w:val="00D51647"/>
    <w:rsid w:val="00D516BD"/>
    <w:rsid w:val="00D518A7"/>
    <w:rsid w:val="00D51AEB"/>
    <w:rsid w:val="00D51F0F"/>
    <w:rsid w:val="00D52283"/>
    <w:rsid w:val="00D526F8"/>
    <w:rsid w:val="00D5276E"/>
    <w:rsid w:val="00D527C8"/>
    <w:rsid w:val="00D5287C"/>
    <w:rsid w:val="00D529CF"/>
    <w:rsid w:val="00D52B7E"/>
    <w:rsid w:val="00D52BBB"/>
    <w:rsid w:val="00D52E6A"/>
    <w:rsid w:val="00D53509"/>
    <w:rsid w:val="00D53637"/>
    <w:rsid w:val="00D5376F"/>
    <w:rsid w:val="00D5392D"/>
    <w:rsid w:val="00D53953"/>
    <w:rsid w:val="00D5396D"/>
    <w:rsid w:val="00D53BC0"/>
    <w:rsid w:val="00D53CE6"/>
    <w:rsid w:val="00D53F13"/>
    <w:rsid w:val="00D5432A"/>
    <w:rsid w:val="00D54587"/>
    <w:rsid w:val="00D54840"/>
    <w:rsid w:val="00D54B50"/>
    <w:rsid w:val="00D55094"/>
    <w:rsid w:val="00D552EE"/>
    <w:rsid w:val="00D55618"/>
    <w:rsid w:val="00D5567E"/>
    <w:rsid w:val="00D557F0"/>
    <w:rsid w:val="00D55928"/>
    <w:rsid w:val="00D5596A"/>
    <w:rsid w:val="00D55ACB"/>
    <w:rsid w:val="00D55AF0"/>
    <w:rsid w:val="00D55F0F"/>
    <w:rsid w:val="00D5648E"/>
    <w:rsid w:val="00D565D4"/>
    <w:rsid w:val="00D567A6"/>
    <w:rsid w:val="00D56B70"/>
    <w:rsid w:val="00D56F15"/>
    <w:rsid w:val="00D5713D"/>
    <w:rsid w:val="00D57180"/>
    <w:rsid w:val="00D573EC"/>
    <w:rsid w:val="00D577B7"/>
    <w:rsid w:val="00D578F0"/>
    <w:rsid w:val="00D57AB1"/>
    <w:rsid w:val="00D57B11"/>
    <w:rsid w:val="00D57BA4"/>
    <w:rsid w:val="00D60157"/>
    <w:rsid w:val="00D60805"/>
    <w:rsid w:val="00D60A87"/>
    <w:rsid w:val="00D61217"/>
    <w:rsid w:val="00D614B7"/>
    <w:rsid w:val="00D6173B"/>
    <w:rsid w:val="00D61981"/>
    <w:rsid w:val="00D619FD"/>
    <w:rsid w:val="00D61CDF"/>
    <w:rsid w:val="00D6243F"/>
    <w:rsid w:val="00D62656"/>
    <w:rsid w:val="00D62DB6"/>
    <w:rsid w:val="00D62E55"/>
    <w:rsid w:val="00D62F7C"/>
    <w:rsid w:val="00D62FF3"/>
    <w:rsid w:val="00D63447"/>
    <w:rsid w:val="00D6347A"/>
    <w:rsid w:val="00D6356D"/>
    <w:rsid w:val="00D635CE"/>
    <w:rsid w:val="00D636D3"/>
    <w:rsid w:val="00D63934"/>
    <w:rsid w:val="00D63B98"/>
    <w:rsid w:val="00D63E85"/>
    <w:rsid w:val="00D64059"/>
    <w:rsid w:val="00D6428D"/>
    <w:rsid w:val="00D6437F"/>
    <w:rsid w:val="00D644C2"/>
    <w:rsid w:val="00D64561"/>
    <w:rsid w:val="00D64667"/>
    <w:rsid w:val="00D64833"/>
    <w:rsid w:val="00D64DD7"/>
    <w:rsid w:val="00D65425"/>
    <w:rsid w:val="00D65434"/>
    <w:rsid w:val="00D654DD"/>
    <w:rsid w:val="00D6553D"/>
    <w:rsid w:val="00D655E5"/>
    <w:rsid w:val="00D656EB"/>
    <w:rsid w:val="00D65703"/>
    <w:rsid w:val="00D65D96"/>
    <w:rsid w:val="00D65F20"/>
    <w:rsid w:val="00D66181"/>
    <w:rsid w:val="00D6686E"/>
    <w:rsid w:val="00D66AD1"/>
    <w:rsid w:val="00D66BA4"/>
    <w:rsid w:val="00D66CFF"/>
    <w:rsid w:val="00D67336"/>
    <w:rsid w:val="00D67408"/>
    <w:rsid w:val="00D679FD"/>
    <w:rsid w:val="00D701E8"/>
    <w:rsid w:val="00D70222"/>
    <w:rsid w:val="00D70262"/>
    <w:rsid w:val="00D703B9"/>
    <w:rsid w:val="00D707A9"/>
    <w:rsid w:val="00D708E9"/>
    <w:rsid w:val="00D71026"/>
    <w:rsid w:val="00D711CC"/>
    <w:rsid w:val="00D7149A"/>
    <w:rsid w:val="00D71528"/>
    <w:rsid w:val="00D715B2"/>
    <w:rsid w:val="00D71D81"/>
    <w:rsid w:val="00D720DF"/>
    <w:rsid w:val="00D721E0"/>
    <w:rsid w:val="00D72385"/>
    <w:rsid w:val="00D7250F"/>
    <w:rsid w:val="00D72544"/>
    <w:rsid w:val="00D72834"/>
    <w:rsid w:val="00D72A83"/>
    <w:rsid w:val="00D72BF1"/>
    <w:rsid w:val="00D72CBF"/>
    <w:rsid w:val="00D72DEA"/>
    <w:rsid w:val="00D72FDC"/>
    <w:rsid w:val="00D730B0"/>
    <w:rsid w:val="00D73385"/>
    <w:rsid w:val="00D73691"/>
    <w:rsid w:val="00D73744"/>
    <w:rsid w:val="00D741B9"/>
    <w:rsid w:val="00D749C1"/>
    <w:rsid w:val="00D74D67"/>
    <w:rsid w:val="00D74EA4"/>
    <w:rsid w:val="00D7501E"/>
    <w:rsid w:val="00D7506D"/>
    <w:rsid w:val="00D7563F"/>
    <w:rsid w:val="00D758C7"/>
    <w:rsid w:val="00D75B12"/>
    <w:rsid w:val="00D75B70"/>
    <w:rsid w:val="00D76269"/>
    <w:rsid w:val="00D765A0"/>
    <w:rsid w:val="00D76684"/>
    <w:rsid w:val="00D766AA"/>
    <w:rsid w:val="00D76998"/>
    <w:rsid w:val="00D76AB5"/>
    <w:rsid w:val="00D771FD"/>
    <w:rsid w:val="00D7796D"/>
    <w:rsid w:val="00D77A19"/>
    <w:rsid w:val="00D77FDB"/>
    <w:rsid w:val="00D800F7"/>
    <w:rsid w:val="00D8022B"/>
    <w:rsid w:val="00D80604"/>
    <w:rsid w:val="00D80855"/>
    <w:rsid w:val="00D80B1A"/>
    <w:rsid w:val="00D80C06"/>
    <w:rsid w:val="00D8111F"/>
    <w:rsid w:val="00D812C7"/>
    <w:rsid w:val="00D812DB"/>
    <w:rsid w:val="00D8158D"/>
    <w:rsid w:val="00D816C6"/>
    <w:rsid w:val="00D81775"/>
    <w:rsid w:val="00D81B18"/>
    <w:rsid w:val="00D81B26"/>
    <w:rsid w:val="00D82253"/>
    <w:rsid w:val="00D82666"/>
    <w:rsid w:val="00D82A99"/>
    <w:rsid w:val="00D831DB"/>
    <w:rsid w:val="00D8327F"/>
    <w:rsid w:val="00D83541"/>
    <w:rsid w:val="00D836EA"/>
    <w:rsid w:val="00D836F8"/>
    <w:rsid w:val="00D83768"/>
    <w:rsid w:val="00D8435E"/>
    <w:rsid w:val="00D8466B"/>
    <w:rsid w:val="00D8487E"/>
    <w:rsid w:val="00D84B4D"/>
    <w:rsid w:val="00D84D05"/>
    <w:rsid w:val="00D8501A"/>
    <w:rsid w:val="00D856AF"/>
    <w:rsid w:val="00D85A36"/>
    <w:rsid w:val="00D85F1D"/>
    <w:rsid w:val="00D86021"/>
    <w:rsid w:val="00D86281"/>
    <w:rsid w:val="00D86421"/>
    <w:rsid w:val="00D864ED"/>
    <w:rsid w:val="00D865F5"/>
    <w:rsid w:val="00D866A4"/>
    <w:rsid w:val="00D86757"/>
    <w:rsid w:val="00D86A8C"/>
    <w:rsid w:val="00D86BED"/>
    <w:rsid w:val="00D86F9B"/>
    <w:rsid w:val="00D873DC"/>
    <w:rsid w:val="00D87453"/>
    <w:rsid w:val="00D8794E"/>
    <w:rsid w:val="00D87C14"/>
    <w:rsid w:val="00D901AD"/>
    <w:rsid w:val="00D903DE"/>
    <w:rsid w:val="00D906D9"/>
    <w:rsid w:val="00D9113A"/>
    <w:rsid w:val="00D91390"/>
    <w:rsid w:val="00D9142E"/>
    <w:rsid w:val="00D914B7"/>
    <w:rsid w:val="00D91540"/>
    <w:rsid w:val="00D91B3E"/>
    <w:rsid w:val="00D91C9B"/>
    <w:rsid w:val="00D91DA4"/>
    <w:rsid w:val="00D91F6E"/>
    <w:rsid w:val="00D92069"/>
    <w:rsid w:val="00D92148"/>
    <w:rsid w:val="00D9223B"/>
    <w:rsid w:val="00D922E4"/>
    <w:rsid w:val="00D9256A"/>
    <w:rsid w:val="00D927AC"/>
    <w:rsid w:val="00D92832"/>
    <w:rsid w:val="00D92A3A"/>
    <w:rsid w:val="00D9315B"/>
    <w:rsid w:val="00D931D7"/>
    <w:rsid w:val="00D9355C"/>
    <w:rsid w:val="00D939A2"/>
    <w:rsid w:val="00D93A16"/>
    <w:rsid w:val="00D93B28"/>
    <w:rsid w:val="00D93B89"/>
    <w:rsid w:val="00D93C1B"/>
    <w:rsid w:val="00D93CD5"/>
    <w:rsid w:val="00D93D55"/>
    <w:rsid w:val="00D93E19"/>
    <w:rsid w:val="00D94187"/>
    <w:rsid w:val="00D945AB"/>
    <w:rsid w:val="00D9496D"/>
    <w:rsid w:val="00D94E49"/>
    <w:rsid w:val="00D94E72"/>
    <w:rsid w:val="00D9500A"/>
    <w:rsid w:val="00D958AF"/>
    <w:rsid w:val="00D96288"/>
    <w:rsid w:val="00D962E5"/>
    <w:rsid w:val="00D96356"/>
    <w:rsid w:val="00D96699"/>
    <w:rsid w:val="00D967AF"/>
    <w:rsid w:val="00D96813"/>
    <w:rsid w:val="00D96DBC"/>
    <w:rsid w:val="00D96DCC"/>
    <w:rsid w:val="00D96E5F"/>
    <w:rsid w:val="00D96ED8"/>
    <w:rsid w:val="00D97252"/>
    <w:rsid w:val="00D975AB"/>
    <w:rsid w:val="00D97BEF"/>
    <w:rsid w:val="00D97CAF"/>
    <w:rsid w:val="00D97F49"/>
    <w:rsid w:val="00D97F9A"/>
    <w:rsid w:val="00DA004C"/>
    <w:rsid w:val="00DA05D8"/>
    <w:rsid w:val="00DA0768"/>
    <w:rsid w:val="00DA076C"/>
    <w:rsid w:val="00DA0E91"/>
    <w:rsid w:val="00DA0FBC"/>
    <w:rsid w:val="00DA161A"/>
    <w:rsid w:val="00DA1655"/>
    <w:rsid w:val="00DA1A28"/>
    <w:rsid w:val="00DA1A2A"/>
    <w:rsid w:val="00DA1B62"/>
    <w:rsid w:val="00DA1CD0"/>
    <w:rsid w:val="00DA20A3"/>
    <w:rsid w:val="00DA2220"/>
    <w:rsid w:val="00DA2886"/>
    <w:rsid w:val="00DA2C18"/>
    <w:rsid w:val="00DA2E00"/>
    <w:rsid w:val="00DA32A5"/>
    <w:rsid w:val="00DA3494"/>
    <w:rsid w:val="00DA3633"/>
    <w:rsid w:val="00DA3A39"/>
    <w:rsid w:val="00DA3E2F"/>
    <w:rsid w:val="00DA3EEE"/>
    <w:rsid w:val="00DA3FA2"/>
    <w:rsid w:val="00DA4039"/>
    <w:rsid w:val="00DA4258"/>
    <w:rsid w:val="00DA43A0"/>
    <w:rsid w:val="00DA46CD"/>
    <w:rsid w:val="00DA475F"/>
    <w:rsid w:val="00DA4850"/>
    <w:rsid w:val="00DA4968"/>
    <w:rsid w:val="00DA4B07"/>
    <w:rsid w:val="00DA4C70"/>
    <w:rsid w:val="00DA4F7F"/>
    <w:rsid w:val="00DA54DB"/>
    <w:rsid w:val="00DA56D1"/>
    <w:rsid w:val="00DA5A94"/>
    <w:rsid w:val="00DA649B"/>
    <w:rsid w:val="00DA6514"/>
    <w:rsid w:val="00DA6824"/>
    <w:rsid w:val="00DA6A04"/>
    <w:rsid w:val="00DA6C16"/>
    <w:rsid w:val="00DA6E13"/>
    <w:rsid w:val="00DA7191"/>
    <w:rsid w:val="00DA72E7"/>
    <w:rsid w:val="00DA752A"/>
    <w:rsid w:val="00DA7597"/>
    <w:rsid w:val="00DA7634"/>
    <w:rsid w:val="00DA7727"/>
    <w:rsid w:val="00DA7863"/>
    <w:rsid w:val="00DA7953"/>
    <w:rsid w:val="00DA7A46"/>
    <w:rsid w:val="00DA7A60"/>
    <w:rsid w:val="00DA7C81"/>
    <w:rsid w:val="00DA7EFD"/>
    <w:rsid w:val="00DA7F1B"/>
    <w:rsid w:val="00DB000C"/>
    <w:rsid w:val="00DB012F"/>
    <w:rsid w:val="00DB031B"/>
    <w:rsid w:val="00DB0324"/>
    <w:rsid w:val="00DB05B7"/>
    <w:rsid w:val="00DB05BD"/>
    <w:rsid w:val="00DB061A"/>
    <w:rsid w:val="00DB0867"/>
    <w:rsid w:val="00DB0F22"/>
    <w:rsid w:val="00DB1044"/>
    <w:rsid w:val="00DB1144"/>
    <w:rsid w:val="00DB14EB"/>
    <w:rsid w:val="00DB190B"/>
    <w:rsid w:val="00DB1B4A"/>
    <w:rsid w:val="00DB1C04"/>
    <w:rsid w:val="00DB1C73"/>
    <w:rsid w:val="00DB1CA0"/>
    <w:rsid w:val="00DB1E32"/>
    <w:rsid w:val="00DB1FCF"/>
    <w:rsid w:val="00DB227A"/>
    <w:rsid w:val="00DB2355"/>
    <w:rsid w:val="00DB2775"/>
    <w:rsid w:val="00DB2914"/>
    <w:rsid w:val="00DB2AFF"/>
    <w:rsid w:val="00DB2CF9"/>
    <w:rsid w:val="00DB2E7C"/>
    <w:rsid w:val="00DB30B0"/>
    <w:rsid w:val="00DB316D"/>
    <w:rsid w:val="00DB31A9"/>
    <w:rsid w:val="00DB348C"/>
    <w:rsid w:val="00DB35FF"/>
    <w:rsid w:val="00DB3651"/>
    <w:rsid w:val="00DB37CF"/>
    <w:rsid w:val="00DB38DC"/>
    <w:rsid w:val="00DB3BB4"/>
    <w:rsid w:val="00DB3EA6"/>
    <w:rsid w:val="00DB40E4"/>
    <w:rsid w:val="00DB42D6"/>
    <w:rsid w:val="00DB43B7"/>
    <w:rsid w:val="00DB4403"/>
    <w:rsid w:val="00DB45AB"/>
    <w:rsid w:val="00DB4717"/>
    <w:rsid w:val="00DB5307"/>
    <w:rsid w:val="00DB5415"/>
    <w:rsid w:val="00DB541B"/>
    <w:rsid w:val="00DB5620"/>
    <w:rsid w:val="00DB5777"/>
    <w:rsid w:val="00DB5889"/>
    <w:rsid w:val="00DB5B8E"/>
    <w:rsid w:val="00DB5F6C"/>
    <w:rsid w:val="00DB629A"/>
    <w:rsid w:val="00DB6699"/>
    <w:rsid w:val="00DB6906"/>
    <w:rsid w:val="00DB6A22"/>
    <w:rsid w:val="00DB6F15"/>
    <w:rsid w:val="00DB74B3"/>
    <w:rsid w:val="00DB762B"/>
    <w:rsid w:val="00DB7A2E"/>
    <w:rsid w:val="00DB7CF1"/>
    <w:rsid w:val="00DB7ED7"/>
    <w:rsid w:val="00DB7FDD"/>
    <w:rsid w:val="00DC0015"/>
    <w:rsid w:val="00DC023A"/>
    <w:rsid w:val="00DC06C7"/>
    <w:rsid w:val="00DC07A1"/>
    <w:rsid w:val="00DC0BFE"/>
    <w:rsid w:val="00DC0DB1"/>
    <w:rsid w:val="00DC0F02"/>
    <w:rsid w:val="00DC0F8D"/>
    <w:rsid w:val="00DC100D"/>
    <w:rsid w:val="00DC1325"/>
    <w:rsid w:val="00DC1EAA"/>
    <w:rsid w:val="00DC1FBF"/>
    <w:rsid w:val="00DC2054"/>
    <w:rsid w:val="00DC2132"/>
    <w:rsid w:val="00DC2284"/>
    <w:rsid w:val="00DC2483"/>
    <w:rsid w:val="00DC24F1"/>
    <w:rsid w:val="00DC2542"/>
    <w:rsid w:val="00DC2724"/>
    <w:rsid w:val="00DC2956"/>
    <w:rsid w:val="00DC2B6D"/>
    <w:rsid w:val="00DC2D04"/>
    <w:rsid w:val="00DC2DED"/>
    <w:rsid w:val="00DC2E98"/>
    <w:rsid w:val="00DC2EB4"/>
    <w:rsid w:val="00DC34F2"/>
    <w:rsid w:val="00DC3718"/>
    <w:rsid w:val="00DC38AC"/>
    <w:rsid w:val="00DC38DA"/>
    <w:rsid w:val="00DC3914"/>
    <w:rsid w:val="00DC3CA4"/>
    <w:rsid w:val="00DC3E76"/>
    <w:rsid w:val="00DC40D2"/>
    <w:rsid w:val="00DC410B"/>
    <w:rsid w:val="00DC420E"/>
    <w:rsid w:val="00DC4304"/>
    <w:rsid w:val="00DC49F5"/>
    <w:rsid w:val="00DC4A7D"/>
    <w:rsid w:val="00DC4FAF"/>
    <w:rsid w:val="00DC5201"/>
    <w:rsid w:val="00DC53B8"/>
    <w:rsid w:val="00DC556C"/>
    <w:rsid w:val="00DC5709"/>
    <w:rsid w:val="00DC5AD1"/>
    <w:rsid w:val="00DC5B96"/>
    <w:rsid w:val="00DC5C0D"/>
    <w:rsid w:val="00DC609C"/>
    <w:rsid w:val="00DC6158"/>
    <w:rsid w:val="00DC6DBD"/>
    <w:rsid w:val="00DC6EFD"/>
    <w:rsid w:val="00DC7032"/>
    <w:rsid w:val="00DC72A4"/>
    <w:rsid w:val="00DC72D1"/>
    <w:rsid w:val="00DC73B5"/>
    <w:rsid w:val="00DC746E"/>
    <w:rsid w:val="00DC76EE"/>
    <w:rsid w:val="00DC7D95"/>
    <w:rsid w:val="00DD01AE"/>
    <w:rsid w:val="00DD01CA"/>
    <w:rsid w:val="00DD02F4"/>
    <w:rsid w:val="00DD043A"/>
    <w:rsid w:val="00DD04FA"/>
    <w:rsid w:val="00DD069E"/>
    <w:rsid w:val="00DD06C6"/>
    <w:rsid w:val="00DD1176"/>
    <w:rsid w:val="00DD133C"/>
    <w:rsid w:val="00DD1919"/>
    <w:rsid w:val="00DD1A7E"/>
    <w:rsid w:val="00DD1B4E"/>
    <w:rsid w:val="00DD245C"/>
    <w:rsid w:val="00DD2484"/>
    <w:rsid w:val="00DD295D"/>
    <w:rsid w:val="00DD29BC"/>
    <w:rsid w:val="00DD2BB1"/>
    <w:rsid w:val="00DD2D9C"/>
    <w:rsid w:val="00DD2E0D"/>
    <w:rsid w:val="00DD304A"/>
    <w:rsid w:val="00DD399A"/>
    <w:rsid w:val="00DD3A13"/>
    <w:rsid w:val="00DD3BDC"/>
    <w:rsid w:val="00DD3CA5"/>
    <w:rsid w:val="00DD4D92"/>
    <w:rsid w:val="00DD552F"/>
    <w:rsid w:val="00DD55D0"/>
    <w:rsid w:val="00DD5880"/>
    <w:rsid w:val="00DD5A48"/>
    <w:rsid w:val="00DD5A72"/>
    <w:rsid w:val="00DD5BF3"/>
    <w:rsid w:val="00DD6621"/>
    <w:rsid w:val="00DD6705"/>
    <w:rsid w:val="00DD6B1E"/>
    <w:rsid w:val="00DD6D0B"/>
    <w:rsid w:val="00DD6D1F"/>
    <w:rsid w:val="00DD6E06"/>
    <w:rsid w:val="00DD6E9C"/>
    <w:rsid w:val="00DD742C"/>
    <w:rsid w:val="00DD75C0"/>
    <w:rsid w:val="00DD75EF"/>
    <w:rsid w:val="00DD7CB3"/>
    <w:rsid w:val="00DD7E9E"/>
    <w:rsid w:val="00DE03A0"/>
    <w:rsid w:val="00DE077F"/>
    <w:rsid w:val="00DE0B17"/>
    <w:rsid w:val="00DE1255"/>
    <w:rsid w:val="00DE1376"/>
    <w:rsid w:val="00DE1C0E"/>
    <w:rsid w:val="00DE1CF4"/>
    <w:rsid w:val="00DE1E36"/>
    <w:rsid w:val="00DE1FAF"/>
    <w:rsid w:val="00DE2193"/>
    <w:rsid w:val="00DE228D"/>
    <w:rsid w:val="00DE2293"/>
    <w:rsid w:val="00DE2417"/>
    <w:rsid w:val="00DE246B"/>
    <w:rsid w:val="00DE2953"/>
    <w:rsid w:val="00DE2D56"/>
    <w:rsid w:val="00DE2DB1"/>
    <w:rsid w:val="00DE2E9D"/>
    <w:rsid w:val="00DE2F4A"/>
    <w:rsid w:val="00DE3440"/>
    <w:rsid w:val="00DE36A9"/>
    <w:rsid w:val="00DE374E"/>
    <w:rsid w:val="00DE37BE"/>
    <w:rsid w:val="00DE4103"/>
    <w:rsid w:val="00DE4210"/>
    <w:rsid w:val="00DE42F6"/>
    <w:rsid w:val="00DE4578"/>
    <w:rsid w:val="00DE4599"/>
    <w:rsid w:val="00DE4812"/>
    <w:rsid w:val="00DE4C5E"/>
    <w:rsid w:val="00DE4CD1"/>
    <w:rsid w:val="00DE4DA8"/>
    <w:rsid w:val="00DE51B4"/>
    <w:rsid w:val="00DE5403"/>
    <w:rsid w:val="00DE55CB"/>
    <w:rsid w:val="00DE57C5"/>
    <w:rsid w:val="00DE58E6"/>
    <w:rsid w:val="00DE591A"/>
    <w:rsid w:val="00DE591E"/>
    <w:rsid w:val="00DE5E6A"/>
    <w:rsid w:val="00DE69FF"/>
    <w:rsid w:val="00DE70FC"/>
    <w:rsid w:val="00DE729F"/>
    <w:rsid w:val="00DE7B41"/>
    <w:rsid w:val="00DF005A"/>
    <w:rsid w:val="00DF010F"/>
    <w:rsid w:val="00DF0155"/>
    <w:rsid w:val="00DF03C8"/>
    <w:rsid w:val="00DF0412"/>
    <w:rsid w:val="00DF04EE"/>
    <w:rsid w:val="00DF08AE"/>
    <w:rsid w:val="00DF0D8B"/>
    <w:rsid w:val="00DF1423"/>
    <w:rsid w:val="00DF1879"/>
    <w:rsid w:val="00DF198F"/>
    <w:rsid w:val="00DF1E48"/>
    <w:rsid w:val="00DF1E89"/>
    <w:rsid w:val="00DF1F1E"/>
    <w:rsid w:val="00DF2549"/>
    <w:rsid w:val="00DF26FF"/>
    <w:rsid w:val="00DF2741"/>
    <w:rsid w:val="00DF2BD1"/>
    <w:rsid w:val="00DF3038"/>
    <w:rsid w:val="00DF32E7"/>
    <w:rsid w:val="00DF33DD"/>
    <w:rsid w:val="00DF3467"/>
    <w:rsid w:val="00DF34EF"/>
    <w:rsid w:val="00DF3743"/>
    <w:rsid w:val="00DF3757"/>
    <w:rsid w:val="00DF3E35"/>
    <w:rsid w:val="00DF3E7F"/>
    <w:rsid w:val="00DF40FE"/>
    <w:rsid w:val="00DF42E0"/>
    <w:rsid w:val="00DF441A"/>
    <w:rsid w:val="00DF4515"/>
    <w:rsid w:val="00DF4742"/>
    <w:rsid w:val="00DF4C84"/>
    <w:rsid w:val="00DF4F6D"/>
    <w:rsid w:val="00DF53A0"/>
    <w:rsid w:val="00DF5B56"/>
    <w:rsid w:val="00DF6076"/>
    <w:rsid w:val="00DF61EF"/>
    <w:rsid w:val="00DF620E"/>
    <w:rsid w:val="00DF6326"/>
    <w:rsid w:val="00DF66E4"/>
    <w:rsid w:val="00DF6A74"/>
    <w:rsid w:val="00DF6C13"/>
    <w:rsid w:val="00DF718E"/>
    <w:rsid w:val="00DF7249"/>
    <w:rsid w:val="00DF784C"/>
    <w:rsid w:val="00DF7D84"/>
    <w:rsid w:val="00DF7FC3"/>
    <w:rsid w:val="00E00460"/>
    <w:rsid w:val="00E004BA"/>
    <w:rsid w:val="00E006E9"/>
    <w:rsid w:val="00E00844"/>
    <w:rsid w:val="00E00C71"/>
    <w:rsid w:val="00E00EAA"/>
    <w:rsid w:val="00E01034"/>
    <w:rsid w:val="00E0103C"/>
    <w:rsid w:val="00E01934"/>
    <w:rsid w:val="00E01ECD"/>
    <w:rsid w:val="00E0220F"/>
    <w:rsid w:val="00E02399"/>
    <w:rsid w:val="00E0240A"/>
    <w:rsid w:val="00E0274F"/>
    <w:rsid w:val="00E02814"/>
    <w:rsid w:val="00E029C0"/>
    <w:rsid w:val="00E02D97"/>
    <w:rsid w:val="00E02F38"/>
    <w:rsid w:val="00E02FD4"/>
    <w:rsid w:val="00E0338D"/>
    <w:rsid w:val="00E0339C"/>
    <w:rsid w:val="00E03622"/>
    <w:rsid w:val="00E038DC"/>
    <w:rsid w:val="00E03ED5"/>
    <w:rsid w:val="00E03F20"/>
    <w:rsid w:val="00E03F68"/>
    <w:rsid w:val="00E04119"/>
    <w:rsid w:val="00E042C8"/>
    <w:rsid w:val="00E0443B"/>
    <w:rsid w:val="00E04491"/>
    <w:rsid w:val="00E044AB"/>
    <w:rsid w:val="00E047E5"/>
    <w:rsid w:val="00E04AE7"/>
    <w:rsid w:val="00E04C97"/>
    <w:rsid w:val="00E05013"/>
    <w:rsid w:val="00E05241"/>
    <w:rsid w:val="00E05508"/>
    <w:rsid w:val="00E05883"/>
    <w:rsid w:val="00E05A10"/>
    <w:rsid w:val="00E061EB"/>
    <w:rsid w:val="00E0623D"/>
    <w:rsid w:val="00E06243"/>
    <w:rsid w:val="00E062B6"/>
    <w:rsid w:val="00E0632A"/>
    <w:rsid w:val="00E065DF"/>
    <w:rsid w:val="00E06718"/>
    <w:rsid w:val="00E06853"/>
    <w:rsid w:val="00E068D6"/>
    <w:rsid w:val="00E068ED"/>
    <w:rsid w:val="00E06C59"/>
    <w:rsid w:val="00E06E3E"/>
    <w:rsid w:val="00E07012"/>
    <w:rsid w:val="00E0702B"/>
    <w:rsid w:val="00E07169"/>
    <w:rsid w:val="00E071D5"/>
    <w:rsid w:val="00E0722D"/>
    <w:rsid w:val="00E07358"/>
    <w:rsid w:val="00E07828"/>
    <w:rsid w:val="00E0783F"/>
    <w:rsid w:val="00E07ABA"/>
    <w:rsid w:val="00E07C55"/>
    <w:rsid w:val="00E07EC1"/>
    <w:rsid w:val="00E106E5"/>
    <w:rsid w:val="00E109C1"/>
    <w:rsid w:val="00E10F9C"/>
    <w:rsid w:val="00E1114D"/>
    <w:rsid w:val="00E11277"/>
    <w:rsid w:val="00E11282"/>
    <w:rsid w:val="00E1144B"/>
    <w:rsid w:val="00E1158D"/>
    <w:rsid w:val="00E11807"/>
    <w:rsid w:val="00E11863"/>
    <w:rsid w:val="00E11B94"/>
    <w:rsid w:val="00E11BA4"/>
    <w:rsid w:val="00E11D0F"/>
    <w:rsid w:val="00E11DF4"/>
    <w:rsid w:val="00E12185"/>
    <w:rsid w:val="00E12378"/>
    <w:rsid w:val="00E124AF"/>
    <w:rsid w:val="00E128FF"/>
    <w:rsid w:val="00E12AE2"/>
    <w:rsid w:val="00E12F0C"/>
    <w:rsid w:val="00E130AD"/>
    <w:rsid w:val="00E13601"/>
    <w:rsid w:val="00E136BF"/>
    <w:rsid w:val="00E13C52"/>
    <w:rsid w:val="00E13CB0"/>
    <w:rsid w:val="00E13FCA"/>
    <w:rsid w:val="00E14E5F"/>
    <w:rsid w:val="00E15026"/>
    <w:rsid w:val="00E1568D"/>
    <w:rsid w:val="00E157D3"/>
    <w:rsid w:val="00E15A4F"/>
    <w:rsid w:val="00E15D54"/>
    <w:rsid w:val="00E15E7A"/>
    <w:rsid w:val="00E15FCB"/>
    <w:rsid w:val="00E162A4"/>
    <w:rsid w:val="00E162D7"/>
    <w:rsid w:val="00E16569"/>
    <w:rsid w:val="00E16717"/>
    <w:rsid w:val="00E16869"/>
    <w:rsid w:val="00E16888"/>
    <w:rsid w:val="00E1688C"/>
    <w:rsid w:val="00E16C05"/>
    <w:rsid w:val="00E16C1E"/>
    <w:rsid w:val="00E1725C"/>
    <w:rsid w:val="00E172C5"/>
    <w:rsid w:val="00E17493"/>
    <w:rsid w:val="00E17843"/>
    <w:rsid w:val="00E17CFF"/>
    <w:rsid w:val="00E17E8E"/>
    <w:rsid w:val="00E2006F"/>
    <w:rsid w:val="00E20955"/>
    <w:rsid w:val="00E20995"/>
    <w:rsid w:val="00E20DCA"/>
    <w:rsid w:val="00E20E33"/>
    <w:rsid w:val="00E21310"/>
    <w:rsid w:val="00E21877"/>
    <w:rsid w:val="00E219B4"/>
    <w:rsid w:val="00E21AD0"/>
    <w:rsid w:val="00E21F91"/>
    <w:rsid w:val="00E220C6"/>
    <w:rsid w:val="00E22665"/>
    <w:rsid w:val="00E22759"/>
    <w:rsid w:val="00E227AE"/>
    <w:rsid w:val="00E22E0D"/>
    <w:rsid w:val="00E22F85"/>
    <w:rsid w:val="00E23185"/>
    <w:rsid w:val="00E233E7"/>
    <w:rsid w:val="00E23526"/>
    <w:rsid w:val="00E23529"/>
    <w:rsid w:val="00E23845"/>
    <w:rsid w:val="00E23BFF"/>
    <w:rsid w:val="00E23D56"/>
    <w:rsid w:val="00E23E77"/>
    <w:rsid w:val="00E23F4E"/>
    <w:rsid w:val="00E2420F"/>
    <w:rsid w:val="00E24469"/>
    <w:rsid w:val="00E24662"/>
    <w:rsid w:val="00E24799"/>
    <w:rsid w:val="00E2482D"/>
    <w:rsid w:val="00E2486C"/>
    <w:rsid w:val="00E24906"/>
    <w:rsid w:val="00E24AF1"/>
    <w:rsid w:val="00E24B28"/>
    <w:rsid w:val="00E24C10"/>
    <w:rsid w:val="00E24C6A"/>
    <w:rsid w:val="00E24F35"/>
    <w:rsid w:val="00E24FB5"/>
    <w:rsid w:val="00E2528E"/>
    <w:rsid w:val="00E25365"/>
    <w:rsid w:val="00E25616"/>
    <w:rsid w:val="00E25801"/>
    <w:rsid w:val="00E25E05"/>
    <w:rsid w:val="00E266E0"/>
    <w:rsid w:val="00E26810"/>
    <w:rsid w:val="00E2682C"/>
    <w:rsid w:val="00E269D9"/>
    <w:rsid w:val="00E276A9"/>
    <w:rsid w:val="00E27979"/>
    <w:rsid w:val="00E27BB1"/>
    <w:rsid w:val="00E27FD5"/>
    <w:rsid w:val="00E30029"/>
    <w:rsid w:val="00E30037"/>
    <w:rsid w:val="00E30499"/>
    <w:rsid w:val="00E30875"/>
    <w:rsid w:val="00E30B51"/>
    <w:rsid w:val="00E30B8E"/>
    <w:rsid w:val="00E30C8B"/>
    <w:rsid w:val="00E30D62"/>
    <w:rsid w:val="00E3102A"/>
    <w:rsid w:val="00E31089"/>
    <w:rsid w:val="00E31116"/>
    <w:rsid w:val="00E31290"/>
    <w:rsid w:val="00E31767"/>
    <w:rsid w:val="00E31BF4"/>
    <w:rsid w:val="00E321B6"/>
    <w:rsid w:val="00E32339"/>
    <w:rsid w:val="00E324BB"/>
    <w:rsid w:val="00E32A7A"/>
    <w:rsid w:val="00E32BBD"/>
    <w:rsid w:val="00E32ECD"/>
    <w:rsid w:val="00E33664"/>
    <w:rsid w:val="00E338C4"/>
    <w:rsid w:val="00E339F0"/>
    <w:rsid w:val="00E341F5"/>
    <w:rsid w:val="00E34287"/>
    <w:rsid w:val="00E34324"/>
    <w:rsid w:val="00E344CB"/>
    <w:rsid w:val="00E345EC"/>
    <w:rsid w:val="00E34796"/>
    <w:rsid w:val="00E347A0"/>
    <w:rsid w:val="00E34884"/>
    <w:rsid w:val="00E34B1D"/>
    <w:rsid w:val="00E34D8C"/>
    <w:rsid w:val="00E35427"/>
    <w:rsid w:val="00E35718"/>
    <w:rsid w:val="00E35E41"/>
    <w:rsid w:val="00E35E8B"/>
    <w:rsid w:val="00E36CE6"/>
    <w:rsid w:val="00E37017"/>
    <w:rsid w:val="00E373AC"/>
    <w:rsid w:val="00E37424"/>
    <w:rsid w:val="00E375C1"/>
    <w:rsid w:val="00E377E8"/>
    <w:rsid w:val="00E37821"/>
    <w:rsid w:val="00E37B7F"/>
    <w:rsid w:val="00E37C64"/>
    <w:rsid w:val="00E37C98"/>
    <w:rsid w:val="00E37E42"/>
    <w:rsid w:val="00E37E88"/>
    <w:rsid w:val="00E40283"/>
    <w:rsid w:val="00E40444"/>
    <w:rsid w:val="00E40986"/>
    <w:rsid w:val="00E40F22"/>
    <w:rsid w:val="00E41252"/>
    <w:rsid w:val="00E415B1"/>
    <w:rsid w:val="00E416FC"/>
    <w:rsid w:val="00E41711"/>
    <w:rsid w:val="00E417F5"/>
    <w:rsid w:val="00E41B49"/>
    <w:rsid w:val="00E41C77"/>
    <w:rsid w:val="00E41CA3"/>
    <w:rsid w:val="00E41D8B"/>
    <w:rsid w:val="00E41E0A"/>
    <w:rsid w:val="00E41FB9"/>
    <w:rsid w:val="00E427F0"/>
    <w:rsid w:val="00E42BE9"/>
    <w:rsid w:val="00E42C72"/>
    <w:rsid w:val="00E42EDF"/>
    <w:rsid w:val="00E43055"/>
    <w:rsid w:val="00E43464"/>
    <w:rsid w:val="00E43542"/>
    <w:rsid w:val="00E4394A"/>
    <w:rsid w:val="00E4395D"/>
    <w:rsid w:val="00E43A9B"/>
    <w:rsid w:val="00E43AED"/>
    <w:rsid w:val="00E43C11"/>
    <w:rsid w:val="00E43D44"/>
    <w:rsid w:val="00E43ECB"/>
    <w:rsid w:val="00E44270"/>
    <w:rsid w:val="00E44414"/>
    <w:rsid w:val="00E44472"/>
    <w:rsid w:val="00E44AD2"/>
    <w:rsid w:val="00E451BE"/>
    <w:rsid w:val="00E4564D"/>
    <w:rsid w:val="00E456B4"/>
    <w:rsid w:val="00E45BFA"/>
    <w:rsid w:val="00E45D80"/>
    <w:rsid w:val="00E45EF9"/>
    <w:rsid w:val="00E46181"/>
    <w:rsid w:val="00E471D4"/>
    <w:rsid w:val="00E4767B"/>
    <w:rsid w:val="00E477EE"/>
    <w:rsid w:val="00E47A69"/>
    <w:rsid w:val="00E47C85"/>
    <w:rsid w:val="00E501F9"/>
    <w:rsid w:val="00E50A52"/>
    <w:rsid w:val="00E50B87"/>
    <w:rsid w:val="00E50BE7"/>
    <w:rsid w:val="00E50C35"/>
    <w:rsid w:val="00E50FFC"/>
    <w:rsid w:val="00E51472"/>
    <w:rsid w:val="00E518D2"/>
    <w:rsid w:val="00E51919"/>
    <w:rsid w:val="00E51AB6"/>
    <w:rsid w:val="00E51E3A"/>
    <w:rsid w:val="00E51EAD"/>
    <w:rsid w:val="00E51F40"/>
    <w:rsid w:val="00E521A6"/>
    <w:rsid w:val="00E52312"/>
    <w:rsid w:val="00E523E2"/>
    <w:rsid w:val="00E52C36"/>
    <w:rsid w:val="00E52CF0"/>
    <w:rsid w:val="00E5301E"/>
    <w:rsid w:val="00E532C7"/>
    <w:rsid w:val="00E5330C"/>
    <w:rsid w:val="00E534C6"/>
    <w:rsid w:val="00E53967"/>
    <w:rsid w:val="00E53E01"/>
    <w:rsid w:val="00E53F73"/>
    <w:rsid w:val="00E54341"/>
    <w:rsid w:val="00E546DA"/>
    <w:rsid w:val="00E5545A"/>
    <w:rsid w:val="00E55696"/>
    <w:rsid w:val="00E556F7"/>
    <w:rsid w:val="00E5578F"/>
    <w:rsid w:val="00E55D5A"/>
    <w:rsid w:val="00E561DE"/>
    <w:rsid w:val="00E56208"/>
    <w:rsid w:val="00E56347"/>
    <w:rsid w:val="00E56410"/>
    <w:rsid w:val="00E564DD"/>
    <w:rsid w:val="00E5650C"/>
    <w:rsid w:val="00E569B2"/>
    <w:rsid w:val="00E56DAC"/>
    <w:rsid w:val="00E56DD1"/>
    <w:rsid w:val="00E57128"/>
    <w:rsid w:val="00E571BB"/>
    <w:rsid w:val="00E5733A"/>
    <w:rsid w:val="00E577C9"/>
    <w:rsid w:val="00E57C3D"/>
    <w:rsid w:val="00E60147"/>
    <w:rsid w:val="00E603B9"/>
    <w:rsid w:val="00E60430"/>
    <w:rsid w:val="00E60774"/>
    <w:rsid w:val="00E6086D"/>
    <w:rsid w:val="00E6092E"/>
    <w:rsid w:val="00E60A84"/>
    <w:rsid w:val="00E60B92"/>
    <w:rsid w:val="00E60CEF"/>
    <w:rsid w:val="00E61385"/>
    <w:rsid w:val="00E61404"/>
    <w:rsid w:val="00E615CB"/>
    <w:rsid w:val="00E61990"/>
    <w:rsid w:val="00E61DE4"/>
    <w:rsid w:val="00E61F08"/>
    <w:rsid w:val="00E61F92"/>
    <w:rsid w:val="00E620F9"/>
    <w:rsid w:val="00E62740"/>
    <w:rsid w:val="00E62C15"/>
    <w:rsid w:val="00E62DFB"/>
    <w:rsid w:val="00E631AB"/>
    <w:rsid w:val="00E63760"/>
    <w:rsid w:val="00E637D7"/>
    <w:rsid w:val="00E6383D"/>
    <w:rsid w:val="00E638A3"/>
    <w:rsid w:val="00E63CCC"/>
    <w:rsid w:val="00E63E86"/>
    <w:rsid w:val="00E63FED"/>
    <w:rsid w:val="00E64207"/>
    <w:rsid w:val="00E6435E"/>
    <w:rsid w:val="00E643C6"/>
    <w:rsid w:val="00E64B24"/>
    <w:rsid w:val="00E64D19"/>
    <w:rsid w:val="00E64DF4"/>
    <w:rsid w:val="00E64FDE"/>
    <w:rsid w:val="00E65145"/>
    <w:rsid w:val="00E652D3"/>
    <w:rsid w:val="00E65370"/>
    <w:rsid w:val="00E655E8"/>
    <w:rsid w:val="00E6620A"/>
    <w:rsid w:val="00E6657E"/>
    <w:rsid w:val="00E665F9"/>
    <w:rsid w:val="00E666B9"/>
    <w:rsid w:val="00E666E2"/>
    <w:rsid w:val="00E6695B"/>
    <w:rsid w:val="00E6697E"/>
    <w:rsid w:val="00E66E4A"/>
    <w:rsid w:val="00E66F79"/>
    <w:rsid w:val="00E670C0"/>
    <w:rsid w:val="00E67128"/>
    <w:rsid w:val="00E675E0"/>
    <w:rsid w:val="00E6778B"/>
    <w:rsid w:val="00E67A21"/>
    <w:rsid w:val="00E70326"/>
    <w:rsid w:val="00E705B3"/>
    <w:rsid w:val="00E706CF"/>
    <w:rsid w:val="00E70957"/>
    <w:rsid w:val="00E70BF2"/>
    <w:rsid w:val="00E70ED0"/>
    <w:rsid w:val="00E71A20"/>
    <w:rsid w:val="00E71ADC"/>
    <w:rsid w:val="00E71C50"/>
    <w:rsid w:val="00E71DDF"/>
    <w:rsid w:val="00E71EF8"/>
    <w:rsid w:val="00E7229E"/>
    <w:rsid w:val="00E725B3"/>
    <w:rsid w:val="00E72A82"/>
    <w:rsid w:val="00E72AA8"/>
    <w:rsid w:val="00E73434"/>
    <w:rsid w:val="00E73B44"/>
    <w:rsid w:val="00E73BE1"/>
    <w:rsid w:val="00E742D4"/>
    <w:rsid w:val="00E742F5"/>
    <w:rsid w:val="00E74435"/>
    <w:rsid w:val="00E7444B"/>
    <w:rsid w:val="00E74860"/>
    <w:rsid w:val="00E74A0E"/>
    <w:rsid w:val="00E74B21"/>
    <w:rsid w:val="00E74B5D"/>
    <w:rsid w:val="00E74C4D"/>
    <w:rsid w:val="00E74E72"/>
    <w:rsid w:val="00E74F46"/>
    <w:rsid w:val="00E74F92"/>
    <w:rsid w:val="00E75236"/>
    <w:rsid w:val="00E7566E"/>
    <w:rsid w:val="00E75866"/>
    <w:rsid w:val="00E758AD"/>
    <w:rsid w:val="00E75ABF"/>
    <w:rsid w:val="00E75F53"/>
    <w:rsid w:val="00E75F75"/>
    <w:rsid w:val="00E760B1"/>
    <w:rsid w:val="00E76430"/>
    <w:rsid w:val="00E764D5"/>
    <w:rsid w:val="00E765D4"/>
    <w:rsid w:val="00E7691E"/>
    <w:rsid w:val="00E76A19"/>
    <w:rsid w:val="00E76A86"/>
    <w:rsid w:val="00E76DAC"/>
    <w:rsid w:val="00E76E17"/>
    <w:rsid w:val="00E774A2"/>
    <w:rsid w:val="00E77A79"/>
    <w:rsid w:val="00E77D4E"/>
    <w:rsid w:val="00E801BC"/>
    <w:rsid w:val="00E80369"/>
    <w:rsid w:val="00E80898"/>
    <w:rsid w:val="00E80AF8"/>
    <w:rsid w:val="00E80B64"/>
    <w:rsid w:val="00E80E7C"/>
    <w:rsid w:val="00E80FE6"/>
    <w:rsid w:val="00E81119"/>
    <w:rsid w:val="00E816B3"/>
    <w:rsid w:val="00E817E4"/>
    <w:rsid w:val="00E81B1A"/>
    <w:rsid w:val="00E82221"/>
    <w:rsid w:val="00E82378"/>
    <w:rsid w:val="00E82880"/>
    <w:rsid w:val="00E82958"/>
    <w:rsid w:val="00E829CA"/>
    <w:rsid w:val="00E82B73"/>
    <w:rsid w:val="00E831E5"/>
    <w:rsid w:val="00E83650"/>
    <w:rsid w:val="00E83865"/>
    <w:rsid w:val="00E8407C"/>
    <w:rsid w:val="00E840ED"/>
    <w:rsid w:val="00E848C5"/>
    <w:rsid w:val="00E84B9A"/>
    <w:rsid w:val="00E8509A"/>
    <w:rsid w:val="00E8529E"/>
    <w:rsid w:val="00E85A5D"/>
    <w:rsid w:val="00E85EF5"/>
    <w:rsid w:val="00E860BF"/>
    <w:rsid w:val="00E86318"/>
    <w:rsid w:val="00E864A7"/>
    <w:rsid w:val="00E8680F"/>
    <w:rsid w:val="00E86B7B"/>
    <w:rsid w:val="00E86C1B"/>
    <w:rsid w:val="00E86C6A"/>
    <w:rsid w:val="00E8702E"/>
    <w:rsid w:val="00E874B0"/>
    <w:rsid w:val="00E874FA"/>
    <w:rsid w:val="00E876F7"/>
    <w:rsid w:val="00E87908"/>
    <w:rsid w:val="00E900F1"/>
    <w:rsid w:val="00E90457"/>
    <w:rsid w:val="00E90533"/>
    <w:rsid w:val="00E90685"/>
    <w:rsid w:val="00E907B5"/>
    <w:rsid w:val="00E90856"/>
    <w:rsid w:val="00E90B49"/>
    <w:rsid w:val="00E90B9C"/>
    <w:rsid w:val="00E90D4C"/>
    <w:rsid w:val="00E91860"/>
    <w:rsid w:val="00E91C12"/>
    <w:rsid w:val="00E91E5B"/>
    <w:rsid w:val="00E92395"/>
    <w:rsid w:val="00E9256D"/>
    <w:rsid w:val="00E9283C"/>
    <w:rsid w:val="00E92AC9"/>
    <w:rsid w:val="00E92B67"/>
    <w:rsid w:val="00E92C15"/>
    <w:rsid w:val="00E92F6F"/>
    <w:rsid w:val="00E932AB"/>
    <w:rsid w:val="00E932AE"/>
    <w:rsid w:val="00E937DD"/>
    <w:rsid w:val="00E93D55"/>
    <w:rsid w:val="00E94153"/>
    <w:rsid w:val="00E9431A"/>
    <w:rsid w:val="00E9460B"/>
    <w:rsid w:val="00E9498C"/>
    <w:rsid w:val="00E94B64"/>
    <w:rsid w:val="00E9505D"/>
    <w:rsid w:val="00E954B7"/>
    <w:rsid w:val="00E95B00"/>
    <w:rsid w:val="00E95CEB"/>
    <w:rsid w:val="00E9627C"/>
    <w:rsid w:val="00E96768"/>
    <w:rsid w:val="00E9691D"/>
    <w:rsid w:val="00E969A5"/>
    <w:rsid w:val="00E96CCA"/>
    <w:rsid w:val="00E96E58"/>
    <w:rsid w:val="00E96FDB"/>
    <w:rsid w:val="00E970CD"/>
    <w:rsid w:val="00E976AC"/>
    <w:rsid w:val="00E9794E"/>
    <w:rsid w:val="00E97C3D"/>
    <w:rsid w:val="00E97CF8"/>
    <w:rsid w:val="00E97D4F"/>
    <w:rsid w:val="00E97E43"/>
    <w:rsid w:val="00EA0075"/>
    <w:rsid w:val="00EA00F9"/>
    <w:rsid w:val="00EA031F"/>
    <w:rsid w:val="00EA032A"/>
    <w:rsid w:val="00EA0598"/>
    <w:rsid w:val="00EA059C"/>
    <w:rsid w:val="00EA074A"/>
    <w:rsid w:val="00EA0D29"/>
    <w:rsid w:val="00EA107B"/>
    <w:rsid w:val="00EA1186"/>
    <w:rsid w:val="00EA1902"/>
    <w:rsid w:val="00EA1CA8"/>
    <w:rsid w:val="00EA2328"/>
    <w:rsid w:val="00EA23F6"/>
    <w:rsid w:val="00EA26FE"/>
    <w:rsid w:val="00EA2A96"/>
    <w:rsid w:val="00EA2E80"/>
    <w:rsid w:val="00EA34D0"/>
    <w:rsid w:val="00EA3575"/>
    <w:rsid w:val="00EA37E0"/>
    <w:rsid w:val="00EA3C18"/>
    <w:rsid w:val="00EA3CF7"/>
    <w:rsid w:val="00EA3ED8"/>
    <w:rsid w:val="00EA40A6"/>
    <w:rsid w:val="00EA4232"/>
    <w:rsid w:val="00EA43AA"/>
    <w:rsid w:val="00EA43EE"/>
    <w:rsid w:val="00EA44D4"/>
    <w:rsid w:val="00EA4645"/>
    <w:rsid w:val="00EA478E"/>
    <w:rsid w:val="00EA4809"/>
    <w:rsid w:val="00EA49EB"/>
    <w:rsid w:val="00EA4B50"/>
    <w:rsid w:val="00EA4C0C"/>
    <w:rsid w:val="00EA4D40"/>
    <w:rsid w:val="00EA4E56"/>
    <w:rsid w:val="00EA59C6"/>
    <w:rsid w:val="00EA63C3"/>
    <w:rsid w:val="00EA64A8"/>
    <w:rsid w:val="00EA6BA8"/>
    <w:rsid w:val="00EA6D62"/>
    <w:rsid w:val="00EA75E0"/>
    <w:rsid w:val="00EA76E4"/>
    <w:rsid w:val="00EA76EE"/>
    <w:rsid w:val="00EA79F7"/>
    <w:rsid w:val="00EA7AD0"/>
    <w:rsid w:val="00EA7AEE"/>
    <w:rsid w:val="00EA7B1B"/>
    <w:rsid w:val="00EA7F09"/>
    <w:rsid w:val="00EA7F4C"/>
    <w:rsid w:val="00EB0AD8"/>
    <w:rsid w:val="00EB0BE2"/>
    <w:rsid w:val="00EB0E5A"/>
    <w:rsid w:val="00EB0F7C"/>
    <w:rsid w:val="00EB1029"/>
    <w:rsid w:val="00EB106C"/>
    <w:rsid w:val="00EB1098"/>
    <w:rsid w:val="00EB10AC"/>
    <w:rsid w:val="00EB13D5"/>
    <w:rsid w:val="00EB196D"/>
    <w:rsid w:val="00EB196F"/>
    <w:rsid w:val="00EB1C84"/>
    <w:rsid w:val="00EB2084"/>
    <w:rsid w:val="00EB2100"/>
    <w:rsid w:val="00EB2A88"/>
    <w:rsid w:val="00EB3295"/>
    <w:rsid w:val="00EB356D"/>
    <w:rsid w:val="00EB363B"/>
    <w:rsid w:val="00EB3897"/>
    <w:rsid w:val="00EB3C32"/>
    <w:rsid w:val="00EB3CE5"/>
    <w:rsid w:val="00EB3D5C"/>
    <w:rsid w:val="00EB3F40"/>
    <w:rsid w:val="00EB41D7"/>
    <w:rsid w:val="00EB462F"/>
    <w:rsid w:val="00EB47C0"/>
    <w:rsid w:val="00EB4A21"/>
    <w:rsid w:val="00EB4A93"/>
    <w:rsid w:val="00EB4C29"/>
    <w:rsid w:val="00EB506B"/>
    <w:rsid w:val="00EB50A1"/>
    <w:rsid w:val="00EB5648"/>
    <w:rsid w:val="00EB5A97"/>
    <w:rsid w:val="00EB5C8A"/>
    <w:rsid w:val="00EB641F"/>
    <w:rsid w:val="00EB6750"/>
    <w:rsid w:val="00EB67A9"/>
    <w:rsid w:val="00EB6889"/>
    <w:rsid w:val="00EB69A1"/>
    <w:rsid w:val="00EB6AB9"/>
    <w:rsid w:val="00EB6D31"/>
    <w:rsid w:val="00EB7437"/>
    <w:rsid w:val="00EB745E"/>
    <w:rsid w:val="00EB7678"/>
    <w:rsid w:val="00EB784E"/>
    <w:rsid w:val="00EB7A93"/>
    <w:rsid w:val="00EC06CC"/>
    <w:rsid w:val="00EC0921"/>
    <w:rsid w:val="00EC0B17"/>
    <w:rsid w:val="00EC0DFD"/>
    <w:rsid w:val="00EC0FEF"/>
    <w:rsid w:val="00EC10A0"/>
    <w:rsid w:val="00EC1195"/>
    <w:rsid w:val="00EC1383"/>
    <w:rsid w:val="00EC13D0"/>
    <w:rsid w:val="00EC1591"/>
    <w:rsid w:val="00EC16A5"/>
    <w:rsid w:val="00EC16C6"/>
    <w:rsid w:val="00EC16F1"/>
    <w:rsid w:val="00EC1C8A"/>
    <w:rsid w:val="00EC1DFD"/>
    <w:rsid w:val="00EC20D8"/>
    <w:rsid w:val="00EC282D"/>
    <w:rsid w:val="00EC2840"/>
    <w:rsid w:val="00EC294E"/>
    <w:rsid w:val="00EC2B0D"/>
    <w:rsid w:val="00EC2BBF"/>
    <w:rsid w:val="00EC3573"/>
    <w:rsid w:val="00EC381E"/>
    <w:rsid w:val="00EC3F19"/>
    <w:rsid w:val="00EC419F"/>
    <w:rsid w:val="00EC5054"/>
    <w:rsid w:val="00EC50A2"/>
    <w:rsid w:val="00EC518D"/>
    <w:rsid w:val="00EC5199"/>
    <w:rsid w:val="00EC52B8"/>
    <w:rsid w:val="00EC54F8"/>
    <w:rsid w:val="00EC5791"/>
    <w:rsid w:val="00EC57C6"/>
    <w:rsid w:val="00EC5FB8"/>
    <w:rsid w:val="00EC628D"/>
    <w:rsid w:val="00EC6763"/>
    <w:rsid w:val="00EC6C28"/>
    <w:rsid w:val="00EC6D0E"/>
    <w:rsid w:val="00EC6DFD"/>
    <w:rsid w:val="00EC6EF3"/>
    <w:rsid w:val="00EC7048"/>
    <w:rsid w:val="00EC71CB"/>
    <w:rsid w:val="00EC71D1"/>
    <w:rsid w:val="00EC769C"/>
    <w:rsid w:val="00EC76D2"/>
    <w:rsid w:val="00EC76F3"/>
    <w:rsid w:val="00EC7797"/>
    <w:rsid w:val="00EC78BC"/>
    <w:rsid w:val="00EC7D87"/>
    <w:rsid w:val="00EC7E17"/>
    <w:rsid w:val="00ED05D6"/>
    <w:rsid w:val="00ED060E"/>
    <w:rsid w:val="00ED0C6F"/>
    <w:rsid w:val="00ED0D88"/>
    <w:rsid w:val="00ED10EA"/>
    <w:rsid w:val="00ED13D1"/>
    <w:rsid w:val="00ED1AA8"/>
    <w:rsid w:val="00ED221F"/>
    <w:rsid w:val="00ED233E"/>
    <w:rsid w:val="00ED29F2"/>
    <w:rsid w:val="00ED2D3B"/>
    <w:rsid w:val="00ED2FB5"/>
    <w:rsid w:val="00ED2FCC"/>
    <w:rsid w:val="00ED3028"/>
    <w:rsid w:val="00ED3599"/>
    <w:rsid w:val="00ED3A81"/>
    <w:rsid w:val="00ED3F32"/>
    <w:rsid w:val="00ED4249"/>
    <w:rsid w:val="00ED48B2"/>
    <w:rsid w:val="00ED4967"/>
    <w:rsid w:val="00ED4C12"/>
    <w:rsid w:val="00ED4E12"/>
    <w:rsid w:val="00ED50D8"/>
    <w:rsid w:val="00ED53B0"/>
    <w:rsid w:val="00ED5646"/>
    <w:rsid w:val="00ED5FE3"/>
    <w:rsid w:val="00ED67CE"/>
    <w:rsid w:val="00ED6AD0"/>
    <w:rsid w:val="00ED7559"/>
    <w:rsid w:val="00ED7637"/>
    <w:rsid w:val="00ED7A84"/>
    <w:rsid w:val="00EE0279"/>
    <w:rsid w:val="00EE0538"/>
    <w:rsid w:val="00EE05EC"/>
    <w:rsid w:val="00EE0625"/>
    <w:rsid w:val="00EE0A2E"/>
    <w:rsid w:val="00EE0A4C"/>
    <w:rsid w:val="00EE0B6E"/>
    <w:rsid w:val="00EE0F57"/>
    <w:rsid w:val="00EE0F97"/>
    <w:rsid w:val="00EE1046"/>
    <w:rsid w:val="00EE18F6"/>
    <w:rsid w:val="00EE1B10"/>
    <w:rsid w:val="00EE1F65"/>
    <w:rsid w:val="00EE2371"/>
    <w:rsid w:val="00EE23D3"/>
    <w:rsid w:val="00EE28A4"/>
    <w:rsid w:val="00EE28CE"/>
    <w:rsid w:val="00EE28F4"/>
    <w:rsid w:val="00EE2D19"/>
    <w:rsid w:val="00EE32F7"/>
    <w:rsid w:val="00EE3422"/>
    <w:rsid w:val="00EE3728"/>
    <w:rsid w:val="00EE38B6"/>
    <w:rsid w:val="00EE3E7B"/>
    <w:rsid w:val="00EE3E83"/>
    <w:rsid w:val="00EE3EDC"/>
    <w:rsid w:val="00EE4261"/>
    <w:rsid w:val="00EE4493"/>
    <w:rsid w:val="00EE45C5"/>
    <w:rsid w:val="00EE4ADF"/>
    <w:rsid w:val="00EE4B3E"/>
    <w:rsid w:val="00EE5377"/>
    <w:rsid w:val="00EE5771"/>
    <w:rsid w:val="00EE5A6B"/>
    <w:rsid w:val="00EE5B3C"/>
    <w:rsid w:val="00EE5F75"/>
    <w:rsid w:val="00EE63BE"/>
    <w:rsid w:val="00EE6757"/>
    <w:rsid w:val="00EE6972"/>
    <w:rsid w:val="00EE6A2B"/>
    <w:rsid w:val="00EE6B04"/>
    <w:rsid w:val="00EE6B89"/>
    <w:rsid w:val="00EE712F"/>
    <w:rsid w:val="00EE73B5"/>
    <w:rsid w:val="00EE7670"/>
    <w:rsid w:val="00EE79AF"/>
    <w:rsid w:val="00EF0024"/>
    <w:rsid w:val="00EF028A"/>
    <w:rsid w:val="00EF0799"/>
    <w:rsid w:val="00EF09CD"/>
    <w:rsid w:val="00EF10CC"/>
    <w:rsid w:val="00EF12C5"/>
    <w:rsid w:val="00EF15C4"/>
    <w:rsid w:val="00EF15F5"/>
    <w:rsid w:val="00EF1C75"/>
    <w:rsid w:val="00EF1EB2"/>
    <w:rsid w:val="00EF2006"/>
    <w:rsid w:val="00EF21AF"/>
    <w:rsid w:val="00EF24F7"/>
    <w:rsid w:val="00EF2722"/>
    <w:rsid w:val="00EF2A35"/>
    <w:rsid w:val="00EF2B93"/>
    <w:rsid w:val="00EF2DB3"/>
    <w:rsid w:val="00EF341A"/>
    <w:rsid w:val="00EF363D"/>
    <w:rsid w:val="00EF3850"/>
    <w:rsid w:val="00EF38C8"/>
    <w:rsid w:val="00EF40A5"/>
    <w:rsid w:val="00EF40BE"/>
    <w:rsid w:val="00EF416B"/>
    <w:rsid w:val="00EF41D3"/>
    <w:rsid w:val="00EF4469"/>
    <w:rsid w:val="00EF4AE4"/>
    <w:rsid w:val="00EF5107"/>
    <w:rsid w:val="00EF5B55"/>
    <w:rsid w:val="00EF5CE4"/>
    <w:rsid w:val="00EF5E9A"/>
    <w:rsid w:val="00EF5EEA"/>
    <w:rsid w:val="00EF625D"/>
    <w:rsid w:val="00EF6294"/>
    <w:rsid w:val="00EF6601"/>
    <w:rsid w:val="00EF6805"/>
    <w:rsid w:val="00EF696D"/>
    <w:rsid w:val="00EF6AED"/>
    <w:rsid w:val="00EF6D9B"/>
    <w:rsid w:val="00EF6EAE"/>
    <w:rsid w:val="00EF711F"/>
    <w:rsid w:val="00EF730B"/>
    <w:rsid w:val="00EF768F"/>
    <w:rsid w:val="00EF78A0"/>
    <w:rsid w:val="00EF7BD7"/>
    <w:rsid w:val="00EF7CF2"/>
    <w:rsid w:val="00EF7D85"/>
    <w:rsid w:val="00EF7F31"/>
    <w:rsid w:val="00F00508"/>
    <w:rsid w:val="00F00784"/>
    <w:rsid w:val="00F00B2E"/>
    <w:rsid w:val="00F00D75"/>
    <w:rsid w:val="00F012C9"/>
    <w:rsid w:val="00F01490"/>
    <w:rsid w:val="00F01820"/>
    <w:rsid w:val="00F0193F"/>
    <w:rsid w:val="00F01C5B"/>
    <w:rsid w:val="00F01E52"/>
    <w:rsid w:val="00F02473"/>
    <w:rsid w:val="00F0256E"/>
    <w:rsid w:val="00F02D54"/>
    <w:rsid w:val="00F02DCB"/>
    <w:rsid w:val="00F0319D"/>
    <w:rsid w:val="00F0389E"/>
    <w:rsid w:val="00F03979"/>
    <w:rsid w:val="00F03B08"/>
    <w:rsid w:val="00F03FC0"/>
    <w:rsid w:val="00F04286"/>
    <w:rsid w:val="00F042DC"/>
    <w:rsid w:val="00F04309"/>
    <w:rsid w:val="00F0448B"/>
    <w:rsid w:val="00F0456C"/>
    <w:rsid w:val="00F0463B"/>
    <w:rsid w:val="00F046BD"/>
    <w:rsid w:val="00F04D63"/>
    <w:rsid w:val="00F04E40"/>
    <w:rsid w:val="00F04E72"/>
    <w:rsid w:val="00F0526B"/>
    <w:rsid w:val="00F05626"/>
    <w:rsid w:val="00F0576E"/>
    <w:rsid w:val="00F057C2"/>
    <w:rsid w:val="00F0584D"/>
    <w:rsid w:val="00F05999"/>
    <w:rsid w:val="00F059AB"/>
    <w:rsid w:val="00F059E4"/>
    <w:rsid w:val="00F05B05"/>
    <w:rsid w:val="00F05F05"/>
    <w:rsid w:val="00F06322"/>
    <w:rsid w:val="00F06894"/>
    <w:rsid w:val="00F06906"/>
    <w:rsid w:val="00F06C35"/>
    <w:rsid w:val="00F06DDD"/>
    <w:rsid w:val="00F07099"/>
    <w:rsid w:val="00F074A2"/>
    <w:rsid w:val="00F074FA"/>
    <w:rsid w:val="00F07A90"/>
    <w:rsid w:val="00F07B75"/>
    <w:rsid w:val="00F07C8D"/>
    <w:rsid w:val="00F10176"/>
    <w:rsid w:val="00F101C5"/>
    <w:rsid w:val="00F10298"/>
    <w:rsid w:val="00F102A7"/>
    <w:rsid w:val="00F105EA"/>
    <w:rsid w:val="00F10721"/>
    <w:rsid w:val="00F107E1"/>
    <w:rsid w:val="00F10B8A"/>
    <w:rsid w:val="00F10F0A"/>
    <w:rsid w:val="00F10F10"/>
    <w:rsid w:val="00F1106A"/>
    <w:rsid w:val="00F1109A"/>
    <w:rsid w:val="00F11117"/>
    <w:rsid w:val="00F111B8"/>
    <w:rsid w:val="00F112B0"/>
    <w:rsid w:val="00F11304"/>
    <w:rsid w:val="00F1165B"/>
    <w:rsid w:val="00F11768"/>
    <w:rsid w:val="00F11D55"/>
    <w:rsid w:val="00F11DC7"/>
    <w:rsid w:val="00F11FA7"/>
    <w:rsid w:val="00F1249A"/>
    <w:rsid w:val="00F12541"/>
    <w:rsid w:val="00F12AB3"/>
    <w:rsid w:val="00F12C14"/>
    <w:rsid w:val="00F13580"/>
    <w:rsid w:val="00F13586"/>
    <w:rsid w:val="00F1376D"/>
    <w:rsid w:val="00F143EE"/>
    <w:rsid w:val="00F14435"/>
    <w:rsid w:val="00F14B19"/>
    <w:rsid w:val="00F14C45"/>
    <w:rsid w:val="00F15096"/>
    <w:rsid w:val="00F1510D"/>
    <w:rsid w:val="00F15233"/>
    <w:rsid w:val="00F15618"/>
    <w:rsid w:val="00F15E91"/>
    <w:rsid w:val="00F16228"/>
    <w:rsid w:val="00F164D2"/>
    <w:rsid w:val="00F16D01"/>
    <w:rsid w:val="00F16E72"/>
    <w:rsid w:val="00F16F98"/>
    <w:rsid w:val="00F1735C"/>
    <w:rsid w:val="00F17473"/>
    <w:rsid w:val="00F178FF"/>
    <w:rsid w:val="00F1792A"/>
    <w:rsid w:val="00F17C97"/>
    <w:rsid w:val="00F17F93"/>
    <w:rsid w:val="00F203A1"/>
    <w:rsid w:val="00F204EA"/>
    <w:rsid w:val="00F2064C"/>
    <w:rsid w:val="00F20B53"/>
    <w:rsid w:val="00F20B5F"/>
    <w:rsid w:val="00F20F54"/>
    <w:rsid w:val="00F21056"/>
    <w:rsid w:val="00F21961"/>
    <w:rsid w:val="00F21A42"/>
    <w:rsid w:val="00F21B4D"/>
    <w:rsid w:val="00F21BA6"/>
    <w:rsid w:val="00F21C71"/>
    <w:rsid w:val="00F21D12"/>
    <w:rsid w:val="00F21DC1"/>
    <w:rsid w:val="00F21FB3"/>
    <w:rsid w:val="00F22035"/>
    <w:rsid w:val="00F2291C"/>
    <w:rsid w:val="00F22A18"/>
    <w:rsid w:val="00F22C19"/>
    <w:rsid w:val="00F22D18"/>
    <w:rsid w:val="00F22FD6"/>
    <w:rsid w:val="00F2300F"/>
    <w:rsid w:val="00F23350"/>
    <w:rsid w:val="00F23434"/>
    <w:rsid w:val="00F235FB"/>
    <w:rsid w:val="00F23664"/>
    <w:rsid w:val="00F2367A"/>
    <w:rsid w:val="00F237D0"/>
    <w:rsid w:val="00F23880"/>
    <w:rsid w:val="00F23968"/>
    <w:rsid w:val="00F23F3C"/>
    <w:rsid w:val="00F242B4"/>
    <w:rsid w:val="00F24450"/>
    <w:rsid w:val="00F24B44"/>
    <w:rsid w:val="00F2521E"/>
    <w:rsid w:val="00F2564A"/>
    <w:rsid w:val="00F257D2"/>
    <w:rsid w:val="00F25B50"/>
    <w:rsid w:val="00F25C1A"/>
    <w:rsid w:val="00F25D28"/>
    <w:rsid w:val="00F26073"/>
    <w:rsid w:val="00F26137"/>
    <w:rsid w:val="00F26270"/>
    <w:rsid w:val="00F26385"/>
    <w:rsid w:val="00F2678A"/>
    <w:rsid w:val="00F267AE"/>
    <w:rsid w:val="00F26AA8"/>
    <w:rsid w:val="00F26AF2"/>
    <w:rsid w:val="00F26B6B"/>
    <w:rsid w:val="00F27187"/>
    <w:rsid w:val="00F27D48"/>
    <w:rsid w:val="00F3026A"/>
    <w:rsid w:val="00F3039A"/>
    <w:rsid w:val="00F30770"/>
    <w:rsid w:val="00F307B3"/>
    <w:rsid w:val="00F30A58"/>
    <w:rsid w:val="00F30A91"/>
    <w:rsid w:val="00F30BB4"/>
    <w:rsid w:val="00F30F8A"/>
    <w:rsid w:val="00F31034"/>
    <w:rsid w:val="00F31037"/>
    <w:rsid w:val="00F312B5"/>
    <w:rsid w:val="00F313C9"/>
    <w:rsid w:val="00F3174C"/>
    <w:rsid w:val="00F31837"/>
    <w:rsid w:val="00F31CB9"/>
    <w:rsid w:val="00F31DD5"/>
    <w:rsid w:val="00F31DD9"/>
    <w:rsid w:val="00F31E7F"/>
    <w:rsid w:val="00F31EC4"/>
    <w:rsid w:val="00F320F0"/>
    <w:rsid w:val="00F322DE"/>
    <w:rsid w:val="00F325CC"/>
    <w:rsid w:val="00F327CC"/>
    <w:rsid w:val="00F327E2"/>
    <w:rsid w:val="00F32A89"/>
    <w:rsid w:val="00F32BCA"/>
    <w:rsid w:val="00F32CAB"/>
    <w:rsid w:val="00F32F13"/>
    <w:rsid w:val="00F33B8B"/>
    <w:rsid w:val="00F33F9F"/>
    <w:rsid w:val="00F34042"/>
    <w:rsid w:val="00F34429"/>
    <w:rsid w:val="00F34908"/>
    <w:rsid w:val="00F34FC3"/>
    <w:rsid w:val="00F3503C"/>
    <w:rsid w:val="00F35795"/>
    <w:rsid w:val="00F357BC"/>
    <w:rsid w:val="00F35870"/>
    <w:rsid w:val="00F35968"/>
    <w:rsid w:val="00F35B9F"/>
    <w:rsid w:val="00F35FD8"/>
    <w:rsid w:val="00F361D0"/>
    <w:rsid w:val="00F366DB"/>
    <w:rsid w:val="00F3679A"/>
    <w:rsid w:val="00F368E6"/>
    <w:rsid w:val="00F369C2"/>
    <w:rsid w:val="00F36C87"/>
    <w:rsid w:val="00F36E5C"/>
    <w:rsid w:val="00F37504"/>
    <w:rsid w:val="00F376F4"/>
    <w:rsid w:val="00F37AAC"/>
    <w:rsid w:val="00F37C04"/>
    <w:rsid w:val="00F37D6F"/>
    <w:rsid w:val="00F40460"/>
    <w:rsid w:val="00F40485"/>
    <w:rsid w:val="00F4060C"/>
    <w:rsid w:val="00F4165C"/>
    <w:rsid w:val="00F41869"/>
    <w:rsid w:val="00F41A52"/>
    <w:rsid w:val="00F41E2A"/>
    <w:rsid w:val="00F420C8"/>
    <w:rsid w:val="00F4256F"/>
    <w:rsid w:val="00F426A6"/>
    <w:rsid w:val="00F427F0"/>
    <w:rsid w:val="00F42C4B"/>
    <w:rsid w:val="00F42DE3"/>
    <w:rsid w:val="00F4325B"/>
    <w:rsid w:val="00F4348E"/>
    <w:rsid w:val="00F4364B"/>
    <w:rsid w:val="00F439C9"/>
    <w:rsid w:val="00F43DE0"/>
    <w:rsid w:val="00F44339"/>
    <w:rsid w:val="00F4433B"/>
    <w:rsid w:val="00F44A07"/>
    <w:rsid w:val="00F44EC9"/>
    <w:rsid w:val="00F45218"/>
    <w:rsid w:val="00F45EA7"/>
    <w:rsid w:val="00F468D3"/>
    <w:rsid w:val="00F46927"/>
    <w:rsid w:val="00F47062"/>
    <w:rsid w:val="00F475F6"/>
    <w:rsid w:val="00F4771A"/>
    <w:rsid w:val="00F50412"/>
    <w:rsid w:val="00F504F3"/>
    <w:rsid w:val="00F50999"/>
    <w:rsid w:val="00F50ADA"/>
    <w:rsid w:val="00F51129"/>
    <w:rsid w:val="00F51302"/>
    <w:rsid w:val="00F51396"/>
    <w:rsid w:val="00F516DA"/>
    <w:rsid w:val="00F51AA5"/>
    <w:rsid w:val="00F51C6A"/>
    <w:rsid w:val="00F51C8A"/>
    <w:rsid w:val="00F51C95"/>
    <w:rsid w:val="00F51D13"/>
    <w:rsid w:val="00F52406"/>
    <w:rsid w:val="00F52413"/>
    <w:rsid w:val="00F52C5D"/>
    <w:rsid w:val="00F53237"/>
    <w:rsid w:val="00F5385F"/>
    <w:rsid w:val="00F538BE"/>
    <w:rsid w:val="00F53AC9"/>
    <w:rsid w:val="00F53CC4"/>
    <w:rsid w:val="00F543CC"/>
    <w:rsid w:val="00F54498"/>
    <w:rsid w:val="00F545E8"/>
    <w:rsid w:val="00F5467F"/>
    <w:rsid w:val="00F5493B"/>
    <w:rsid w:val="00F55075"/>
    <w:rsid w:val="00F55097"/>
    <w:rsid w:val="00F55538"/>
    <w:rsid w:val="00F55854"/>
    <w:rsid w:val="00F55A50"/>
    <w:rsid w:val="00F55A97"/>
    <w:rsid w:val="00F55CEC"/>
    <w:rsid w:val="00F5609A"/>
    <w:rsid w:val="00F5634E"/>
    <w:rsid w:val="00F56813"/>
    <w:rsid w:val="00F5686F"/>
    <w:rsid w:val="00F56C7D"/>
    <w:rsid w:val="00F56FAE"/>
    <w:rsid w:val="00F5702A"/>
    <w:rsid w:val="00F5749B"/>
    <w:rsid w:val="00F57BEC"/>
    <w:rsid w:val="00F57F4B"/>
    <w:rsid w:val="00F600BC"/>
    <w:rsid w:val="00F60257"/>
    <w:rsid w:val="00F60524"/>
    <w:rsid w:val="00F60B71"/>
    <w:rsid w:val="00F60B8D"/>
    <w:rsid w:val="00F60CA1"/>
    <w:rsid w:val="00F60F15"/>
    <w:rsid w:val="00F61664"/>
    <w:rsid w:val="00F6180A"/>
    <w:rsid w:val="00F6186D"/>
    <w:rsid w:val="00F61CFA"/>
    <w:rsid w:val="00F61ED2"/>
    <w:rsid w:val="00F627EF"/>
    <w:rsid w:val="00F62D42"/>
    <w:rsid w:val="00F62DDB"/>
    <w:rsid w:val="00F62EDF"/>
    <w:rsid w:val="00F63515"/>
    <w:rsid w:val="00F63565"/>
    <w:rsid w:val="00F636AC"/>
    <w:rsid w:val="00F63A73"/>
    <w:rsid w:val="00F63B8F"/>
    <w:rsid w:val="00F63DC4"/>
    <w:rsid w:val="00F63F10"/>
    <w:rsid w:val="00F63F59"/>
    <w:rsid w:val="00F6413C"/>
    <w:rsid w:val="00F64222"/>
    <w:rsid w:val="00F6422C"/>
    <w:rsid w:val="00F64584"/>
    <w:rsid w:val="00F64A79"/>
    <w:rsid w:val="00F64B12"/>
    <w:rsid w:val="00F64B3B"/>
    <w:rsid w:val="00F64C10"/>
    <w:rsid w:val="00F64C33"/>
    <w:rsid w:val="00F64CD0"/>
    <w:rsid w:val="00F64FA9"/>
    <w:rsid w:val="00F6532E"/>
    <w:rsid w:val="00F6534F"/>
    <w:rsid w:val="00F65413"/>
    <w:rsid w:val="00F656A6"/>
    <w:rsid w:val="00F656E3"/>
    <w:rsid w:val="00F65A32"/>
    <w:rsid w:val="00F65CFF"/>
    <w:rsid w:val="00F66298"/>
    <w:rsid w:val="00F663EB"/>
    <w:rsid w:val="00F66617"/>
    <w:rsid w:val="00F6687D"/>
    <w:rsid w:val="00F67053"/>
    <w:rsid w:val="00F67F76"/>
    <w:rsid w:val="00F70110"/>
    <w:rsid w:val="00F7011F"/>
    <w:rsid w:val="00F707C2"/>
    <w:rsid w:val="00F711DA"/>
    <w:rsid w:val="00F7155D"/>
    <w:rsid w:val="00F718A1"/>
    <w:rsid w:val="00F71A2D"/>
    <w:rsid w:val="00F71B9E"/>
    <w:rsid w:val="00F71E9A"/>
    <w:rsid w:val="00F721A0"/>
    <w:rsid w:val="00F72247"/>
    <w:rsid w:val="00F72587"/>
    <w:rsid w:val="00F72A80"/>
    <w:rsid w:val="00F72C93"/>
    <w:rsid w:val="00F72F3D"/>
    <w:rsid w:val="00F731F4"/>
    <w:rsid w:val="00F732F8"/>
    <w:rsid w:val="00F733EB"/>
    <w:rsid w:val="00F733F7"/>
    <w:rsid w:val="00F73671"/>
    <w:rsid w:val="00F736F7"/>
    <w:rsid w:val="00F73AAB"/>
    <w:rsid w:val="00F74288"/>
    <w:rsid w:val="00F74394"/>
    <w:rsid w:val="00F746B3"/>
    <w:rsid w:val="00F74A58"/>
    <w:rsid w:val="00F74B4B"/>
    <w:rsid w:val="00F74CB4"/>
    <w:rsid w:val="00F750AF"/>
    <w:rsid w:val="00F754C2"/>
    <w:rsid w:val="00F75843"/>
    <w:rsid w:val="00F75A5A"/>
    <w:rsid w:val="00F75ABD"/>
    <w:rsid w:val="00F75E8F"/>
    <w:rsid w:val="00F760B0"/>
    <w:rsid w:val="00F7657F"/>
    <w:rsid w:val="00F76B34"/>
    <w:rsid w:val="00F77498"/>
    <w:rsid w:val="00F77830"/>
    <w:rsid w:val="00F77E20"/>
    <w:rsid w:val="00F77E67"/>
    <w:rsid w:val="00F77F49"/>
    <w:rsid w:val="00F800B8"/>
    <w:rsid w:val="00F80131"/>
    <w:rsid w:val="00F8031E"/>
    <w:rsid w:val="00F80496"/>
    <w:rsid w:val="00F80662"/>
    <w:rsid w:val="00F80866"/>
    <w:rsid w:val="00F80A88"/>
    <w:rsid w:val="00F80B4E"/>
    <w:rsid w:val="00F80F5A"/>
    <w:rsid w:val="00F80F6B"/>
    <w:rsid w:val="00F81498"/>
    <w:rsid w:val="00F816DE"/>
    <w:rsid w:val="00F81858"/>
    <w:rsid w:val="00F81DCC"/>
    <w:rsid w:val="00F81F72"/>
    <w:rsid w:val="00F823F5"/>
    <w:rsid w:val="00F824BE"/>
    <w:rsid w:val="00F826A2"/>
    <w:rsid w:val="00F82D98"/>
    <w:rsid w:val="00F82EE9"/>
    <w:rsid w:val="00F837A3"/>
    <w:rsid w:val="00F8386F"/>
    <w:rsid w:val="00F8399B"/>
    <w:rsid w:val="00F83B2A"/>
    <w:rsid w:val="00F83D29"/>
    <w:rsid w:val="00F83D92"/>
    <w:rsid w:val="00F83EB1"/>
    <w:rsid w:val="00F83EFF"/>
    <w:rsid w:val="00F840E9"/>
    <w:rsid w:val="00F84207"/>
    <w:rsid w:val="00F848F9"/>
    <w:rsid w:val="00F84BB1"/>
    <w:rsid w:val="00F85588"/>
    <w:rsid w:val="00F85721"/>
    <w:rsid w:val="00F8599D"/>
    <w:rsid w:val="00F85B1B"/>
    <w:rsid w:val="00F85EB7"/>
    <w:rsid w:val="00F85F5C"/>
    <w:rsid w:val="00F85F71"/>
    <w:rsid w:val="00F85F81"/>
    <w:rsid w:val="00F86028"/>
    <w:rsid w:val="00F860DC"/>
    <w:rsid w:val="00F8626D"/>
    <w:rsid w:val="00F863A8"/>
    <w:rsid w:val="00F86519"/>
    <w:rsid w:val="00F86799"/>
    <w:rsid w:val="00F86903"/>
    <w:rsid w:val="00F86B66"/>
    <w:rsid w:val="00F86F78"/>
    <w:rsid w:val="00F8761C"/>
    <w:rsid w:val="00F877FF"/>
    <w:rsid w:val="00F879DA"/>
    <w:rsid w:val="00F87CCC"/>
    <w:rsid w:val="00F901DE"/>
    <w:rsid w:val="00F902DB"/>
    <w:rsid w:val="00F90311"/>
    <w:rsid w:val="00F904FB"/>
    <w:rsid w:val="00F909CB"/>
    <w:rsid w:val="00F91011"/>
    <w:rsid w:val="00F9153B"/>
    <w:rsid w:val="00F9170D"/>
    <w:rsid w:val="00F91AD1"/>
    <w:rsid w:val="00F91F15"/>
    <w:rsid w:val="00F920C9"/>
    <w:rsid w:val="00F926E2"/>
    <w:rsid w:val="00F92734"/>
    <w:rsid w:val="00F92750"/>
    <w:rsid w:val="00F92E0A"/>
    <w:rsid w:val="00F932D3"/>
    <w:rsid w:val="00F9351C"/>
    <w:rsid w:val="00F935A7"/>
    <w:rsid w:val="00F93824"/>
    <w:rsid w:val="00F93B52"/>
    <w:rsid w:val="00F93D18"/>
    <w:rsid w:val="00F93D2A"/>
    <w:rsid w:val="00F93D8D"/>
    <w:rsid w:val="00F93E67"/>
    <w:rsid w:val="00F93F47"/>
    <w:rsid w:val="00F94368"/>
    <w:rsid w:val="00F94423"/>
    <w:rsid w:val="00F945EB"/>
    <w:rsid w:val="00F9472E"/>
    <w:rsid w:val="00F94807"/>
    <w:rsid w:val="00F9494C"/>
    <w:rsid w:val="00F94A0E"/>
    <w:rsid w:val="00F94C8B"/>
    <w:rsid w:val="00F94EC4"/>
    <w:rsid w:val="00F958D7"/>
    <w:rsid w:val="00F95912"/>
    <w:rsid w:val="00F95A03"/>
    <w:rsid w:val="00F95FE6"/>
    <w:rsid w:val="00F960A4"/>
    <w:rsid w:val="00F962C0"/>
    <w:rsid w:val="00F965D3"/>
    <w:rsid w:val="00F968AE"/>
    <w:rsid w:val="00F96E89"/>
    <w:rsid w:val="00F97086"/>
    <w:rsid w:val="00F971B0"/>
    <w:rsid w:val="00F9733D"/>
    <w:rsid w:val="00F97691"/>
    <w:rsid w:val="00F97A46"/>
    <w:rsid w:val="00F97A61"/>
    <w:rsid w:val="00F97CB8"/>
    <w:rsid w:val="00F97D79"/>
    <w:rsid w:val="00F97E2B"/>
    <w:rsid w:val="00FA0597"/>
    <w:rsid w:val="00FA0840"/>
    <w:rsid w:val="00FA10D2"/>
    <w:rsid w:val="00FA12AD"/>
    <w:rsid w:val="00FA15C8"/>
    <w:rsid w:val="00FA1640"/>
    <w:rsid w:val="00FA1ECD"/>
    <w:rsid w:val="00FA2045"/>
    <w:rsid w:val="00FA21D5"/>
    <w:rsid w:val="00FA2304"/>
    <w:rsid w:val="00FA2C5D"/>
    <w:rsid w:val="00FA2D86"/>
    <w:rsid w:val="00FA348C"/>
    <w:rsid w:val="00FA39D5"/>
    <w:rsid w:val="00FA3D87"/>
    <w:rsid w:val="00FA3EBD"/>
    <w:rsid w:val="00FA4532"/>
    <w:rsid w:val="00FA463F"/>
    <w:rsid w:val="00FA4AED"/>
    <w:rsid w:val="00FA4BAD"/>
    <w:rsid w:val="00FA4C57"/>
    <w:rsid w:val="00FA4F25"/>
    <w:rsid w:val="00FA515B"/>
    <w:rsid w:val="00FA53D8"/>
    <w:rsid w:val="00FA5721"/>
    <w:rsid w:val="00FA5A4E"/>
    <w:rsid w:val="00FA60B7"/>
    <w:rsid w:val="00FA6127"/>
    <w:rsid w:val="00FA61D7"/>
    <w:rsid w:val="00FA6201"/>
    <w:rsid w:val="00FA645E"/>
    <w:rsid w:val="00FA6674"/>
    <w:rsid w:val="00FA676A"/>
    <w:rsid w:val="00FA6792"/>
    <w:rsid w:val="00FA679E"/>
    <w:rsid w:val="00FA6961"/>
    <w:rsid w:val="00FA6A7C"/>
    <w:rsid w:val="00FA76C0"/>
    <w:rsid w:val="00FA7A2A"/>
    <w:rsid w:val="00FA7EB1"/>
    <w:rsid w:val="00FB0185"/>
    <w:rsid w:val="00FB027A"/>
    <w:rsid w:val="00FB045F"/>
    <w:rsid w:val="00FB0918"/>
    <w:rsid w:val="00FB0A85"/>
    <w:rsid w:val="00FB0AD8"/>
    <w:rsid w:val="00FB0C38"/>
    <w:rsid w:val="00FB0E05"/>
    <w:rsid w:val="00FB12DE"/>
    <w:rsid w:val="00FB16A9"/>
    <w:rsid w:val="00FB1A3B"/>
    <w:rsid w:val="00FB20E7"/>
    <w:rsid w:val="00FB24D9"/>
    <w:rsid w:val="00FB2AC3"/>
    <w:rsid w:val="00FB2E17"/>
    <w:rsid w:val="00FB2E47"/>
    <w:rsid w:val="00FB3570"/>
    <w:rsid w:val="00FB363C"/>
    <w:rsid w:val="00FB3802"/>
    <w:rsid w:val="00FB39F1"/>
    <w:rsid w:val="00FB3B7E"/>
    <w:rsid w:val="00FB3D71"/>
    <w:rsid w:val="00FB404B"/>
    <w:rsid w:val="00FB45E7"/>
    <w:rsid w:val="00FB48B6"/>
    <w:rsid w:val="00FB4A29"/>
    <w:rsid w:val="00FB4C1F"/>
    <w:rsid w:val="00FB4C99"/>
    <w:rsid w:val="00FB4D6C"/>
    <w:rsid w:val="00FB4DBB"/>
    <w:rsid w:val="00FB5526"/>
    <w:rsid w:val="00FB552F"/>
    <w:rsid w:val="00FB5753"/>
    <w:rsid w:val="00FB586C"/>
    <w:rsid w:val="00FB58C0"/>
    <w:rsid w:val="00FB59C2"/>
    <w:rsid w:val="00FB5E1E"/>
    <w:rsid w:val="00FB5F97"/>
    <w:rsid w:val="00FB62C6"/>
    <w:rsid w:val="00FB64FC"/>
    <w:rsid w:val="00FB66E4"/>
    <w:rsid w:val="00FB6C21"/>
    <w:rsid w:val="00FB6C5B"/>
    <w:rsid w:val="00FB6E68"/>
    <w:rsid w:val="00FB7337"/>
    <w:rsid w:val="00FB748F"/>
    <w:rsid w:val="00FB74B9"/>
    <w:rsid w:val="00FB7622"/>
    <w:rsid w:val="00FB792A"/>
    <w:rsid w:val="00FB7A57"/>
    <w:rsid w:val="00FB7B0F"/>
    <w:rsid w:val="00FB7D3F"/>
    <w:rsid w:val="00FB7F04"/>
    <w:rsid w:val="00FC01C0"/>
    <w:rsid w:val="00FC023D"/>
    <w:rsid w:val="00FC0BFA"/>
    <w:rsid w:val="00FC1090"/>
    <w:rsid w:val="00FC11B2"/>
    <w:rsid w:val="00FC13AD"/>
    <w:rsid w:val="00FC13BC"/>
    <w:rsid w:val="00FC13E5"/>
    <w:rsid w:val="00FC1510"/>
    <w:rsid w:val="00FC1717"/>
    <w:rsid w:val="00FC1776"/>
    <w:rsid w:val="00FC195C"/>
    <w:rsid w:val="00FC1A06"/>
    <w:rsid w:val="00FC1B68"/>
    <w:rsid w:val="00FC1B86"/>
    <w:rsid w:val="00FC1D33"/>
    <w:rsid w:val="00FC1FFE"/>
    <w:rsid w:val="00FC2007"/>
    <w:rsid w:val="00FC20DE"/>
    <w:rsid w:val="00FC21E3"/>
    <w:rsid w:val="00FC244B"/>
    <w:rsid w:val="00FC28A1"/>
    <w:rsid w:val="00FC28B1"/>
    <w:rsid w:val="00FC2974"/>
    <w:rsid w:val="00FC2B8F"/>
    <w:rsid w:val="00FC2FDC"/>
    <w:rsid w:val="00FC34E7"/>
    <w:rsid w:val="00FC3557"/>
    <w:rsid w:val="00FC360B"/>
    <w:rsid w:val="00FC36EE"/>
    <w:rsid w:val="00FC3A39"/>
    <w:rsid w:val="00FC3B89"/>
    <w:rsid w:val="00FC3BED"/>
    <w:rsid w:val="00FC43D1"/>
    <w:rsid w:val="00FC45A5"/>
    <w:rsid w:val="00FC46CA"/>
    <w:rsid w:val="00FC4CF8"/>
    <w:rsid w:val="00FC531B"/>
    <w:rsid w:val="00FC5701"/>
    <w:rsid w:val="00FC5722"/>
    <w:rsid w:val="00FC5731"/>
    <w:rsid w:val="00FC5757"/>
    <w:rsid w:val="00FC59AD"/>
    <w:rsid w:val="00FC6138"/>
    <w:rsid w:val="00FC6344"/>
    <w:rsid w:val="00FC63C6"/>
    <w:rsid w:val="00FC6A2C"/>
    <w:rsid w:val="00FC7206"/>
    <w:rsid w:val="00FC728C"/>
    <w:rsid w:val="00FC7356"/>
    <w:rsid w:val="00FC7740"/>
    <w:rsid w:val="00FC7AF8"/>
    <w:rsid w:val="00FC7D7A"/>
    <w:rsid w:val="00FD00AA"/>
    <w:rsid w:val="00FD0147"/>
    <w:rsid w:val="00FD019D"/>
    <w:rsid w:val="00FD0423"/>
    <w:rsid w:val="00FD05BA"/>
    <w:rsid w:val="00FD05EB"/>
    <w:rsid w:val="00FD08D4"/>
    <w:rsid w:val="00FD0C68"/>
    <w:rsid w:val="00FD1065"/>
    <w:rsid w:val="00FD10FE"/>
    <w:rsid w:val="00FD1277"/>
    <w:rsid w:val="00FD1749"/>
    <w:rsid w:val="00FD1954"/>
    <w:rsid w:val="00FD1C2B"/>
    <w:rsid w:val="00FD1DBD"/>
    <w:rsid w:val="00FD2050"/>
    <w:rsid w:val="00FD2393"/>
    <w:rsid w:val="00FD244D"/>
    <w:rsid w:val="00FD24DE"/>
    <w:rsid w:val="00FD260F"/>
    <w:rsid w:val="00FD29F7"/>
    <w:rsid w:val="00FD2BB5"/>
    <w:rsid w:val="00FD34C7"/>
    <w:rsid w:val="00FD356D"/>
    <w:rsid w:val="00FD3A64"/>
    <w:rsid w:val="00FD45BD"/>
    <w:rsid w:val="00FD4874"/>
    <w:rsid w:val="00FD4A69"/>
    <w:rsid w:val="00FD4E2E"/>
    <w:rsid w:val="00FD50D9"/>
    <w:rsid w:val="00FD51F3"/>
    <w:rsid w:val="00FD5510"/>
    <w:rsid w:val="00FD5907"/>
    <w:rsid w:val="00FD592E"/>
    <w:rsid w:val="00FD62FD"/>
    <w:rsid w:val="00FD6973"/>
    <w:rsid w:val="00FD6AEB"/>
    <w:rsid w:val="00FD6B8A"/>
    <w:rsid w:val="00FD6C12"/>
    <w:rsid w:val="00FD717A"/>
    <w:rsid w:val="00FD7374"/>
    <w:rsid w:val="00FD74B9"/>
    <w:rsid w:val="00FD7546"/>
    <w:rsid w:val="00FD795A"/>
    <w:rsid w:val="00FD79E4"/>
    <w:rsid w:val="00FD7DAB"/>
    <w:rsid w:val="00FE0020"/>
    <w:rsid w:val="00FE0249"/>
    <w:rsid w:val="00FE030E"/>
    <w:rsid w:val="00FE032C"/>
    <w:rsid w:val="00FE040A"/>
    <w:rsid w:val="00FE0471"/>
    <w:rsid w:val="00FE0A07"/>
    <w:rsid w:val="00FE0C45"/>
    <w:rsid w:val="00FE0C87"/>
    <w:rsid w:val="00FE0D40"/>
    <w:rsid w:val="00FE0DAB"/>
    <w:rsid w:val="00FE136C"/>
    <w:rsid w:val="00FE1406"/>
    <w:rsid w:val="00FE1539"/>
    <w:rsid w:val="00FE1AC3"/>
    <w:rsid w:val="00FE1EC3"/>
    <w:rsid w:val="00FE21B4"/>
    <w:rsid w:val="00FE23E4"/>
    <w:rsid w:val="00FE2459"/>
    <w:rsid w:val="00FE24FF"/>
    <w:rsid w:val="00FE253B"/>
    <w:rsid w:val="00FE25FC"/>
    <w:rsid w:val="00FE2616"/>
    <w:rsid w:val="00FE27FC"/>
    <w:rsid w:val="00FE2C17"/>
    <w:rsid w:val="00FE3496"/>
    <w:rsid w:val="00FE39C8"/>
    <w:rsid w:val="00FE3A19"/>
    <w:rsid w:val="00FE3CBE"/>
    <w:rsid w:val="00FE3E6C"/>
    <w:rsid w:val="00FE3EF2"/>
    <w:rsid w:val="00FE434D"/>
    <w:rsid w:val="00FE47AE"/>
    <w:rsid w:val="00FE48DC"/>
    <w:rsid w:val="00FE48E8"/>
    <w:rsid w:val="00FE4B98"/>
    <w:rsid w:val="00FE4D0B"/>
    <w:rsid w:val="00FE5131"/>
    <w:rsid w:val="00FE518B"/>
    <w:rsid w:val="00FE5BB1"/>
    <w:rsid w:val="00FE5C60"/>
    <w:rsid w:val="00FE62E3"/>
    <w:rsid w:val="00FE699F"/>
    <w:rsid w:val="00FE69B9"/>
    <w:rsid w:val="00FE6CA1"/>
    <w:rsid w:val="00FE6DFE"/>
    <w:rsid w:val="00FE7063"/>
    <w:rsid w:val="00FE71D5"/>
    <w:rsid w:val="00FE736A"/>
    <w:rsid w:val="00FE7446"/>
    <w:rsid w:val="00FE7935"/>
    <w:rsid w:val="00FE7E05"/>
    <w:rsid w:val="00FE7E4E"/>
    <w:rsid w:val="00FE7FAF"/>
    <w:rsid w:val="00FF00EE"/>
    <w:rsid w:val="00FF01D7"/>
    <w:rsid w:val="00FF01EF"/>
    <w:rsid w:val="00FF02CF"/>
    <w:rsid w:val="00FF0402"/>
    <w:rsid w:val="00FF0406"/>
    <w:rsid w:val="00FF050E"/>
    <w:rsid w:val="00FF072F"/>
    <w:rsid w:val="00FF0841"/>
    <w:rsid w:val="00FF08E6"/>
    <w:rsid w:val="00FF09C7"/>
    <w:rsid w:val="00FF0A81"/>
    <w:rsid w:val="00FF0DA3"/>
    <w:rsid w:val="00FF0DF0"/>
    <w:rsid w:val="00FF1027"/>
    <w:rsid w:val="00FF1589"/>
    <w:rsid w:val="00FF15AE"/>
    <w:rsid w:val="00FF15B5"/>
    <w:rsid w:val="00FF1A4E"/>
    <w:rsid w:val="00FF1B94"/>
    <w:rsid w:val="00FF1CBE"/>
    <w:rsid w:val="00FF1D48"/>
    <w:rsid w:val="00FF1F04"/>
    <w:rsid w:val="00FF20D7"/>
    <w:rsid w:val="00FF2320"/>
    <w:rsid w:val="00FF246E"/>
    <w:rsid w:val="00FF2B14"/>
    <w:rsid w:val="00FF2D69"/>
    <w:rsid w:val="00FF2D85"/>
    <w:rsid w:val="00FF33FC"/>
    <w:rsid w:val="00FF35B8"/>
    <w:rsid w:val="00FF3733"/>
    <w:rsid w:val="00FF3ED1"/>
    <w:rsid w:val="00FF3FF2"/>
    <w:rsid w:val="00FF4613"/>
    <w:rsid w:val="00FF477B"/>
    <w:rsid w:val="00FF489E"/>
    <w:rsid w:val="00FF49CD"/>
    <w:rsid w:val="00FF4C7E"/>
    <w:rsid w:val="00FF5169"/>
    <w:rsid w:val="00FF52C5"/>
    <w:rsid w:val="00FF534A"/>
    <w:rsid w:val="00FF5373"/>
    <w:rsid w:val="00FF55B1"/>
    <w:rsid w:val="00FF5937"/>
    <w:rsid w:val="00FF5FF6"/>
    <w:rsid w:val="00FF6658"/>
    <w:rsid w:val="00FF6D94"/>
    <w:rsid w:val="00FF7707"/>
    <w:rsid w:val="00FF7AE2"/>
    <w:rsid w:val="00FF7F6A"/>
    <w:rsid w:val="01042E10"/>
    <w:rsid w:val="09B8C5CE"/>
    <w:rsid w:val="0ABB79E3"/>
    <w:rsid w:val="0BBC2BBF"/>
    <w:rsid w:val="0CA3AE72"/>
    <w:rsid w:val="0DE2B118"/>
    <w:rsid w:val="12B6223B"/>
    <w:rsid w:val="16E185F0"/>
    <w:rsid w:val="18B9C39F"/>
    <w:rsid w:val="1A10DA79"/>
    <w:rsid w:val="23B22024"/>
    <w:rsid w:val="24F50054"/>
    <w:rsid w:val="26F387D4"/>
    <w:rsid w:val="2A6DE07B"/>
    <w:rsid w:val="2AC61D13"/>
    <w:rsid w:val="2C8CF271"/>
    <w:rsid w:val="2CFC9453"/>
    <w:rsid w:val="31BA9522"/>
    <w:rsid w:val="32082CDF"/>
    <w:rsid w:val="32768711"/>
    <w:rsid w:val="3495AE98"/>
    <w:rsid w:val="350C03F4"/>
    <w:rsid w:val="35A2B5B6"/>
    <w:rsid w:val="396B101E"/>
    <w:rsid w:val="3CE6ABB0"/>
    <w:rsid w:val="3D52ABD4"/>
    <w:rsid w:val="3EEEC718"/>
    <w:rsid w:val="3F7E27C5"/>
    <w:rsid w:val="4175B754"/>
    <w:rsid w:val="4311F264"/>
    <w:rsid w:val="456E2746"/>
    <w:rsid w:val="460D8C84"/>
    <w:rsid w:val="46F25864"/>
    <w:rsid w:val="477855AB"/>
    <w:rsid w:val="4917E216"/>
    <w:rsid w:val="4989216E"/>
    <w:rsid w:val="49BC46E6"/>
    <w:rsid w:val="4CC0C230"/>
    <w:rsid w:val="4E940D90"/>
    <w:rsid w:val="4FA0265A"/>
    <w:rsid w:val="4FDF3A95"/>
    <w:rsid w:val="50274945"/>
    <w:rsid w:val="5074E797"/>
    <w:rsid w:val="512A003F"/>
    <w:rsid w:val="517B0AF6"/>
    <w:rsid w:val="5280316E"/>
    <w:rsid w:val="53A7A6C3"/>
    <w:rsid w:val="55972A96"/>
    <w:rsid w:val="58353FC6"/>
    <w:rsid w:val="590B4D12"/>
    <w:rsid w:val="59F70394"/>
    <w:rsid w:val="5B5760B0"/>
    <w:rsid w:val="5B788B4C"/>
    <w:rsid w:val="5D3C852E"/>
    <w:rsid w:val="62993DC3"/>
    <w:rsid w:val="63365415"/>
    <w:rsid w:val="63F84288"/>
    <w:rsid w:val="66AFCFA2"/>
    <w:rsid w:val="6805A8FD"/>
    <w:rsid w:val="6B23A496"/>
    <w:rsid w:val="6B31D7A2"/>
    <w:rsid w:val="6C2A7269"/>
    <w:rsid w:val="6D757224"/>
    <w:rsid w:val="707E9E70"/>
    <w:rsid w:val="734B1071"/>
    <w:rsid w:val="73B22ADA"/>
    <w:rsid w:val="73B292EC"/>
    <w:rsid w:val="75D948AC"/>
    <w:rsid w:val="7682B133"/>
    <w:rsid w:val="78394C23"/>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3D71FB"/>
    <w:pPr>
      <w:ind w:left="924" w:hanging="357"/>
    </w:pPr>
    <w:rPr>
      <w:rFonts w:ascii="Work Sans" w:hAnsi="Work Sans"/>
      <w:szCs w:val="20"/>
    </w:rPr>
  </w:style>
  <w:style w:type="paragraph" w:customStyle="1" w:styleId="BodyCopyWorkSans10">
    <w:name w:val="Body Copy Work Sans 10"/>
    <w:basedOn w:val="Normal"/>
    <w:link w:val="BodyCopyWorkSans10Char"/>
    <w:qFormat/>
    <w:rsid w:val="006E3E96"/>
    <w:pPr>
      <w:numPr>
        <w:numId w:val="13"/>
      </w:numPr>
    </w:pPr>
    <w:rPr>
      <w:rFonts w:ascii="Work Sans" w:hAnsi="Work Sans"/>
    </w:rPr>
  </w:style>
  <w:style w:type="character" w:customStyle="1" w:styleId="BodyCopyWorkSans10Char">
    <w:name w:val="Body Copy Work Sans 10 Char"/>
    <w:basedOn w:val="DefaultParagraphFont"/>
    <w:link w:val="BodyCopyWorkSans10"/>
    <w:rsid w:val="006E3E96"/>
    <w:rPr>
      <w:rFonts w:ascii="Work Sans" w:hAnsi="Work Sans"/>
      <w:sz w:val="20"/>
    </w:rPr>
  </w:style>
  <w:style w:type="character" w:customStyle="1" w:styleId="CGC2025ParaNumbersChar">
    <w:name w:val="CGC 2025 Para Numbers Char"/>
    <w:basedOn w:val="DefaultParagraphFont"/>
    <w:link w:val="CGC2025ParaNumbers"/>
    <w:rsid w:val="006469D3"/>
    <w:rPr>
      <w:rFonts w:ascii="Work Sans" w:hAnsi="Work San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679">
      <w:bodyDiv w:val="1"/>
      <w:marLeft w:val="0"/>
      <w:marRight w:val="0"/>
      <w:marTop w:val="0"/>
      <w:marBottom w:val="0"/>
      <w:divBdr>
        <w:top w:val="none" w:sz="0" w:space="0" w:color="auto"/>
        <w:left w:val="none" w:sz="0" w:space="0" w:color="auto"/>
        <w:bottom w:val="none" w:sz="0" w:space="0" w:color="auto"/>
        <w:right w:val="none" w:sz="0" w:space="0" w:color="auto"/>
      </w:divBdr>
    </w:div>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24272724">
      <w:bodyDiv w:val="1"/>
      <w:marLeft w:val="0"/>
      <w:marRight w:val="0"/>
      <w:marTop w:val="0"/>
      <w:marBottom w:val="0"/>
      <w:divBdr>
        <w:top w:val="none" w:sz="0" w:space="0" w:color="auto"/>
        <w:left w:val="none" w:sz="0" w:space="0" w:color="auto"/>
        <w:bottom w:val="none" w:sz="0" w:space="0" w:color="auto"/>
        <w:right w:val="none" w:sz="0" w:space="0" w:color="auto"/>
      </w:divBdr>
    </w:div>
    <w:div w:id="178667744">
      <w:bodyDiv w:val="1"/>
      <w:marLeft w:val="0"/>
      <w:marRight w:val="0"/>
      <w:marTop w:val="0"/>
      <w:marBottom w:val="0"/>
      <w:divBdr>
        <w:top w:val="none" w:sz="0" w:space="0" w:color="auto"/>
        <w:left w:val="none" w:sz="0" w:space="0" w:color="auto"/>
        <w:bottom w:val="none" w:sz="0" w:space="0" w:color="auto"/>
        <w:right w:val="none" w:sz="0" w:space="0" w:color="auto"/>
      </w:divBdr>
      <w:divsChild>
        <w:div w:id="1317343280">
          <w:marLeft w:val="0"/>
          <w:marRight w:val="0"/>
          <w:marTop w:val="0"/>
          <w:marBottom w:val="0"/>
          <w:divBdr>
            <w:top w:val="none" w:sz="0" w:space="0" w:color="auto"/>
            <w:left w:val="none" w:sz="0" w:space="0" w:color="auto"/>
            <w:bottom w:val="none" w:sz="0" w:space="0" w:color="auto"/>
            <w:right w:val="none" w:sz="0" w:space="0" w:color="auto"/>
          </w:divBdr>
        </w:div>
      </w:divsChild>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34977834">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85164263">
      <w:bodyDiv w:val="1"/>
      <w:marLeft w:val="0"/>
      <w:marRight w:val="0"/>
      <w:marTop w:val="0"/>
      <w:marBottom w:val="0"/>
      <w:divBdr>
        <w:top w:val="none" w:sz="0" w:space="0" w:color="auto"/>
        <w:left w:val="none" w:sz="0" w:space="0" w:color="auto"/>
        <w:bottom w:val="none" w:sz="0" w:space="0" w:color="auto"/>
        <w:right w:val="none" w:sz="0" w:space="0" w:color="auto"/>
      </w:divBdr>
    </w:div>
    <w:div w:id="291835664">
      <w:bodyDiv w:val="1"/>
      <w:marLeft w:val="0"/>
      <w:marRight w:val="0"/>
      <w:marTop w:val="0"/>
      <w:marBottom w:val="0"/>
      <w:divBdr>
        <w:top w:val="none" w:sz="0" w:space="0" w:color="auto"/>
        <w:left w:val="none" w:sz="0" w:space="0" w:color="auto"/>
        <w:bottom w:val="none" w:sz="0" w:space="0" w:color="auto"/>
        <w:right w:val="none" w:sz="0" w:space="0" w:color="auto"/>
      </w:divBdr>
      <w:divsChild>
        <w:div w:id="771515463">
          <w:marLeft w:val="0"/>
          <w:marRight w:val="0"/>
          <w:marTop w:val="0"/>
          <w:marBottom w:val="0"/>
          <w:divBdr>
            <w:top w:val="none" w:sz="0" w:space="0" w:color="auto"/>
            <w:left w:val="none" w:sz="0" w:space="0" w:color="auto"/>
            <w:bottom w:val="none" w:sz="0" w:space="0" w:color="auto"/>
            <w:right w:val="none" w:sz="0" w:space="0" w:color="auto"/>
          </w:divBdr>
        </w:div>
      </w:divsChild>
    </w:div>
    <w:div w:id="352851138">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448820358">
      <w:bodyDiv w:val="1"/>
      <w:marLeft w:val="0"/>
      <w:marRight w:val="0"/>
      <w:marTop w:val="0"/>
      <w:marBottom w:val="0"/>
      <w:divBdr>
        <w:top w:val="none" w:sz="0" w:space="0" w:color="auto"/>
        <w:left w:val="none" w:sz="0" w:space="0" w:color="auto"/>
        <w:bottom w:val="none" w:sz="0" w:space="0" w:color="auto"/>
        <w:right w:val="none" w:sz="0" w:space="0" w:color="auto"/>
      </w:divBdr>
    </w:div>
    <w:div w:id="50790733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51886783">
      <w:bodyDiv w:val="1"/>
      <w:marLeft w:val="0"/>
      <w:marRight w:val="0"/>
      <w:marTop w:val="0"/>
      <w:marBottom w:val="0"/>
      <w:divBdr>
        <w:top w:val="none" w:sz="0" w:space="0" w:color="auto"/>
        <w:left w:val="none" w:sz="0" w:space="0" w:color="auto"/>
        <w:bottom w:val="none" w:sz="0" w:space="0" w:color="auto"/>
        <w:right w:val="none" w:sz="0" w:space="0" w:color="auto"/>
      </w:divBdr>
    </w:div>
    <w:div w:id="571812869">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24313240">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693461149">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23793296">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93016190">
      <w:bodyDiv w:val="1"/>
      <w:marLeft w:val="0"/>
      <w:marRight w:val="0"/>
      <w:marTop w:val="0"/>
      <w:marBottom w:val="0"/>
      <w:divBdr>
        <w:top w:val="none" w:sz="0" w:space="0" w:color="auto"/>
        <w:left w:val="none" w:sz="0" w:space="0" w:color="auto"/>
        <w:bottom w:val="none" w:sz="0" w:space="0" w:color="auto"/>
        <w:right w:val="none" w:sz="0" w:space="0" w:color="auto"/>
      </w:divBdr>
    </w:div>
    <w:div w:id="807893160">
      <w:bodyDiv w:val="1"/>
      <w:marLeft w:val="0"/>
      <w:marRight w:val="0"/>
      <w:marTop w:val="0"/>
      <w:marBottom w:val="0"/>
      <w:divBdr>
        <w:top w:val="none" w:sz="0" w:space="0" w:color="auto"/>
        <w:left w:val="none" w:sz="0" w:space="0" w:color="auto"/>
        <w:bottom w:val="none" w:sz="0" w:space="0" w:color="auto"/>
        <w:right w:val="none" w:sz="0" w:space="0" w:color="auto"/>
      </w:divBdr>
    </w:div>
    <w:div w:id="829836089">
      <w:bodyDiv w:val="1"/>
      <w:marLeft w:val="0"/>
      <w:marRight w:val="0"/>
      <w:marTop w:val="0"/>
      <w:marBottom w:val="0"/>
      <w:divBdr>
        <w:top w:val="none" w:sz="0" w:space="0" w:color="auto"/>
        <w:left w:val="none" w:sz="0" w:space="0" w:color="auto"/>
        <w:bottom w:val="none" w:sz="0" w:space="0" w:color="auto"/>
        <w:right w:val="none" w:sz="0" w:space="0" w:color="auto"/>
      </w:divBdr>
    </w:div>
    <w:div w:id="853038613">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176766297">
      <w:bodyDiv w:val="1"/>
      <w:marLeft w:val="0"/>
      <w:marRight w:val="0"/>
      <w:marTop w:val="0"/>
      <w:marBottom w:val="0"/>
      <w:divBdr>
        <w:top w:val="none" w:sz="0" w:space="0" w:color="auto"/>
        <w:left w:val="none" w:sz="0" w:space="0" w:color="auto"/>
        <w:bottom w:val="none" w:sz="0" w:space="0" w:color="auto"/>
        <w:right w:val="none" w:sz="0" w:space="0" w:color="auto"/>
      </w:divBdr>
    </w:div>
    <w:div w:id="1207644623">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58638775">
      <w:bodyDiv w:val="1"/>
      <w:marLeft w:val="0"/>
      <w:marRight w:val="0"/>
      <w:marTop w:val="0"/>
      <w:marBottom w:val="0"/>
      <w:divBdr>
        <w:top w:val="none" w:sz="0" w:space="0" w:color="auto"/>
        <w:left w:val="none" w:sz="0" w:space="0" w:color="auto"/>
        <w:bottom w:val="none" w:sz="0" w:space="0" w:color="auto"/>
        <w:right w:val="none" w:sz="0" w:space="0" w:color="auto"/>
      </w:divBdr>
    </w:div>
    <w:div w:id="1289166727">
      <w:bodyDiv w:val="1"/>
      <w:marLeft w:val="0"/>
      <w:marRight w:val="0"/>
      <w:marTop w:val="0"/>
      <w:marBottom w:val="0"/>
      <w:divBdr>
        <w:top w:val="none" w:sz="0" w:space="0" w:color="auto"/>
        <w:left w:val="none" w:sz="0" w:space="0" w:color="auto"/>
        <w:bottom w:val="none" w:sz="0" w:space="0" w:color="auto"/>
        <w:right w:val="none" w:sz="0" w:space="0" w:color="auto"/>
      </w:divBdr>
    </w:div>
    <w:div w:id="1302923371">
      <w:bodyDiv w:val="1"/>
      <w:marLeft w:val="0"/>
      <w:marRight w:val="0"/>
      <w:marTop w:val="0"/>
      <w:marBottom w:val="0"/>
      <w:divBdr>
        <w:top w:val="none" w:sz="0" w:space="0" w:color="auto"/>
        <w:left w:val="none" w:sz="0" w:space="0" w:color="auto"/>
        <w:bottom w:val="none" w:sz="0" w:space="0" w:color="auto"/>
        <w:right w:val="none" w:sz="0" w:space="0" w:color="auto"/>
      </w:divBdr>
    </w:div>
    <w:div w:id="1333029896">
      <w:bodyDiv w:val="1"/>
      <w:marLeft w:val="0"/>
      <w:marRight w:val="0"/>
      <w:marTop w:val="0"/>
      <w:marBottom w:val="0"/>
      <w:divBdr>
        <w:top w:val="none" w:sz="0" w:space="0" w:color="auto"/>
        <w:left w:val="none" w:sz="0" w:space="0" w:color="auto"/>
        <w:bottom w:val="none" w:sz="0" w:space="0" w:color="auto"/>
        <w:right w:val="none" w:sz="0" w:space="0" w:color="auto"/>
      </w:divBdr>
    </w:div>
    <w:div w:id="1353190916">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11150914">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60164027">
      <w:bodyDiv w:val="1"/>
      <w:marLeft w:val="0"/>
      <w:marRight w:val="0"/>
      <w:marTop w:val="0"/>
      <w:marBottom w:val="0"/>
      <w:divBdr>
        <w:top w:val="none" w:sz="0" w:space="0" w:color="auto"/>
        <w:left w:val="none" w:sz="0" w:space="0" w:color="auto"/>
        <w:bottom w:val="none" w:sz="0" w:space="0" w:color="auto"/>
        <w:right w:val="none" w:sz="0" w:space="0" w:color="auto"/>
      </w:divBdr>
    </w:div>
    <w:div w:id="1578244401">
      <w:bodyDiv w:val="1"/>
      <w:marLeft w:val="0"/>
      <w:marRight w:val="0"/>
      <w:marTop w:val="0"/>
      <w:marBottom w:val="0"/>
      <w:divBdr>
        <w:top w:val="none" w:sz="0" w:space="0" w:color="auto"/>
        <w:left w:val="none" w:sz="0" w:space="0" w:color="auto"/>
        <w:bottom w:val="none" w:sz="0" w:space="0" w:color="auto"/>
        <w:right w:val="none" w:sz="0" w:space="0" w:color="auto"/>
      </w:divBdr>
    </w:div>
    <w:div w:id="1663586448">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7695733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2652332">
      <w:bodyDiv w:val="1"/>
      <w:marLeft w:val="0"/>
      <w:marRight w:val="0"/>
      <w:marTop w:val="0"/>
      <w:marBottom w:val="0"/>
      <w:divBdr>
        <w:top w:val="none" w:sz="0" w:space="0" w:color="auto"/>
        <w:left w:val="none" w:sz="0" w:space="0" w:color="auto"/>
        <w:bottom w:val="none" w:sz="0" w:space="0" w:color="auto"/>
        <w:right w:val="none" w:sz="0" w:space="0" w:color="auto"/>
      </w:divBdr>
    </w:div>
    <w:div w:id="1779527356">
      <w:bodyDiv w:val="1"/>
      <w:marLeft w:val="0"/>
      <w:marRight w:val="0"/>
      <w:marTop w:val="0"/>
      <w:marBottom w:val="0"/>
      <w:divBdr>
        <w:top w:val="none" w:sz="0" w:space="0" w:color="auto"/>
        <w:left w:val="none" w:sz="0" w:space="0" w:color="auto"/>
        <w:bottom w:val="none" w:sz="0" w:space="0" w:color="auto"/>
        <w:right w:val="none" w:sz="0" w:space="0" w:color="auto"/>
      </w:divBdr>
    </w:div>
    <w:div w:id="1810976267">
      <w:bodyDiv w:val="1"/>
      <w:marLeft w:val="0"/>
      <w:marRight w:val="0"/>
      <w:marTop w:val="0"/>
      <w:marBottom w:val="0"/>
      <w:divBdr>
        <w:top w:val="none" w:sz="0" w:space="0" w:color="auto"/>
        <w:left w:val="none" w:sz="0" w:space="0" w:color="auto"/>
        <w:bottom w:val="none" w:sz="0" w:space="0" w:color="auto"/>
        <w:right w:val="none" w:sz="0" w:space="0" w:color="auto"/>
      </w:divBdr>
      <w:divsChild>
        <w:div w:id="1393507221">
          <w:marLeft w:val="0"/>
          <w:marRight w:val="0"/>
          <w:marTop w:val="0"/>
          <w:marBottom w:val="0"/>
          <w:divBdr>
            <w:top w:val="none" w:sz="0" w:space="0" w:color="auto"/>
            <w:left w:val="none" w:sz="0" w:space="0" w:color="auto"/>
            <w:bottom w:val="none" w:sz="0" w:space="0" w:color="auto"/>
            <w:right w:val="none" w:sz="0" w:space="0" w:color="auto"/>
          </w:divBdr>
        </w:div>
      </w:divsChild>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78616101">
      <w:bodyDiv w:val="1"/>
      <w:marLeft w:val="0"/>
      <w:marRight w:val="0"/>
      <w:marTop w:val="0"/>
      <w:marBottom w:val="0"/>
      <w:divBdr>
        <w:top w:val="none" w:sz="0" w:space="0" w:color="auto"/>
        <w:left w:val="none" w:sz="0" w:space="0" w:color="auto"/>
        <w:bottom w:val="none" w:sz="0" w:space="0" w:color="auto"/>
        <w:right w:val="none" w:sz="0" w:space="0" w:color="auto"/>
      </w:divBdr>
    </w:div>
    <w:div w:id="1880193994">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71398369">
      <w:bodyDiv w:val="1"/>
      <w:marLeft w:val="0"/>
      <w:marRight w:val="0"/>
      <w:marTop w:val="0"/>
      <w:marBottom w:val="0"/>
      <w:divBdr>
        <w:top w:val="none" w:sz="0" w:space="0" w:color="auto"/>
        <w:left w:val="none" w:sz="0" w:space="0" w:color="auto"/>
        <w:bottom w:val="none" w:sz="0" w:space="0" w:color="auto"/>
        <w:right w:val="none" w:sz="0" w:space="0" w:color="auto"/>
      </w:divBdr>
    </w:div>
    <w:div w:id="1992249073">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97170987">
      <w:bodyDiv w:val="1"/>
      <w:marLeft w:val="0"/>
      <w:marRight w:val="0"/>
      <w:marTop w:val="0"/>
      <w:marBottom w:val="0"/>
      <w:divBdr>
        <w:top w:val="none" w:sz="0" w:space="0" w:color="auto"/>
        <w:left w:val="none" w:sz="0" w:space="0" w:color="auto"/>
        <w:bottom w:val="none" w:sz="0" w:space="0" w:color="auto"/>
        <w:right w:val="none" w:sz="0" w:space="0" w:color="auto"/>
      </w:divBdr>
    </w:div>
    <w:div w:id="2097433848">
      <w:bodyDiv w:val="1"/>
      <w:marLeft w:val="0"/>
      <w:marRight w:val="0"/>
      <w:marTop w:val="0"/>
      <w:marBottom w:val="0"/>
      <w:divBdr>
        <w:top w:val="none" w:sz="0" w:space="0" w:color="auto"/>
        <w:left w:val="none" w:sz="0" w:space="0" w:color="auto"/>
        <w:bottom w:val="none" w:sz="0" w:space="0" w:color="auto"/>
        <w:right w:val="none" w:sz="0" w:space="0" w:color="auto"/>
      </w:divBdr>
      <w:divsChild>
        <w:div w:id="1608342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FCE35-D5B1-4D0C-8169-C2F4BECD832A}">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2.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3.xml><?xml version="1.0" encoding="utf-8"?>
<ds:datastoreItem xmlns:ds="http://schemas.openxmlformats.org/officeDocument/2006/customXml" ds:itemID="{B8F6C353-01AF-4812-AF5C-16EB84B595A1}">
  <ds:schemaRefs>
    <ds:schemaRef ds:uri="http://schemas.microsoft.com/sharepoint/v3/contenttype/forms"/>
  </ds:schemaRefs>
</ds:datastoreItem>
</file>

<file path=customXml/itemProps4.xml><?xml version="1.0" encoding="utf-8"?>
<ds:datastoreItem xmlns:ds="http://schemas.openxmlformats.org/officeDocument/2006/customXml" ds:itemID="{E571CEC3-01FC-4779-BEE6-C8421F998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1792</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2025-02-16T23:48:00Z</dcterms:created>
  <dcterms:modified xsi:type="dcterms:W3CDTF">2025-02-17T06:44:00Z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2025-02-16T23:48:28Z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a3af79cc-b9e1-48ac-b396-d3de7faf796d</vt:lpwstr>
  </property>
  <property fmtid="{D5CDD505-2E9C-101B-9397-08002B2CF9AE}" pid="8" name="MSIP_Label_4f932d64-9ab1-4d9b-81d2-a3a8b82dd47d_ContentBits">
    <vt:lpwstr>0</vt:lpwstr>
  </property>
  <property fmtid="{D5CDD505-2E9C-101B-9397-08002B2CF9AE}" pid="9" name="Order">
    <vt:r8>86000600</vt:r8>
  </property>
  <property fmtid="{D5CDD505-2E9C-101B-9397-08002B2CF9AE}" pid="10" name="MediaServiceImageTags">
    <vt:lpwstr/>
  </property>
  <property fmtid="{D5CDD505-2E9C-101B-9397-08002B2CF9AE}" pid="11" name="xd_ProgID">
    <vt:lpwstr/>
  </property>
  <property fmtid="{D5CDD505-2E9C-101B-9397-08002B2CF9AE}" pid="12" name="ContentTypeId">
    <vt:lpwstr>0x010100B91115572CD2074A8DF493F1808623F4</vt:lpwstr>
  </property>
  <property fmtid="{D5CDD505-2E9C-101B-9397-08002B2CF9AE}" pid="13" name="_ColorH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_ColorTag">
    <vt:lpwstr/>
  </property>
  <property fmtid="{D5CDD505-2E9C-101B-9397-08002B2CF9AE}" pid="18" name="xd_Signature">
    <vt:bool>false</vt:bool>
  </property>
  <property fmtid="{D5CDD505-2E9C-101B-9397-08002B2CF9AE}" pid="19" name="GUID">
    <vt:lpwstr>84c1eb09-515c-4724-8cb0-5930cff6a6fc</vt:lpwstr>
  </property>
  <property fmtid="{D5CDD505-2E9C-101B-9397-08002B2CF9AE}" pid="20" name="_Emoji">
    <vt:lpwstr/>
  </property>
  <property fmtid="{D5CDD505-2E9C-101B-9397-08002B2CF9AE}" pid="21" name="TriggerFlowInfo">
    <vt:lpwstr/>
  </property>
</Properties>
</file>