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2AC3B449" w:rsidR="00AB1CDB" w:rsidRPr="00CB4179" w:rsidRDefault="00E70FF7" w:rsidP="00B7134B">
      <w:pPr>
        <w:pStyle w:val="Heading1"/>
      </w:pPr>
      <w:bookmarkStart w:id="0" w:name="_Toc133236145"/>
      <w:bookmarkStart w:id="1" w:name="_Toc133236171"/>
      <w:bookmarkStart w:id="2" w:name="_Toc143772067"/>
      <w:r w:rsidRPr="00CB4179">
        <w:t>Roads</w:t>
      </w:r>
    </w:p>
    <w:p w14:paraId="1F0C236A" w14:textId="465B9182" w:rsidR="00B7134B" w:rsidRPr="00CB4179" w:rsidRDefault="00C53513" w:rsidP="00F36793">
      <w:pPr>
        <w:pStyle w:val="Heading2"/>
      </w:pPr>
      <w:r w:rsidRPr="00CB4179">
        <w:t>Overview</w:t>
      </w:r>
      <w:bookmarkStart w:id="3" w:name="_Toc143772068"/>
      <w:bookmarkStart w:id="4" w:name="_Toc133236159"/>
      <w:bookmarkStart w:id="5" w:name="_Toc133236185"/>
      <w:bookmarkEnd w:id="0"/>
      <w:bookmarkEnd w:id="1"/>
      <w:bookmarkEnd w:id="2"/>
    </w:p>
    <w:p w14:paraId="4F367058" w14:textId="6AA660FC" w:rsidR="00500BEC" w:rsidRPr="00CB4179" w:rsidRDefault="00F126D6" w:rsidP="00C8184D">
      <w:pPr>
        <w:pStyle w:val="CGC2025ParaNumbers"/>
      </w:pPr>
      <w:r w:rsidRPr="00CB4179">
        <w:t xml:space="preserve">On </w:t>
      </w:r>
      <w:r w:rsidR="003D1AA2" w:rsidRPr="00CB4179">
        <w:t>19 October</w:t>
      </w:r>
      <w:r w:rsidRPr="00CB4179">
        <w:t xml:space="preserve"> 2023, the Commission issued a </w:t>
      </w:r>
      <w:hyperlink r:id="rId11" w:history="1">
        <w:r w:rsidR="006065F2" w:rsidRPr="000D4397">
          <w:rPr>
            <w:rStyle w:val="Hyperlink"/>
          </w:rPr>
          <w:t>c</w:t>
        </w:r>
        <w:r w:rsidRPr="000D4397">
          <w:rPr>
            <w:rStyle w:val="Hyperlink"/>
          </w:rPr>
          <w:t>onsultation paper</w:t>
        </w:r>
      </w:hyperlink>
      <w:r w:rsidRPr="005E53A4">
        <w:t xml:space="preserve"> on the </w:t>
      </w:r>
      <w:r w:rsidR="001E3C42" w:rsidRPr="005E53A4">
        <w:t xml:space="preserve">roads </w:t>
      </w:r>
      <w:r w:rsidRPr="005E53A4">
        <w:t>assessment</w:t>
      </w:r>
      <w:r w:rsidR="00A6204E" w:rsidRPr="00CB4179">
        <w:t>.</w:t>
      </w:r>
      <w:r w:rsidR="00E600E9" w:rsidRPr="00CB4179" w:rsidDel="00BC13C4">
        <w:t xml:space="preserve"> </w:t>
      </w:r>
      <w:r w:rsidR="00A6204E" w:rsidRPr="00CB4179">
        <w:t xml:space="preserve">The Commission </w:t>
      </w:r>
      <w:r w:rsidR="00E600E9" w:rsidRPr="00CB4179">
        <w:t>considered</w:t>
      </w:r>
      <w:r w:rsidR="00E600E9" w:rsidRPr="00CB4179" w:rsidDel="00BC13C4">
        <w:t xml:space="preserve"> changes since the 2020</w:t>
      </w:r>
      <w:r w:rsidR="00E600E9" w:rsidRPr="00CB4179">
        <w:t xml:space="preserve"> </w:t>
      </w:r>
      <w:r w:rsidR="00E600E9" w:rsidRPr="00CB4179" w:rsidDel="00BC13C4">
        <w:t>Review</w:t>
      </w:r>
      <w:r w:rsidR="00E600E9" w:rsidRPr="00CB4179" w:rsidDel="000D1DDA">
        <w:t xml:space="preserve"> and </w:t>
      </w:r>
      <w:r w:rsidR="00E600E9" w:rsidRPr="00CB4179">
        <w:t xml:space="preserve">their </w:t>
      </w:r>
      <w:r w:rsidR="00D301B3" w:rsidRPr="00CB4179">
        <w:t>implications</w:t>
      </w:r>
      <w:r w:rsidR="00E600E9" w:rsidRPr="00CB4179" w:rsidDel="00BC13C4">
        <w:t xml:space="preserve"> for </w:t>
      </w:r>
      <w:r w:rsidR="00137A6C">
        <w:t xml:space="preserve">the </w:t>
      </w:r>
      <w:r w:rsidR="00E600E9" w:rsidRPr="00CB4179">
        <w:t>assessment method</w:t>
      </w:r>
      <w:r w:rsidR="009E18D8" w:rsidRPr="00CB4179">
        <w:t>.</w:t>
      </w:r>
    </w:p>
    <w:p w14:paraId="2F05E421" w14:textId="62D9F2F4" w:rsidR="00B75128" w:rsidRPr="00CB4179" w:rsidRDefault="00B66E6C" w:rsidP="00C8184D">
      <w:pPr>
        <w:pStyle w:val="CGC2025ParaNumbers"/>
      </w:pPr>
      <w:r w:rsidRPr="00CB4179">
        <w:t>The Commission proposed to retain the 2020 Review assessment method</w:t>
      </w:r>
      <w:r w:rsidR="0051583B" w:rsidRPr="00CB4179">
        <w:t xml:space="preserve">. </w:t>
      </w:r>
      <w:r w:rsidR="00A034C3" w:rsidRPr="00CB4179">
        <w:t xml:space="preserve">Following consideration of state views, the Commission proposes </w:t>
      </w:r>
      <w:r w:rsidR="00306C21" w:rsidRPr="00CB4179">
        <w:t>4</w:t>
      </w:r>
      <w:r w:rsidR="00AD2FAE" w:rsidRPr="00CB4179">
        <w:t xml:space="preserve"> </w:t>
      </w:r>
      <w:r w:rsidR="00A034C3" w:rsidRPr="00CB4179">
        <w:t xml:space="preserve">modifications: </w:t>
      </w:r>
    </w:p>
    <w:p w14:paraId="7A0669BB" w14:textId="68A7EED8" w:rsidR="00B75128" w:rsidRPr="00CB4179" w:rsidRDefault="008F3612" w:rsidP="00B75128">
      <w:pPr>
        <w:pStyle w:val="CGC2025Bullet1"/>
      </w:pPr>
      <w:r w:rsidRPr="00CB4179">
        <w:t>remove</w:t>
      </w:r>
      <w:r w:rsidR="00A034C3" w:rsidRPr="00CB4179">
        <w:t xml:space="preserve"> routes to mines, national parks, gas wells and ports</w:t>
      </w:r>
      <w:r w:rsidRPr="00CB4179">
        <w:t xml:space="preserve"> from the rural road </w:t>
      </w:r>
      <w:proofErr w:type="gramStart"/>
      <w:r w:rsidRPr="00CB4179">
        <w:t>network</w:t>
      </w:r>
      <w:proofErr w:type="gramEnd"/>
    </w:p>
    <w:p w14:paraId="23F4A308" w14:textId="202FD623" w:rsidR="003A44DC" w:rsidRPr="00CB4179" w:rsidRDefault="00530D72" w:rsidP="00B75128">
      <w:pPr>
        <w:pStyle w:val="CGC2025Bullet1"/>
      </w:pPr>
      <w:r w:rsidRPr="00CB4179">
        <w:t>hold constant</w:t>
      </w:r>
      <w:r w:rsidR="008F3612" w:rsidRPr="00CB4179">
        <w:t xml:space="preserve"> </w:t>
      </w:r>
      <w:r w:rsidR="00A034C3" w:rsidRPr="00CB4179">
        <w:t xml:space="preserve">the urban/rural split for </w:t>
      </w:r>
      <w:r w:rsidR="00A50E2A" w:rsidRPr="00CB4179">
        <w:t xml:space="preserve">light and heavy vehicle </w:t>
      </w:r>
      <w:r w:rsidR="00A034C3" w:rsidRPr="00CB4179">
        <w:t xml:space="preserve">traffic volume for the duration of the review, instead of </w:t>
      </w:r>
      <w:r w:rsidR="00E15173" w:rsidRPr="00CB4179">
        <w:t>updatin</w:t>
      </w:r>
      <w:r w:rsidR="001505ED" w:rsidRPr="00CB4179">
        <w:t>g</w:t>
      </w:r>
      <w:r w:rsidR="00E15173" w:rsidRPr="00CB4179">
        <w:t xml:space="preserve"> it</w:t>
      </w:r>
      <w:r w:rsidR="00A034C3" w:rsidRPr="00CB4179">
        <w:t xml:space="preserve"> </w:t>
      </w:r>
      <w:r w:rsidRPr="00CB4179">
        <w:t>every 2 years</w:t>
      </w:r>
    </w:p>
    <w:p w14:paraId="10385AD1" w14:textId="7BA36D86" w:rsidR="00306C21" w:rsidRPr="00CB4179" w:rsidRDefault="00306C21" w:rsidP="00306C21">
      <w:pPr>
        <w:pStyle w:val="CGC2025Bullet1"/>
      </w:pPr>
      <w:r w:rsidRPr="00CB4179">
        <w:t xml:space="preserve">use the </w:t>
      </w:r>
      <w:proofErr w:type="spellStart"/>
      <w:r w:rsidRPr="00CB4179">
        <w:t>Rawlinsons</w:t>
      </w:r>
      <w:proofErr w:type="spellEnd"/>
      <w:r w:rsidRPr="00CB4179">
        <w:t xml:space="preserve"> cost gradient rather than the general cost gradient </w:t>
      </w:r>
    </w:p>
    <w:p w14:paraId="6221A88E" w14:textId="330F1C70" w:rsidR="00B75128" w:rsidRPr="00CB4179" w:rsidRDefault="0071636E" w:rsidP="005533E6">
      <w:pPr>
        <w:pStyle w:val="CGC2025Bullet1"/>
        <w:rPr>
          <w:rStyle w:val="normaltextrun"/>
        </w:rPr>
      </w:pPr>
      <w:r w:rsidRPr="00CB4179">
        <w:t>discount</w:t>
      </w:r>
      <w:r w:rsidR="005533E6" w:rsidRPr="00CB4179">
        <w:t xml:space="preserve"> the </w:t>
      </w:r>
      <w:r w:rsidR="00850C4F" w:rsidRPr="00CB4179">
        <w:t xml:space="preserve">assessment </w:t>
      </w:r>
      <w:r w:rsidR="005533E6" w:rsidRPr="00CB4179">
        <w:t xml:space="preserve">by </w:t>
      </w:r>
      <w:r w:rsidR="00B75128" w:rsidRPr="00CB4179">
        <w:rPr>
          <w:rStyle w:val="normaltextrun"/>
        </w:rPr>
        <w:t>12.5%.</w:t>
      </w:r>
    </w:p>
    <w:p w14:paraId="37ADBBD8" w14:textId="47C8D777" w:rsidR="00B7134B" w:rsidRPr="00CB4179" w:rsidRDefault="006B6095" w:rsidP="00C8184D">
      <w:pPr>
        <w:pStyle w:val="CGC2025ParaNumbers"/>
      </w:pPr>
      <w:r w:rsidRPr="00CB4179">
        <w:t xml:space="preserve">A summary of state </w:t>
      </w:r>
      <w:r w:rsidR="002A07BA" w:rsidRPr="00CB4179">
        <w:t xml:space="preserve">responses to each consultation question </w:t>
      </w:r>
      <w:r w:rsidRPr="00CB4179">
        <w:t xml:space="preserve">is </w:t>
      </w:r>
      <w:r w:rsidR="00132FD9" w:rsidRPr="00CB4179">
        <w:t xml:space="preserve">included </w:t>
      </w:r>
      <w:r w:rsidRPr="00CB4179">
        <w:t>below</w:t>
      </w:r>
      <w:r w:rsidR="00344417" w:rsidRPr="00CB4179">
        <w:t>, as well as t</w:t>
      </w:r>
      <w:r w:rsidRPr="00CB4179">
        <w:t>he Commission’s draft position</w:t>
      </w:r>
      <w:r w:rsidR="00132FD9" w:rsidRPr="00CB4179">
        <w:t xml:space="preserve"> and</w:t>
      </w:r>
      <w:r w:rsidR="00B7134B" w:rsidRPr="00CB4179">
        <w:t xml:space="preserve"> </w:t>
      </w:r>
      <w:r w:rsidR="00802249" w:rsidRPr="00CB4179">
        <w:t>the</w:t>
      </w:r>
      <w:r w:rsidR="00B7134B" w:rsidRPr="00CB4179">
        <w:t xml:space="preserve"> </w:t>
      </w:r>
      <w:r w:rsidR="339F0BFA" w:rsidRPr="00CB4179">
        <w:t>draft</w:t>
      </w:r>
      <w:r w:rsidR="00B7134B" w:rsidRPr="00CB4179">
        <w:t xml:space="preserve"> 2025 Review assessment method</w:t>
      </w:r>
      <w:r w:rsidR="009F3F26" w:rsidRPr="00CB4179">
        <w:t>.</w:t>
      </w:r>
    </w:p>
    <w:p w14:paraId="22604165" w14:textId="0B19F514" w:rsidR="009E401E" w:rsidRPr="00CB4179" w:rsidRDefault="009E401E" w:rsidP="00C8184D">
      <w:pPr>
        <w:pStyle w:val="CGC2025ParaNumbers"/>
      </w:pPr>
      <w:r w:rsidRPr="00CB4179">
        <w:t xml:space="preserve">State submissions can be </w:t>
      </w:r>
      <w:r w:rsidR="00F71F0F" w:rsidRPr="00CB4179">
        <w:t xml:space="preserve">viewed </w:t>
      </w:r>
      <w:hyperlink r:id="rId12" w:anchor="tranche-2-consultation-papers" w:history="1">
        <w:r w:rsidR="005B4B5B" w:rsidRPr="00EF7E31">
          <w:rPr>
            <w:rStyle w:val="Hyperlink"/>
          </w:rPr>
          <w:t>here</w:t>
        </w:r>
      </w:hyperlink>
      <w:r w:rsidR="005B4B5B" w:rsidRPr="008E62CD">
        <w:t>.</w:t>
      </w:r>
    </w:p>
    <w:bookmarkEnd w:id="3"/>
    <w:p w14:paraId="2DE02396" w14:textId="0BD53FE6" w:rsidR="00D2314B" w:rsidRPr="00CB4179" w:rsidRDefault="00D2314B" w:rsidP="00AB1CDB">
      <w:pPr>
        <w:pStyle w:val="Heading2"/>
      </w:pPr>
      <w:r w:rsidRPr="00CB4179">
        <w:t>Consultation</w:t>
      </w:r>
      <w:r w:rsidR="002D3B75" w:rsidRPr="00CB4179">
        <w:t xml:space="preserve"> </w:t>
      </w:r>
      <w:r w:rsidR="003664EB" w:rsidRPr="00CB4179">
        <w:t>questions</w:t>
      </w:r>
    </w:p>
    <w:p w14:paraId="757DCC01" w14:textId="690C0ADD" w:rsidR="00384884" w:rsidRPr="00CB4179" w:rsidRDefault="00384884" w:rsidP="00CC18B6">
      <w:pPr>
        <w:pStyle w:val="Heading3"/>
      </w:pPr>
      <w:r w:rsidRPr="00CB4179">
        <w:t xml:space="preserve">Q1. </w:t>
      </w:r>
      <w:r w:rsidR="00CC18B6" w:rsidRPr="00CB4179">
        <w:t>Do states support retaining the 2020 Review method of assessing urban road length, using population as the driver for large towns?</w:t>
      </w:r>
    </w:p>
    <w:p w14:paraId="569CF661" w14:textId="1516793D" w:rsidR="0064569F" w:rsidRPr="00CB4179" w:rsidRDefault="0064569F" w:rsidP="0064569F">
      <w:pPr>
        <w:pStyle w:val="Heading4"/>
      </w:pPr>
      <w:r w:rsidRPr="00CB4179">
        <w:t>State views</w:t>
      </w:r>
    </w:p>
    <w:p w14:paraId="2174A94D" w14:textId="23EBC053" w:rsidR="0094318D" w:rsidRPr="00CB4179" w:rsidRDefault="00D21703" w:rsidP="00C8184D">
      <w:pPr>
        <w:pStyle w:val="CGC2025ParaNumbers"/>
      </w:pPr>
      <w:r w:rsidRPr="00CB4179">
        <w:t xml:space="preserve">Victoria, Queensland and the Northern Territory </w:t>
      </w:r>
      <w:r w:rsidR="00BC28B6" w:rsidRPr="00CB4179">
        <w:t>support</w:t>
      </w:r>
      <w:r w:rsidR="0094318D" w:rsidRPr="00CB4179">
        <w:t>ed</w:t>
      </w:r>
      <w:r w:rsidR="00D137BA" w:rsidRPr="00CB4179">
        <w:t xml:space="preserve"> using population as the driver for urban road length</w:t>
      </w:r>
      <w:r w:rsidR="003564DE" w:rsidRPr="00CB4179">
        <w:t xml:space="preserve">. </w:t>
      </w:r>
      <w:r w:rsidR="00920BC8" w:rsidRPr="00CB4179">
        <w:t>Although the ACT supported the proposed assessment</w:t>
      </w:r>
      <w:r w:rsidR="00494FB5" w:rsidRPr="00CB4179">
        <w:t xml:space="preserve"> if no alternative </w:t>
      </w:r>
      <w:r w:rsidR="00805283" w:rsidRPr="00CB4179">
        <w:t>was</w:t>
      </w:r>
      <w:r w:rsidR="004461C0" w:rsidRPr="00CB4179">
        <w:t xml:space="preserve"> available</w:t>
      </w:r>
      <w:r w:rsidR="00920BC8" w:rsidRPr="00CB4179">
        <w:t>, it also supported allowing for higher road lengths in smaller capital cities</w:t>
      </w:r>
      <w:r w:rsidR="00217BEE" w:rsidRPr="00CB4179">
        <w:t xml:space="preserve"> due to different levels of dispersion in small capitals compared to similar</w:t>
      </w:r>
      <w:r w:rsidR="00D93054" w:rsidRPr="00CB4179">
        <w:t>ly sized</w:t>
      </w:r>
      <w:r w:rsidR="00217BEE" w:rsidRPr="00CB4179">
        <w:t xml:space="preserve"> non</w:t>
      </w:r>
      <w:r w:rsidR="00D93054" w:rsidRPr="00CB4179">
        <w:noBreakHyphen/>
      </w:r>
      <w:r w:rsidR="00217BEE" w:rsidRPr="00CB4179">
        <w:t>capitals</w:t>
      </w:r>
      <w:r w:rsidR="00920BC8" w:rsidRPr="00CB4179">
        <w:t>.</w:t>
      </w:r>
      <w:r w:rsidR="002042CB" w:rsidRPr="00CB4179">
        <w:t xml:space="preserve"> New So</w:t>
      </w:r>
      <w:r w:rsidR="0070113E" w:rsidRPr="00CB4179">
        <w:t>uth Wales supported the proposed assessment</w:t>
      </w:r>
      <w:r w:rsidR="00E21C5E" w:rsidRPr="00CB4179">
        <w:t xml:space="preserve"> using population, but considered that other geographical factors such as elevation </w:t>
      </w:r>
      <w:r w:rsidR="00805283" w:rsidRPr="00CB4179">
        <w:t xml:space="preserve">also </w:t>
      </w:r>
      <w:r w:rsidR="00E21C5E" w:rsidRPr="00CB4179">
        <w:t>affected costs.</w:t>
      </w:r>
    </w:p>
    <w:p w14:paraId="20237B39" w14:textId="399EE053" w:rsidR="0040292B" w:rsidRPr="00CB4179" w:rsidRDefault="00515E04" w:rsidP="0040292B">
      <w:pPr>
        <w:pStyle w:val="Heading5"/>
      </w:pPr>
      <w:r w:rsidRPr="00CB4179">
        <w:t>Do</w:t>
      </w:r>
      <w:r w:rsidR="00DD34CE" w:rsidRPr="00CB4179">
        <w:t>es road length per person fall as cities grow?</w:t>
      </w:r>
    </w:p>
    <w:p w14:paraId="768C18B6" w14:textId="34A3B85C" w:rsidR="00E75080" w:rsidRPr="00CB4179" w:rsidRDefault="000F76D8" w:rsidP="00C8184D">
      <w:pPr>
        <w:pStyle w:val="CGC2025ParaNumbers"/>
      </w:pPr>
      <w:r w:rsidRPr="00CB4179">
        <w:t xml:space="preserve">Western Australia, </w:t>
      </w:r>
      <w:r w:rsidR="00563024" w:rsidRPr="00CB4179">
        <w:t>South Australia</w:t>
      </w:r>
      <w:r w:rsidR="00ED6A1A" w:rsidRPr="00CB4179">
        <w:t xml:space="preserve"> and Tasmania</w:t>
      </w:r>
      <w:r w:rsidR="00563024" w:rsidRPr="00CB4179">
        <w:t xml:space="preserve"> did not support using </w:t>
      </w:r>
      <w:r w:rsidR="002B6F7A" w:rsidRPr="00CB4179">
        <w:t xml:space="preserve">urban </w:t>
      </w:r>
      <w:r w:rsidR="00563024" w:rsidRPr="00CB4179">
        <w:t>population</w:t>
      </w:r>
      <w:r w:rsidR="002B6F7A" w:rsidRPr="00CB4179">
        <w:t>s</w:t>
      </w:r>
      <w:r w:rsidR="00563024" w:rsidRPr="00CB4179">
        <w:t xml:space="preserve"> </w:t>
      </w:r>
      <w:r w:rsidR="00C23FF5" w:rsidRPr="00CB4179">
        <w:t xml:space="preserve">as </w:t>
      </w:r>
      <w:r w:rsidR="00563024" w:rsidRPr="00CB4179">
        <w:t>a</w:t>
      </w:r>
      <w:r w:rsidR="002B6F7A" w:rsidRPr="00CB4179">
        <w:t xml:space="preserve"> proxy for road length in urban areas. </w:t>
      </w:r>
      <w:r w:rsidR="00E75080" w:rsidRPr="00CB4179">
        <w:t>The</w:t>
      </w:r>
      <w:r w:rsidR="00670BE3" w:rsidRPr="00CB4179">
        <w:t>y</w:t>
      </w:r>
      <w:r w:rsidR="00E75080" w:rsidRPr="00CB4179">
        <w:t xml:space="preserve"> </w:t>
      </w:r>
      <w:r w:rsidR="00890C9C">
        <w:t>said</w:t>
      </w:r>
      <w:r w:rsidR="002A0C1A" w:rsidRPr="00CB4179">
        <w:t xml:space="preserve"> that the</w:t>
      </w:r>
      <w:r w:rsidR="006301C6" w:rsidRPr="00CB4179">
        <w:t xml:space="preserve">re is a strong inverse </w:t>
      </w:r>
      <w:r w:rsidR="002A0C1A" w:rsidRPr="00CB4179">
        <w:t xml:space="preserve">relationship between </w:t>
      </w:r>
      <w:r w:rsidR="000F12E4" w:rsidRPr="00CB4179">
        <w:t xml:space="preserve">population </w:t>
      </w:r>
      <w:r w:rsidR="002A0C1A" w:rsidRPr="00CB4179">
        <w:t xml:space="preserve">density and road length </w:t>
      </w:r>
      <w:r w:rsidR="00AE6C04" w:rsidRPr="00CB4179">
        <w:t xml:space="preserve">in </w:t>
      </w:r>
      <w:r w:rsidR="002A0C1A" w:rsidRPr="00CB4179">
        <w:t xml:space="preserve">capital cities, </w:t>
      </w:r>
      <w:r w:rsidR="00EE011C" w:rsidRPr="00CB4179">
        <w:lastRenderedPageBreak/>
        <w:t xml:space="preserve">mirroring the </w:t>
      </w:r>
      <w:r w:rsidR="00CE705A" w:rsidRPr="00CB4179">
        <w:t xml:space="preserve">relationship the Commission relies upon in its </w:t>
      </w:r>
      <w:r w:rsidR="0012228C" w:rsidRPr="00CB4179">
        <w:t>transport assessment</w:t>
      </w:r>
      <w:r w:rsidR="00F963B8" w:rsidRPr="00CB4179">
        <w:t>. The</w:t>
      </w:r>
      <w:r w:rsidR="00D048A0" w:rsidRPr="00CB4179">
        <w:t xml:space="preserve">y </w:t>
      </w:r>
      <w:r w:rsidR="00BC44C8" w:rsidRPr="00CB4179">
        <w:t>said</w:t>
      </w:r>
      <w:r w:rsidR="00F963B8" w:rsidRPr="00CB4179">
        <w:t xml:space="preserve"> that this makes conceptual sense as </w:t>
      </w:r>
      <w:r w:rsidR="004327BE" w:rsidRPr="00CB4179">
        <w:t xml:space="preserve">larger public transport provision reduces the need for road length. </w:t>
      </w:r>
    </w:p>
    <w:p w14:paraId="38A205FE" w14:textId="7E2C3F03" w:rsidR="004F0FA3" w:rsidRPr="00CB4179" w:rsidRDefault="004F0FA3" w:rsidP="004F0FA3">
      <w:pPr>
        <w:pStyle w:val="CGC2025ParaNumbers"/>
      </w:pPr>
      <w:r w:rsidRPr="00CB4179">
        <w:t xml:space="preserve">South Australia presented findings from international literature and an analysis of </w:t>
      </w:r>
      <w:r w:rsidR="0090701E" w:rsidRPr="00CB4179">
        <w:t>Commission</w:t>
      </w:r>
      <w:r w:rsidRPr="00CB4179">
        <w:t xml:space="preserve"> data </w:t>
      </w:r>
      <w:r w:rsidR="00854A6E" w:rsidRPr="00CB4179">
        <w:t xml:space="preserve">to argue that </w:t>
      </w:r>
      <w:r w:rsidR="0014291E" w:rsidRPr="00CB4179">
        <w:t>increased</w:t>
      </w:r>
      <w:r w:rsidRPr="00CB4179">
        <w:t xml:space="preserve"> population</w:t>
      </w:r>
      <w:r w:rsidR="005165E8" w:rsidRPr="00CB4179">
        <w:t>-</w:t>
      </w:r>
      <w:r w:rsidRPr="00CB4179">
        <w:t xml:space="preserve">weighted density </w:t>
      </w:r>
      <w:r w:rsidR="0014291E" w:rsidRPr="00CB4179">
        <w:t>increases</w:t>
      </w:r>
      <w:r w:rsidRPr="00CB4179">
        <w:t xml:space="preserve"> public transport </w:t>
      </w:r>
      <w:r w:rsidR="00803186" w:rsidRPr="00CB4179">
        <w:t xml:space="preserve">needs and decreases road length </w:t>
      </w:r>
      <w:r w:rsidR="004B4306" w:rsidRPr="00CB4179">
        <w:t xml:space="preserve">by comparable amounts </w:t>
      </w:r>
      <w:r w:rsidRPr="00CB4179">
        <w:t>(</w:t>
      </w:r>
      <w:r w:rsidR="006337FE">
        <w:t>Figure 1</w:t>
      </w:r>
      <w:r w:rsidRPr="00CB4179">
        <w:t xml:space="preserve">). </w:t>
      </w:r>
      <w:r w:rsidR="00D263BF" w:rsidRPr="00CB4179">
        <w:t>Although the relationship between population density and road length was not seen in non</w:t>
      </w:r>
      <w:r w:rsidR="00A9312D" w:rsidRPr="00CB4179">
        <w:t>-</w:t>
      </w:r>
      <w:r w:rsidR="00D263BF" w:rsidRPr="00CB4179">
        <w:t>capital</w:t>
      </w:r>
      <w:r w:rsidR="00A9312D" w:rsidRPr="00CB4179">
        <w:t xml:space="preserve"> cities</w:t>
      </w:r>
      <w:r w:rsidR="00D263BF" w:rsidRPr="00CB4179">
        <w:t xml:space="preserve">, South Australia </w:t>
      </w:r>
      <w:r w:rsidR="002B3657" w:rsidRPr="00CB4179">
        <w:t>said</w:t>
      </w:r>
      <w:r w:rsidR="00D263BF" w:rsidRPr="00CB4179">
        <w:t xml:space="preserve"> there may be other factors not </w:t>
      </w:r>
      <w:r w:rsidR="00DA5A7A" w:rsidRPr="00CB4179">
        <w:t xml:space="preserve">currently </w:t>
      </w:r>
      <w:r w:rsidR="00D263BF" w:rsidRPr="00CB4179">
        <w:t>assessed and recommended further work being conducted as more data become available.</w:t>
      </w:r>
    </w:p>
    <w:p w14:paraId="3ACCA6CF" w14:textId="02D41022" w:rsidR="004F0FA3" w:rsidRPr="00CB4179" w:rsidRDefault="00701ADD" w:rsidP="008A5D12">
      <w:pPr>
        <w:pStyle w:val="CGC2025Caption"/>
        <w:tabs>
          <w:tab w:val="left" w:pos="1134"/>
        </w:tabs>
      </w:pPr>
      <w:bookmarkStart w:id="6" w:name="_Ref161734020"/>
      <w:bookmarkStart w:id="7" w:name="_Ref162969792"/>
      <w:bookmarkStart w:id="8" w:name="_Ref163726424"/>
      <w:r w:rsidRPr="00CB4179">
        <w:t>Figure</w:t>
      </w:r>
      <w:r w:rsidR="004F0FA3" w:rsidRPr="00CB4179">
        <w:t xml:space="preserve"> </w:t>
      </w:r>
      <w:bookmarkEnd w:id="6"/>
      <w:r w:rsidRPr="00CB4179">
        <w:fldChar w:fldCharType="begin"/>
      </w:r>
      <w:r w:rsidRPr="00CB4179">
        <w:instrText xml:space="preserve"> SEQ Figure \* ARABIC </w:instrText>
      </w:r>
      <w:r w:rsidRPr="00CB4179">
        <w:fldChar w:fldCharType="separate"/>
      </w:r>
      <w:r w:rsidR="004B7FC7">
        <w:rPr>
          <w:noProof/>
        </w:rPr>
        <w:t>1</w:t>
      </w:r>
      <w:r w:rsidRPr="00CB4179">
        <w:fldChar w:fldCharType="end"/>
      </w:r>
      <w:bookmarkEnd w:id="7"/>
      <w:r w:rsidR="009D6E30" w:rsidRPr="00CB4179">
        <w:tab/>
      </w:r>
      <w:r w:rsidR="004F0FA3" w:rsidRPr="00CB4179">
        <w:t>Relationship between density, road length and public transport</w:t>
      </w:r>
      <w:bookmarkEnd w:id="8"/>
    </w:p>
    <w:p w14:paraId="58281C41" w14:textId="77777777" w:rsidR="004F0FA3" w:rsidRPr="00CB4179" w:rsidRDefault="004F0FA3" w:rsidP="004F0FA3">
      <w:pPr>
        <w:pStyle w:val="CGC2025TableNote"/>
      </w:pPr>
      <w:r w:rsidRPr="00CB4179">
        <w:rPr>
          <w:noProof/>
        </w:rPr>
        <w:drawing>
          <wp:inline distT="0" distB="0" distL="0" distR="0" wp14:anchorId="269DBF61" wp14:editId="74495270">
            <wp:extent cx="5461035" cy="2981325"/>
            <wp:effectExtent l="0" t="0" r="6350" b="0"/>
            <wp:docPr id="1963257383" name="Picture 196325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7012" cy="2995507"/>
                    </a:xfrm>
                    <a:prstGeom prst="rect">
                      <a:avLst/>
                    </a:prstGeom>
                    <a:noFill/>
                  </pic:spPr>
                </pic:pic>
              </a:graphicData>
            </a:graphic>
          </wp:inline>
        </w:drawing>
      </w:r>
    </w:p>
    <w:p w14:paraId="0579A439" w14:textId="3E1BA352" w:rsidR="004F0FA3" w:rsidRPr="008A5D12" w:rsidRDefault="004F0FA3" w:rsidP="00366C27">
      <w:pPr>
        <w:pStyle w:val="CGC2025TableNote"/>
        <w:ind w:left="142" w:hanging="29"/>
      </w:pPr>
      <w:r w:rsidRPr="00AE7D0B">
        <w:t>Source:</w:t>
      </w:r>
      <w:r w:rsidR="0017590C" w:rsidRPr="00AE7D0B">
        <w:tab/>
      </w:r>
      <w:r w:rsidRPr="00AE7D0B">
        <w:t>South Australian Treasury, 2025 Review consultation papers tranche 2: Draft South Australia Treasury Submission, p. 16.</w:t>
      </w:r>
      <w:r w:rsidR="00366C27">
        <w:br/>
        <w:t>Note:</w:t>
      </w:r>
      <w:r w:rsidR="00366C27">
        <w:tab/>
      </w:r>
      <w:r w:rsidR="00366C27">
        <w:tab/>
      </w:r>
      <w:proofErr w:type="gramStart"/>
      <w:r w:rsidR="00147794" w:rsidRPr="008A5D12">
        <w:t>The Brisbane road</w:t>
      </w:r>
      <w:proofErr w:type="gramEnd"/>
      <w:r w:rsidR="00147794" w:rsidRPr="008A5D12">
        <w:t xml:space="preserve"> </w:t>
      </w:r>
      <w:r w:rsidR="00032A0D" w:rsidRPr="008A5D12">
        <w:t xml:space="preserve">length per capita data point coincides and is indistinguishable from its </w:t>
      </w:r>
      <w:r w:rsidR="00FD0158" w:rsidRPr="008A5D12">
        <w:t xml:space="preserve">proportion of commuters </w:t>
      </w:r>
      <w:r w:rsidR="00AE7D0B">
        <w:br/>
      </w:r>
      <w:r w:rsidR="006A245E">
        <w:tab/>
      </w:r>
      <w:r w:rsidR="006A245E">
        <w:tab/>
      </w:r>
      <w:r w:rsidR="00FD0158" w:rsidRPr="008A5D12">
        <w:t>using</w:t>
      </w:r>
      <w:r w:rsidR="007D1E1D">
        <w:t xml:space="preserve"> </w:t>
      </w:r>
      <w:r w:rsidR="00FD0158" w:rsidRPr="008A5D12">
        <w:t xml:space="preserve">public transport in this figure. </w:t>
      </w:r>
    </w:p>
    <w:p w14:paraId="42A229E6" w14:textId="3960955C" w:rsidR="00A26912" w:rsidRPr="00CB4179" w:rsidRDefault="00A26912" w:rsidP="00A26912">
      <w:pPr>
        <w:pStyle w:val="CGC2025ParaNumbers"/>
      </w:pPr>
      <w:r w:rsidRPr="00CB4179">
        <w:t xml:space="preserve">Western Australia and Tasmania supported splitting the assessment of urban road length for large non-capital cities and capital cities. </w:t>
      </w:r>
    </w:p>
    <w:p w14:paraId="622E4620" w14:textId="46577080" w:rsidR="00A26912" w:rsidRPr="00CB4179" w:rsidRDefault="00A26912" w:rsidP="0071383B">
      <w:pPr>
        <w:pStyle w:val="CGC2025Bullet1"/>
      </w:pPr>
      <w:r w:rsidRPr="00CB4179">
        <w:t xml:space="preserve">Both supported assessing capital cities using estimated road length per capita via a fitted line (see the blue line </w:t>
      </w:r>
      <w:r w:rsidR="000E254C" w:rsidRPr="00CB4179">
        <w:fldChar w:fldCharType="begin"/>
      </w:r>
      <w:r w:rsidR="000E254C" w:rsidRPr="00CB4179">
        <w:instrText xml:space="preserve"> REF _Ref163726424 \p \h </w:instrText>
      </w:r>
      <w:r w:rsidR="00CB4179">
        <w:instrText xml:space="preserve"> \* MERGEFORMAT </w:instrText>
      </w:r>
      <w:r w:rsidR="000E254C" w:rsidRPr="00CB4179">
        <w:fldChar w:fldCharType="separate"/>
      </w:r>
      <w:r w:rsidR="004B7FC7">
        <w:t>above</w:t>
      </w:r>
      <w:r w:rsidR="000E254C" w:rsidRPr="00CB4179">
        <w:fldChar w:fldCharType="end"/>
      </w:r>
      <w:r w:rsidRPr="00CB4179">
        <w:t xml:space="preserve">). </w:t>
      </w:r>
    </w:p>
    <w:p w14:paraId="24453735" w14:textId="77777777" w:rsidR="00A26912" w:rsidRPr="00CB4179" w:rsidRDefault="00A26912" w:rsidP="0071383B">
      <w:pPr>
        <w:pStyle w:val="CGC2025Bullet1"/>
      </w:pPr>
      <w:r w:rsidRPr="00CB4179">
        <w:t>Western Australia supported assessing non-capital cities using the average road length per capita for those towns, or alternatively using actual urban road lengths for all large urban centres. Tasmania supported retaining the 2020 Review method for non</w:t>
      </w:r>
      <w:r w:rsidRPr="00CB4179">
        <w:noBreakHyphen/>
        <w:t>capital cities.</w:t>
      </w:r>
    </w:p>
    <w:p w14:paraId="2A5737AE" w14:textId="6A80DC71" w:rsidR="0006723A" w:rsidRPr="00CB4179" w:rsidRDefault="0006723A" w:rsidP="0006723A">
      <w:pPr>
        <w:pStyle w:val="Heading4"/>
      </w:pPr>
      <w:r w:rsidRPr="00CB4179">
        <w:t>Commission response</w:t>
      </w:r>
    </w:p>
    <w:p w14:paraId="6118549A" w14:textId="0E64B693" w:rsidR="002B6251" w:rsidRPr="00CB4179" w:rsidRDefault="00D21AF6" w:rsidP="00A1624E">
      <w:pPr>
        <w:pStyle w:val="CGC2025ParaNumbers"/>
      </w:pPr>
      <w:r w:rsidRPr="00CB4179">
        <w:t>In its consultation paper, t</w:t>
      </w:r>
      <w:r w:rsidR="00AB2F45" w:rsidRPr="00CB4179">
        <w:t xml:space="preserve">he Commission </w:t>
      </w:r>
      <w:r w:rsidRPr="00CB4179">
        <w:t>observed</w:t>
      </w:r>
      <w:r w:rsidR="00830630" w:rsidRPr="00CB4179">
        <w:t xml:space="preserve"> that</w:t>
      </w:r>
      <w:r w:rsidR="00632543" w:rsidRPr="00CB4179">
        <w:t>:</w:t>
      </w:r>
      <w:r w:rsidR="00AB2F45" w:rsidRPr="00CB4179">
        <w:t xml:space="preserve"> </w:t>
      </w:r>
      <w:r w:rsidR="002C5C25" w:rsidRPr="00CB4179">
        <w:t>‘</w:t>
      </w:r>
      <w:proofErr w:type="gramStart"/>
      <w:r w:rsidR="006F60D8" w:rsidRPr="00CB4179">
        <w:t>Although road</w:t>
      </w:r>
      <w:proofErr w:type="gramEnd"/>
      <w:r w:rsidR="006F60D8" w:rsidRPr="00CB4179">
        <w:t xml:space="preserve"> lengths per capita decline with increasing population size for the capital cities, this </w:t>
      </w:r>
      <w:r w:rsidR="006F60D8" w:rsidRPr="00CB4179">
        <w:lastRenderedPageBreak/>
        <w:t>relationship is not evident among the other towns</w:t>
      </w:r>
      <w:r w:rsidR="004315D8" w:rsidRPr="00CB4179">
        <w:t>.</w:t>
      </w:r>
      <w:r w:rsidR="002C5C25" w:rsidRPr="00CB4179">
        <w:t>’</w:t>
      </w:r>
      <w:r w:rsidR="006D0AD1" w:rsidRPr="00CB4179">
        <w:rPr>
          <w:rStyle w:val="FootnoteReference"/>
        </w:rPr>
        <w:footnoteReference w:id="2"/>
      </w:r>
      <w:r w:rsidR="00DE50F2" w:rsidRPr="00CB4179">
        <w:t xml:space="preserve"> This </w:t>
      </w:r>
      <w:r w:rsidR="003E512B" w:rsidRPr="00CB4179">
        <w:t xml:space="preserve">can be seen in </w:t>
      </w:r>
      <w:r w:rsidR="006337FE">
        <w:t>Figure 2</w:t>
      </w:r>
      <w:r w:rsidR="00C27CE7" w:rsidRPr="00CB4179">
        <w:t xml:space="preserve">, where </w:t>
      </w:r>
      <w:r w:rsidR="00763DB6" w:rsidRPr="00CB4179">
        <w:t xml:space="preserve">there is a downward slope for capital cities, but no relationship for </w:t>
      </w:r>
      <w:r w:rsidR="00CF4471" w:rsidRPr="00CB4179">
        <w:t xml:space="preserve">the full complement of </w:t>
      </w:r>
      <w:r w:rsidR="00F74A95" w:rsidRPr="00CB4179">
        <w:t>urban centres with more than 40,000 people.</w:t>
      </w:r>
      <w:r w:rsidR="002B6251" w:rsidRPr="00CB4179">
        <w:t xml:space="preserve"> For example, Darwin has </w:t>
      </w:r>
      <w:r w:rsidR="00F9041A" w:rsidRPr="00CB4179">
        <w:t xml:space="preserve">a similar population to Toowoomba and Cairns, but with </w:t>
      </w:r>
      <w:r w:rsidR="0044287E" w:rsidRPr="00CB4179">
        <w:t xml:space="preserve">significantly </w:t>
      </w:r>
      <w:r w:rsidR="00F9041A" w:rsidRPr="00CB4179">
        <w:t>higher</w:t>
      </w:r>
      <w:r w:rsidR="003036BA" w:rsidRPr="00CB4179">
        <w:t xml:space="preserve"> lengths of </w:t>
      </w:r>
      <w:r w:rsidR="007F7AC4" w:rsidRPr="00CB4179">
        <w:t>major</w:t>
      </w:r>
      <w:r w:rsidR="00F9041A" w:rsidRPr="00CB4179">
        <w:t xml:space="preserve"> roads per capita (3.7 metres for Darwin compared to </w:t>
      </w:r>
      <w:r w:rsidR="004F6FA2" w:rsidRPr="00CB4179">
        <w:t>1.7 and 1.5</w:t>
      </w:r>
      <w:r w:rsidR="00144BEB" w:rsidRPr="00CB4179">
        <w:t> </w:t>
      </w:r>
      <w:r w:rsidR="004F6FA2" w:rsidRPr="00CB4179">
        <w:t>metres respectively).</w:t>
      </w:r>
      <w:r w:rsidR="007F7AC4" w:rsidRPr="00CB4179">
        <w:rPr>
          <w:rStyle w:val="FootnoteReference"/>
        </w:rPr>
        <w:footnoteReference w:id="3"/>
      </w:r>
      <w:r w:rsidR="001D22A5" w:rsidRPr="00CB4179">
        <w:t xml:space="preserve"> </w:t>
      </w:r>
      <w:r w:rsidR="00711EEF" w:rsidRPr="00CB4179">
        <w:t xml:space="preserve">The Commission does not </w:t>
      </w:r>
      <w:r w:rsidR="007C1C3C" w:rsidRPr="00CB4179">
        <w:t xml:space="preserve">consider it </w:t>
      </w:r>
      <w:r w:rsidR="00E931F3" w:rsidRPr="00CB4179">
        <w:t>necessary</w:t>
      </w:r>
      <w:r w:rsidR="007C1C3C" w:rsidRPr="00CB4179">
        <w:t xml:space="preserve"> to treat Darwin differently to these other cities, simply due to Darwin’s capital city status.</w:t>
      </w:r>
    </w:p>
    <w:p w14:paraId="38B77458" w14:textId="2287F42E" w:rsidR="00924D96" w:rsidRPr="00CB4179" w:rsidRDefault="005C74E0" w:rsidP="00492F21">
      <w:pPr>
        <w:pStyle w:val="CGC2025Caption"/>
        <w:tabs>
          <w:tab w:val="left" w:pos="1134"/>
        </w:tabs>
      </w:pPr>
      <w:bookmarkStart w:id="9" w:name="_Ref163741802"/>
      <w:r w:rsidRPr="00CB4179">
        <w:t>Figure </w:t>
      </w:r>
      <w:r w:rsidRPr="00CB4179">
        <w:fldChar w:fldCharType="begin"/>
      </w:r>
      <w:r w:rsidRPr="00CB4179">
        <w:instrText>SEQ Figure \* ARABIC</w:instrText>
      </w:r>
      <w:r w:rsidRPr="00CB4179">
        <w:fldChar w:fldCharType="separate"/>
      </w:r>
      <w:r w:rsidR="004B7FC7">
        <w:rPr>
          <w:noProof/>
        </w:rPr>
        <w:t>2</w:t>
      </w:r>
      <w:r w:rsidRPr="00CB4179">
        <w:fldChar w:fldCharType="end"/>
      </w:r>
      <w:bookmarkEnd w:id="9"/>
      <w:r w:rsidRPr="00CB4179">
        <w:tab/>
      </w:r>
      <w:r w:rsidR="00924D96" w:rsidRPr="00CB4179">
        <w:t xml:space="preserve">Urban major road length per capita and population in large towns, 2021 </w:t>
      </w:r>
    </w:p>
    <w:p w14:paraId="10FF6C93" w14:textId="0B367126" w:rsidR="002F5800" w:rsidRPr="00CB4179" w:rsidRDefault="002F5800" w:rsidP="005C74E0">
      <w:pPr>
        <w:pStyle w:val="CGC2025Caption"/>
      </w:pPr>
      <w:r w:rsidRPr="00CB4179">
        <w:rPr>
          <w:noProof/>
        </w:rPr>
        <w:drawing>
          <wp:inline distT="0" distB="0" distL="0" distR="0" wp14:anchorId="7844C7B7" wp14:editId="58A45944">
            <wp:extent cx="5731510" cy="3572510"/>
            <wp:effectExtent l="0" t="0" r="2540" b="8890"/>
            <wp:docPr id="2114882224" name="Picture 211488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72510"/>
                    </a:xfrm>
                    <a:prstGeom prst="rect">
                      <a:avLst/>
                    </a:prstGeom>
                    <a:noFill/>
                    <a:ln>
                      <a:noFill/>
                    </a:ln>
                  </pic:spPr>
                </pic:pic>
              </a:graphicData>
            </a:graphic>
          </wp:inline>
        </w:drawing>
      </w:r>
    </w:p>
    <w:p w14:paraId="533E0B8C" w14:textId="77777777" w:rsidR="003E1FBB" w:rsidRPr="00CB4179" w:rsidRDefault="003E1FBB" w:rsidP="005C74E0">
      <w:pPr>
        <w:pStyle w:val="CGC2025TableNote"/>
      </w:pPr>
      <w:r w:rsidRPr="00CB4179">
        <w:t>Note:</w:t>
      </w:r>
      <w:r w:rsidRPr="00CB4179">
        <w:tab/>
      </w:r>
      <w:r w:rsidRPr="00CB4179">
        <w:tab/>
        <w:t>Each data point is an urban centre of over 40,000 people.</w:t>
      </w:r>
    </w:p>
    <w:p w14:paraId="5B24FE9D" w14:textId="5CA0720B" w:rsidR="002F5800" w:rsidRPr="00CB4179" w:rsidRDefault="002F5800" w:rsidP="00492F21">
      <w:pPr>
        <w:pStyle w:val="CGC2025TableNote"/>
        <w:ind w:left="709" w:hanging="596"/>
      </w:pPr>
      <w:r w:rsidRPr="00CB4179">
        <w:tab/>
      </w:r>
      <w:r w:rsidRPr="00CB4179">
        <w:tab/>
      </w:r>
      <w:r w:rsidRPr="00CB4179">
        <w:tab/>
        <w:t xml:space="preserve">State road length refers to </w:t>
      </w:r>
      <w:r w:rsidR="001D0DAF" w:rsidRPr="00CB4179">
        <w:t>major roads (</w:t>
      </w:r>
      <w:r w:rsidR="00605BB9" w:rsidRPr="00CB4179">
        <w:t>highways, arterials, sub-arterials and busways)</w:t>
      </w:r>
      <w:r w:rsidR="00003641" w:rsidRPr="00CB4179">
        <w:t>. Each road segment has been assumed to have dual lanes.</w:t>
      </w:r>
    </w:p>
    <w:p w14:paraId="1FC0EB83" w14:textId="054ACCD3" w:rsidR="004315D8" w:rsidRPr="00CB4179" w:rsidRDefault="004315D8" w:rsidP="00492F21">
      <w:pPr>
        <w:pStyle w:val="CGC2025TableNote"/>
        <w:ind w:left="709" w:hanging="596"/>
      </w:pPr>
      <w:r w:rsidRPr="00CB4179">
        <w:t>Source:</w:t>
      </w:r>
      <w:r w:rsidRPr="00CB4179">
        <w:tab/>
      </w:r>
      <w:r w:rsidR="00EC716D" w:rsidRPr="00CB4179">
        <w:t>Commission calculation</w:t>
      </w:r>
      <w:r w:rsidR="00E0087B" w:rsidRPr="00CB4179">
        <w:t xml:space="preserve"> using ABS population data and road lengths from </w:t>
      </w:r>
      <w:r w:rsidR="009F0228" w:rsidRPr="00CB4179">
        <w:t xml:space="preserve">Geoscience Australia, </w:t>
      </w:r>
      <w:hyperlink r:id="rId15" w:history="1">
        <w:r w:rsidR="009F0228" w:rsidRPr="00CB4179">
          <w:rPr>
            <w:rStyle w:val="Hyperlink"/>
          </w:rPr>
          <w:t>National Roads</w:t>
        </w:r>
      </w:hyperlink>
      <w:r w:rsidR="009F0228" w:rsidRPr="00CB4179">
        <w:t xml:space="preserve"> [ESRI ARC geodatabase file format], Digital Atlas website, 2023, accessed 27 July 2023</w:t>
      </w:r>
      <w:r w:rsidR="00EC716D" w:rsidRPr="00CB4179">
        <w:t>.</w:t>
      </w:r>
    </w:p>
    <w:p w14:paraId="5F46701E" w14:textId="06CE4D40" w:rsidR="00543EF1" w:rsidRPr="00CB4179" w:rsidRDefault="004A6E62" w:rsidP="00551711">
      <w:pPr>
        <w:pStyle w:val="CGC2025ParaNumbers"/>
      </w:pPr>
      <w:r w:rsidRPr="00CB4179">
        <w:t xml:space="preserve">Sydney </w:t>
      </w:r>
      <w:r w:rsidR="00FF5490" w:rsidRPr="00CB4179">
        <w:t>has</w:t>
      </w:r>
      <w:r w:rsidRPr="00CB4179">
        <w:t xml:space="preserve"> </w:t>
      </w:r>
      <w:r w:rsidR="00E1635C" w:rsidRPr="00CB4179">
        <w:t xml:space="preserve">fewer </w:t>
      </w:r>
      <w:r w:rsidR="00132014" w:rsidRPr="00CB4179">
        <w:t xml:space="preserve">kilometres of </w:t>
      </w:r>
      <w:r w:rsidR="00CC1B21" w:rsidRPr="00CB4179">
        <w:t xml:space="preserve">major </w:t>
      </w:r>
      <w:r w:rsidRPr="00CB4179">
        <w:t xml:space="preserve">urban roads per capita than other cities, </w:t>
      </w:r>
      <w:r w:rsidR="00E42C11" w:rsidRPr="00CB4179">
        <w:t xml:space="preserve">but </w:t>
      </w:r>
      <w:r w:rsidR="00D80C87" w:rsidRPr="00CB4179">
        <w:t>this</w:t>
      </w:r>
      <w:r w:rsidR="0016394F" w:rsidRPr="00CB4179">
        <w:t xml:space="preserve"> may</w:t>
      </w:r>
      <w:r w:rsidR="0000422E" w:rsidRPr="00CB4179">
        <w:t xml:space="preserve"> reflect the urban form and historical development of the city. </w:t>
      </w:r>
      <w:r w:rsidR="00AE02EF" w:rsidRPr="00CB4179">
        <w:t xml:space="preserve">While roads with </w:t>
      </w:r>
      <w:r w:rsidR="009D5488" w:rsidRPr="00CB4179">
        <w:t>high</w:t>
      </w:r>
      <w:r w:rsidR="00AE02EF" w:rsidRPr="00CB4179">
        <w:t xml:space="preserve"> traffic</w:t>
      </w:r>
      <w:r w:rsidR="50BA4257" w:rsidRPr="00CB4179">
        <w:t xml:space="preserve"> </w:t>
      </w:r>
      <w:r w:rsidR="009D5488" w:rsidRPr="00CB4179">
        <w:t>volumes</w:t>
      </w:r>
      <w:r w:rsidR="00AE02EF" w:rsidRPr="00CB4179">
        <w:t xml:space="preserve"> in other cities are almost universally arterial roads, </w:t>
      </w:r>
      <w:r w:rsidR="00267466" w:rsidRPr="00CB4179">
        <w:t xml:space="preserve">Sydney </w:t>
      </w:r>
      <w:r w:rsidR="00C63E18" w:rsidRPr="00CB4179">
        <w:t>has</w:t>
      </w:r>
      <w:r w:rsidR="00267466" w:rsidRPr="00CB4179">
        <w:t xml:space="preserve"> many </w:t>
      </w:r>
      <w:r w:rsidR="00063C8F" w:rsidRPr="00CB4179">
        <w:t>suburban streets that attract larg</w:t>
      </w:r>
      <w:r w:rsidR="00AD51F2" w:rsidRPr="00CB4179">
        <w:t xml:space="preserve">e traffic </w:t>
      </w:r>
      <w:r w:rsidR="001C3EDC" w:rsidRPr="00CB4179">
        <w:t>volumes</w:t>
      </w:r>
      <w:r w:rsidR="002C7FF3" w:rsidRPr="00CB4179">
        <w:t xml:space="preserve">. </w:t>
      </w:r>
      <w:r w:rsidR="002A417D" w:rsidRPr="00CB4179">
        <w:t>Roads classified as art</w:t>
      </w:r>
      <w:r w:rsidR="00250D0F" w:rsidRPr="00CB4179">
        <w:t xml:space="preserve">erials or other major roads form </w:t>
      </w:r>
      <w:r w:rsidR="001A39BC" w:rsidRPr="00CB4179">
        <w:t xml:space="preserve">13% of </w:t>
      </w:r>
      <w:r w:rsidR="00250D0F" w:rsidRPr="00CB4179">
        <w:t xml:space="preserve">the total road network </w:t>
      </w:r>
      <w:r w:rsidR="00A55E72" w:rsidRPr="00CB4179">
        <w:t>in Sydney</w:t>
      </w:r>
      <w:r w:rsidR="001A39BC" w:rsidRPr="00CB4179">
        <w:t xml:space="preserve">, </w:t>
      </w:r>
      <w:r w:rsidR="009F7C0D" w:rsidRPr="00CB4179">
        <w:t>the lowest proportion in any city</w:t>
      </w:r>
      <w:r w:rsidR="000677AD" w:rsidRPr="00CB4179">
        <w:t xml:space="preserve">, well below the </w:t>
      </w:r>
      <w:r w:rsidR="00AF4127" w:rsidRPr="00CB4179">
        <w:t xml:space="preserve">17% average across capital cities, or </w:t>
      </w:r>
      <w:r w:rsidR="00982C66" w:rsidRPr="00CB4179">
        <w:t xml:space="preserve">24% in Canberra and </w:t>
      </w:r>
      <w:r w:rsidR="00AB5644" w:rsidRPr="00CB4179">
        <w:t xml:space="preserve">22% in Darwin. </w:t>
      </w:r>
      <w:r w:rsidR="005C6A27" w:rsidRPr="00CB4179">
        <w:t xml:space="preserve">In the absence of a nationally comparable </w:t>
      </w:r>
      <w:r w:rsidR="003671CC" w:rsidRPr="00CB4179">
        <w:lastRenderedPageBreak/>
        <w:t>classification of roads, i</w:t>
      </w:r>
      <w:r w:rsidR="00852954" w:rsidRPr="00CB4179">
        <w:t xml:space="preserve">t is not clear that </w:t>
      </w:r>
      <w:r w:rsidR="005F69CB" w:rsidRPr="00CB4179">
        <w:t xml:space="preserve">the pattern in </w:t>
      </w:r>
      <w:r w:rsidR="006337FE">
        <w:t>Figure 1</w:t>
      </w:r>
      <w:r w:rsidR="00A64C20" w:rsidRPr="00CB4179">
        <w:t xml:space="preserve"> or </w:t>
      </w:r>
      <w:r w:rsidR="006337FE">
        <w:t>Figure 2</w:t>
      </w:r>
      <w:r w:rsidR="00A64C20" w:rsidRPr="00CB4179">
        <w:t xml:space="preserve"> </w:t>
      </w:r>
      <w:r w:rsidR="00543EF1" w:rsidRPr="00CB4179">
        <w:t>is reliable</w:t>
      </w:r>
      <w:r w:rsidR="004360AD" w:rsidRPr="00CB4179">
        <w:t xml:space="preserve"> for Commission purposes</w:t>
      </w:r>
      <w:r w:rsidR="00543EF1" w:rsidRPr="00CB4179">
        <w:t xml:space="preserve">. </w:t>
      </w:r>
    </w:p>
    <w:p w14:paraId="290AE770" w14:textId="4C8AAD09" w:rsidR="00317910" w:rsidRPr="00CB4179" w:rsidRDefault="00551711" w:rsidP="00C8184D">
      <w:pPr>
        <w:pStyle w:val="CGC2025ParaNumbers"/>
      </w:pPr>
      <w:r w:rsidRPr="00CB4179">
        <w:t xml:space="preserve">The </w:t>
      </w:r>
      <w:r w:rsidR="00BA4387" w:rsidRPr="00CB4179">
        <w:t>2</w:t>
      </w:r>
      <w:r w:rsidR="003E680A" w:rsidRPr="00CB4179">
        <w:t xml:space="preserve"> </w:t>
      </w:r>
      <w:r w:rsidR="009B0876" w:rsidRPr="00CB4179">
        <w:t xml:space="preserve">papers </w:t>
      </w:r>
      <w:r w:rsidR="00CE17D8" w:rsidRPr="00CB4179">
        <w:t>cited by South Australia</w:t>
      </w:r>
      <w:r w:rsidR="00893622" w:rsidRPr="00CB4179">
        <w:t xml:space="preserve"> found negative relationship</w:t>
      </w:r>
      <w:r w:rsidR="009B0876" w:rsidRPr="00CB4179">
        <w:t>s</w:t>
      </w:r>
      <w:r w:rsidR="00893622" w:rsidRPr="00CB4179">
        <w:t xml:space="preserve"> between net population density and </w:t>
      </w:r>
      <w:r w:rsidR="00FD3BF3" w:rsidRPr="00CB4179">
        <w:t xml:space="preserve">road </w:t>
      </w:r>
      <w:r w:rsidR="00FC7B40" w:rsidRPr="00CB4179">
        <w:t xml:space="preserve">expenses for </w:t>
      </w:r>
      <w:r w:rsidR="00F657AF" w:rsidRPr="00CB4179">
        <w:t>governments</w:t>
      </w:r>
      <w:r w:rsidR="009B0876" w:rsidRPr="00CB4179">
        <w:t xml:space="preserve">. </w:t>
      </w:r>
      <w:r w:rsidR="00FC7B40" w:rsidRPr="00CB4179">
        <w:t xml:space="preserve">However, these papers were examining </w:t>
      </w:r>
      <w:r w:rsidR="007D30BB" w:rsidRPr="00CB4179">
        <w:t>aspects of the road network</w:t>
      </w:r>
      <w:r w:rsidR="001A3079" w:rsidRPr="00CB4179">
        <w:t xml:space="preserve"> not </w:t>
      </w:r>
      <w:r w:rsidR="00CE466B" w:rsidRPr="00CB4179">
        <w:t>considered by the Commission’s assessments</w:t>
      </w:r>
      <w:r w:rsidR="007D30BB" w:rsidRPr="00CB4179">
        <w:t xml:space="preserve">. </w:t>
      </w:r>
      <w:r w:rsidR="003214E5" w:rsidRPr="00CB4179">
        <w:t>Mattson</w:t>
      </w:r>
      <w:r w:rsidR="009262BA" w:rsidRPr="00CB4179">
        <w:t xml:space="preserve"> </w:t>
      </w:r>
      <w:r w:rsidR="002230F1" w:rsidRPr="00CB4179">
        <w:t>examined the</w:t>
      </w:r>
      <w:r w:rsidR="00E65280" w:rsidRPr="00CB4179">
        <w:t xml:space="preserve"> </w:t>
      </w:r>
      <w:r w:rsidR="004B01C1" w:rsidRPr="00CB4179">
        <w:t>expense burden for state governments and local (municipal) governments</w:t>
      </w:r>
      <w:r w:rsidR="00A32B72" w:rsidRPr="00CB4179">
        <w:t xml:space="preserve"> combined</w:t>
      </w:r>
      <w:r w:rsidR="00ED2CCB" w:rsidRPr="00CB4179">
        <w:t xml:space="preserve"> in the USA</w:t>
      </w:r>
      <w:r w:rsidR="00C0771A" w:rsidRPr="00CB4179">
        <w:t>.</w:t>
      </w:r>
      <w:r w:rsidR="0078198B" w:rsidRPr="00CB4179">
        <w:rPr>
          <w:rStyle w:val="FootnoteReference"/>
        </w:rPr>
        <w:footnoteReference w:id="4"/>
      </w:r>
      <w:r w:rsidR="00C0771A" w:rsidRPr="00CB4179">
        <w:t xml:space="preserve"> </w:t>
      </w:r>
      <w:r w:rsidR="00BC25FE" w:rsidRPr="00CB4179">
        <w:t>Cleveland et. al.</w:t>
      </w:r>
      <w:r w:rsidR="00064521" w:rsidRPr="00CB4179">
        <w:t xml:space="preserve"> focussed on </w:t>
      </w:r>
      <w:r w:rsidR="00B54ED5" w:rsidRPr="00CB4179">
        <w:t>Canadian</w:t>
      </w:r>
      <w:r w:rsidR="00064521" w:rsidRPr="00CB4179">
        <w:t xml:space="preserve"> local roads</w:t>
      </w:r>
      <w:r w:rsidR="00B24CF4" w:rsidRPr="00CB4179">
        <w:t>,</w:t>
      </w:r>
      <w:r w:rsidR="00BC25FE" w:rsidRPr="00CB4179">
        <w:t xml:space="preserve"> </w:t>
      </w:r>
      <w:r w:rsidR="00B24CF4" w:rsidRPr="00CB4179">
        <w:t xml:space="preserve">excluding </w:t>
      </w:r>
      <w:r w:rsidR="00BC25FE" w:rsidRPr="00CB4179">
        <w:t>highways altogether (which would be state-managed in Australia), and did not analyse any cost data</w:t>
      </w:r>
      <w:r w:rsidR="001407F9" w:rsidRPr="00CB4179">
        <w:t>.</w:t>
      </w:r>
      <w:r w:rsidR="0078198B" w:rsidRPr="00CB4179">
        <w:rPr>
          <w:rStyle w:val="FootnoteReference"/>
        </w:rPr>
        <w:footnoteReference w:id="5"/>
      </w:r>
      <w:r w:rsidR="001407F9" w:rsidRPr="00CB4179">
        <w:t xml:space="preserve"> </w:t>
      </w:r>
      <w:r w:rsidR="00066AE6" w:rsidRPr="00CB4179">
        <w:t>The Commission’s assessment is intended to only</w:t>
      </w:r>
      <w:r w:rsidR="006E4BB1" w:rsidRPr="00CB4179">
        <w:t xml:space="preserve"> </w:t>
      </w:r>
      <w:r w:rsidR="001C1B90" w:rsidRPr="00CB4179">
        <w:t xml:space="preserve">capture </w:t>
      </w:r>
      <w:r w:rsidR="00066AE6" w:rsidRPr="00CB4179">
        <w:t xml:space="preserve">roads that </w:t>
      </w:r>
      <w:r w:rsidR="005839CA" w:rsidRPr="00CB4179">
        <w:t xml:space="preserve">are </w:t>
      </w:r>
      <w:r w:rsidR="00066AE6" w:rsidRPr="00CB4179">
        <w:t xml:space="preserve">state </w:t>
      </w:r>
      <w:r w:rsidR="001C1B90" w:rsidRPr="00CB4179">
        <w:t>government</w:t>
      </w:r>
      <w:r w:rsidR="00066AE6" w:rsidRPr="00CB4179">
        <w:t xml:space="preserve"> owned and operated</w:t>
      </w:r>
      <w:r w:rsidR="005839CA" w:rsidRPr="00CB4179">
        <w:t>, as local government</w:t>
      </w:r>
      <w:r w:rsidR="001C1B90" w:rsidRPr="00CB4179">
        <w:t xml:space="preserve"> </w:t>
      </w:r>
      <w:r w:rsidR="005D319B" w:rsidRPr="00CB4179">
        <w:t>spending</w:t>
      </w:r>
      <w:r w:rsidR="00AC2141" w:rsidRPr="00CB4179">
        <w:t xml:space="preserve"> </w:t>
      </w:r>
      <w:r w:rsidR="00C55D33" w:rsidRPr="00CB4179">
        <w:t xml:space="preserve">is </w:t>
      </w:r>
      <w:r w:rsidR="000267B4" w:rsidRPr="00CB4179">
        <w:t>out of scope of the Commission’s work</w:t>
      </w:r>
      <w:r w:rsidR="001C1B90" w:rsidRPr="00CB4179">
        <w:t>.</w:t>
      </w:r>
    </w:p>
    <w:p w14:paraId="603C9F07" w14:textId="01F48A8C" w:rsidR="00594E0B" w:rsidRPr="00CB4179" w:rsidRDefault="00D43CBA" w:rsidP="00C8184D">
      <w:pPr>
        <w:pStyle w:val="CGC2025ParaNumbers"/>
      </w:pPr>
      <w:r w:rsidRPr="00CB4179">
        <w:t xml:space="preserve">The Commission has identified </w:t>
      </w:r>
      <w:r w:rsidR="00893F80" w:rsidRPr="00CB4179">
        <w:t>additional U</w:t>
      </w:r>
      <w:r w:rsidR="00DF3376">
        <w:t xml:space="preserve">nited </w:t>
      </w:r>
      <w:r w:rsidR="00893F80" w:rsidRPr="00CB4179">
        <w:t>S</w:t>
      </w:r>
      <w:r w:rsidR="00DF3376">
        <w:t xml:space="preserve">tates of </w:t>
      </w:r>
      <w:r w:rsidR="00893F80" w:rsidRPr="00CB4179">
        <w:t>A</w:t>
      </w:r>
      <w:r w:rsidR="00DF3376">
        <w:t>merica</w:t>
      </w:r>
      <w:r w:rsidR="002D74C7" w:rsidRPr="00CB4179">
        <w:t xml:space="preserve"> </w:t>
      </w:r>
      <w:proofErr w:type="gramStart"/>
      <w:r w:rsidR="00DF3376">
        <w:t>based-</w:t>
      </w:r>
      <w:r w:rsidR="002D74C7" w:rsidRPr="00CB4179">
        <w:t>research</w:t>
      </w:r>
      <w:proofErr w:type="gramEnd"/>
      <w:r w:rsidR="005A6A5F" w:rsidRPr="00CB4179">
        <w:t xml:space="preserve"> </w:t>
      </w:r>
      <w:r w:rsidR="00DA407F" w:rsidRPr="00CB4179">
        <w:t>(Holcombe and Williams</w:t>
      </w:r>
      <w:r w:rsidR="00DA407F" w:rsidRPr="00CB4179">
        <w:rPr>
          <w:rStyle w:val="FootnoteReference"/>
        </w:rPr>
        <w:footnoteReference w:id="6"/>
      </w:r>
      <w:r w:rsidR="00DA407F" w:rsidRPr="00CB4179">
        <w:t xml:space="preserve">) </w:t>
      </w:r>
      <w:r w:rsidR="002D74C7" w:rsidRPr="00CB4179">
        <w:t xml:space="preserve">that </w:t>
      </w:r>
      <w:r w:rsidR="005A6A5F" w:rsidRPr="00CB4179">
        <w:t xml:space="preserve">found no </w:t>
      </w:r>
      <w:r w:rsidR="002D30B6" w:rsidRPr="00CB4179">
        <w:t>statistically significant relationship between urban sprawl (</w:t>
      </w:r>
      <w:r w:rsidR="00813B5D" w:rsidRPr="00CB4179">
        <w:t xml:space="preserve">relatively </w:t>
      </w:r>
      <w:r w:rsidR="002D30B6" w:rsidRPr="00CB4179">
        <w:t>low density</w:t>
      </w:r>
      <w:r w:rsidR="00813B5D" w:rsidRPr="00CB4179">
        <w:t xml:space="preserve"> development</w:t>
      </w:r>
      <w:r w:rsidR="002D30B6" w:rsidRPr="00CB4179">
        <w:t xml:space="preserve">), highway expenses and </w:t>
      </w:r>
      <w:r w:rsidR="008C2EF6" w:rsidRPr="00CB4179">
        <w:t>vehicle kilometres travelled.</w:t>
      </w:r>
    </w:p>
    <w:p w14:paraId="4EB84C85" w14:textId="2BBB7059" w:rsidR="00351B52" w:rsidRPr="00FD7492" w:rsidRDefault="00351B52" w:rsidP="00C8184D">
      <w:pPr>
        <w:pStyle w:val="CGC2025ParaNumbers"/>
      </w:pPr>
      <w:r w:rsidRPr="00FD7492">
        <w:t xml:space="preserve">Infrastructure Australia is working with states to publish the National Service Level Standards for roads, which will be a nationally comparable dataset </w:t>
      </w:r>
      <w:r w:rsidR="00FB461A" w:rsidRPr="00FD7492">
        <w:t xml:space="preserve">classifying </w:t>
      </w:r>
      <w:r w:rsidRPr="00FD7492">
        <w:t xml:space="preserve">roads </w:t>
      </w:r>
      <w:r w:rsidR="00FB461A" w:rsidRPr="00FD7492">
        <w:t>on a consistent basis</w:t>
      </w:r>
      <w:r w:rsidRPr="00FD7492">
        <w:t xml:space="preserve">. </w:t>
      </w:r>
      <w:r w:rsidR="003C588D" w:rsidRPr="00FD7492">
        <w:t xml:space="preserve">The Commission will </w:t>
      </w:r>
      <w:r w:rsidR="00B25301" w:rsidRPr="00FD7492">
        <w:t>investigate using</w:t>
      </w:r>
      <w:r w:rsidR="003C588D" w:rsidRPr="00FD7492">
        <w:t xml:space="preserve"> this dataset in its assessments when it becomes available</w:t>
      </w:r>
      <w:r w:rsidRPr="00FD7492">
        <w:t>.</w:t>
      </w:r>
    </w:p>
    <w:p w14:paraId="74B4C9B9" w14:textId="21860D74" w:rsidR="0064569F" w:rsidRPr="00CB4179" w:rsidRDefault="0064569F" w:rsidP="0064569F">
      <w:pPr>
        <w:pStyle w:val="Heading4"/>
      </w:pPr>
      <w:r w:rsidRPr="00CB4179">
        <w:t xml:space="preserve">Commission </w:t>
      </w:r>
      <w:r w:rsidR="04915E6F" w:rsidRPr="00CB4179">
        <w:t xml:space="preserve">draft </w:t>
      </w:r>
      <w:r w:rsidR="00E22A31" w:rsidRPr="00CB4179">
        <w:t>position</w:t>
      </w:r>
    </w:p>
    <w:p w14:paraId="75485A7A" w14:textId="22BE9DD5" w:rsidR="00662E16" w:rsidRPr="00CB4179" w:rsidRDefault="0012308B" w:rsidP="00662E16">
      <w:pPr>
        <w:pStyle w:val="CGC2025ParaNumbers"/>
      </w:pPr>
      <w:bookmarkStart w:id="10" w:name="_Hlk143180807"/>
      <w:bookmarkStart w:id="11" w:name="_Hlk134711004"/>
      <w:bookmarkStart w:id="12" w:name="_Hlk134711005"/>
      <w:bookmarkStart w:id="13" w:name="_Hlk135050051"/>
      <w:bookmarkStart w:id="14" w:name="_Hlk135050052"/>
      <w:r w:rsidRPr="00CB4179">
        <w:t>The Commission</w:t>
      </w:r>
      <w:r w:rsidR="00945F98" w:rsidRPr="00CB4179">
        <w:t xml:space="preserve"> proposes to</w:t>
      </w:r>
      <w:r w:rsidRPr="00CB4179">
        <w:t xml:space="preserve"> </w:t>
      </w:r>
      <w:bookmarkEnd w:id="10"/>
      <w:r w:rsidR="00FE3205" w:rsidRPr="00CB4179">
        <w:t>retain population as the driver for urban road lengths in towns of over 40</w:t>
      </w:r>
      <w:r w:rsidR="003A766D" w:rsidRPr="00CB4179">
        <w:t>,000</w:t>
      </w:r>
      <w:r w:rsidR="00FE3205" w:rsidRPr="00CB4179">
        <w:t xml:space="preserve"> </w:t>
      </w:r>
      <w:r w:rsidR="003A766D" w:rsidRPr="00CB4179">
        <w:t>people</w:t>
      </w:r>
      <w:r w:rsidR="00662E16" w:rsidRPr="00CB4179">
        <w:t>, and to investigate the suitability of using the National</w:t>
      </w:r>
      <w:r w:rsidR="006B2FB5">
        <w:t> </w:t>
      </w:r>
      <w:r w:rsidR="00662E16" w:rsidRPr="00CB4179">
        <w:t>Service Level Standards data when they become available.</w:t>
      </w:r>
    </w:p>
    <w:p w14:paraId="1BAF407A" w14:textId="412297B5" w:rsidR="00384884" w:rsidRPr="00CB4179" w:rsidRDefault="00384884" w:rsidP="00B1666A">
      <w:pPr>
        <w:pStyle w:val="Heading3"/>
        <w:keepNext/>
        <w:keepLines/>
      </w:pPr>
      <w:r w:rsidRPr="00CB4179">
        <w:lastRenderedPageBreak/>
        <w:t xml:space="preserve">Q2. </w:t>
      </w:r>
      <w:bookmarkEnd w:id="11"/>
      <w:bookmarkEnd w:id="12"/>
      <w:bookmarkEnd w:id="13"/>
      <w:bookmarkEnd w:id="14"/>
      <w:r w:rsidR="00CC18B6" w:rsidRPr="00CB4179">
        <w:t>Do states agree that the 2020 Review synthetic rural road network should not be updated?</w:t>
      </w:r>
    </w:p>
    <w:bookmarkEnd w:id="4"/>
    <w:bookmarkEnd w:id="5"/>
    <w:p w14:paraId="13ADEA32" w14:textId="77777777" w:rsidR="0006723A" w:rsidRPr="00CB4179" w:rsidRDefault="0006723A" w:rsidP="00B1666A">
      <w:pPr>
        <w:pStyle w:val="Heading4"/>
        <w:keepLines/>
      </w:pPr>
      <w:r w:rsidRPr="00CB4179">
        <w:t xml:space="preserve">State views </w:t>
      </w:r>
    </w:p>
    <w:p w14:paraId="1F9218F8" w14:textId="2985B4DB" w:rsidR="00EE3B2B" w:rsidRPr="00CB4179" w:rsidRDefault="00062F65" w:rsidP="00B1666A">
      <w:pPr>
        <w:pStyle w:val="CGC2025ParaNumbers"/>
        <w:keepNext/>
        <w:keepLines/>
      </w:pPr>
      <w:r w:rsidRPr="00CB4179">
        <w:t>Vic</w:t>
      </w:r>
      <w:r w:rsidR="001921C3" w:rsidRPr="00CB4179">
        <w:t>toria</w:t>
      </w:r>
      <w:r w:rsidRPr="00CB4179">
        <w:t>, Q</w:t>
      </w:r>
      <w:r w:rsidR="001921C3" w:rsidRPr="00CB4179">
        <w:t>ueensland</w:t>
      </w:r>
      <w:r w:rsidRPr="00CB4179">
        <w:t xml:space="preserve">, </w:t>
      </w:r>
      <w:r w:rsidR="008300B6" w:rsidRPr="00CB4179">
        <w:t>Tas</w:t>
      </w:r>
      <w:r w:rsidR="001921C3" w:rsidRPr="00CB4179">
        <w:t>mania,</w:t>
      </w:r>
      <w:r w:rsidR="008300B6" w:rsidRPr="00CB4179">
        <w:t xml:space="preserve"> </w:t>
      </w:r>
      <w:r w:rsidR="00AB2F8F" w:rsidRPr="00CB4179">
        <w:t xml:space="preserve">the ACT </w:t>
      </w:r>
      <w:r w:rsidR="00333C0D" w:rsidRPr="00CB4179">
        <w:t xml:space="preserve">and the Northern Territory </w:t>
      </w:r>
      <w:r w:rsidR="00EE3B2B" w:rsidRPr="00CB4179">
        <w:t>support</w:t>
      </w:r>
      <w:r w:rsidR="0066550D" w:rsidRPr="00CB4179">
        <w:t>ed</w:t>
      </w:r>
      <w:r w:rsidR="00EE3B2B" w:rsidRPr="00CB4179">
        <w:t xml:space="preserve"> retaining the 2020</w:t>
      </w:r>
      <w:r w:rsidR="009E3CE5" w:rsidRPr="00CB4179">
        <w:t> </w:t>
      </w:r>
      <w:r w:rsidR="00EE3B2B" w:rsidRPr="00CB4179">
        <w:t>Review method for the synthetic rural road network.</w:t>
      </w:r>
      <w:r w:rsidR="007171B9" w:rsidRPr="00CB4179">
        <w:t xml:space="preserve"> </w:t>
      </w:r>
      <w:r w:rsidR="008300B6" w:rsidRPr="00CB4179">
        <w:t>S</w:t>
      </w:r>
      <w:r w:rsidR="00333C0D" w:rsidRPr="00CB4179">
        <w:t>outh</w:t>
      </w:r>
      <w:r w:rsidR="00CA3D3B" w:rsidRPr="00CB4179">
        <w:t> </w:t>
      </w:r>
      <w:r w:rsidR="00333C0D" w:rsidRPr="00CB4179">
        <w:t>Australia</w:t>
      </w:r>
      <w:r w:rsidR="008300B6" w:rsidRPr="00CB4179">
        <w:t xml:space="preserve"> did not oppose</w:t>
      </w:r>
      <w:r w:rsidR="00333C0D" w:rsidRPr="00CB4179">
        <w:t xml:space="preserve"> the proposal</w:t>
      </w:r>
      <w:r w:rsidR="008300B6" w:rsidRPr="00CB4179">
        <w:t>. N</w:t>
      </w:r>
      <w:r w:rsidR="00333C0D" w:rsidRPr="00CB4179">
        <w:t>ew South Wales</w:t>
      </w:r>
      <w:r w:rsidR="008300B6" w:rsidRPr="00CB4179">
        <w:t xml:space="preserve"> </w:t>
      </w:r>
      <w:r w:rsidR="00333C0D" w:rsidRPr="00CB4179">
        <w:t>and Western</w:t>
      </w:r>
      <w:r w:rsidR="00CA3D3B" w:rsidRPr="00CB4179">
        <w:t> </w:t>
      </w:r>
      <w:r w:rsidR="00333C0D" w:rsidRPr="00CB4179">
        <w:t xml:space="preserve">Australia had </w:t>
      </w:r>
      <w:r w:rsidR="008300B6" w:rsidRPr="00CB4179">
        <w:t>issues</w:t>
      </w:r>
      <w:r w:rsidR="00333C0D" w:rsidRPr="00CB4179">
        <w:t xml:space="preserve"> with the assessment</w:t>
      </w:r>
      <w:r w:rsidR="008300B6" w:rsidRPr="00CB4179">
        <w:t>.</w:t>
      </w:r>
      <w:r w:rsidR="007171B9" w:rsidRPr="00CB4179">
        <w:t xml:space="preserve"> </w:t>
      </w:r>
    </w:p>
    <w:p w14:paraId="1E90ACB8" w14:textId="3D86DDA9" w:rsidR="00642FE4" w:rsidRPr="00CB4179" w:rsidRDefault="00A933D4" w:rsidP="00C8184D">
      <w:pPr>
        <w:pStyle w:val="CGC2025ParaNumbers"/>
      </w:pPr>
      <w:r w:rsidRPr="00CB4179">
        <w:t>New South Wales</w:t>
      </w:r>
      <w:r w:rsidR="005C7A87" w:rsidRPr="00CB4179">
        <w:t xml:space="preserve"> disagreed with including </w:t>
      </w:r>
      <w:r w:rsidR="00B7652C" w:rsidRPr="00CB4179">
        <w:t xml:space="preserve">all </w:t>
      </w:r>
      <w:r w:rsidR="005C7A87" w:rsidRPr="00CB4179">
        <w:t xml:space="preserve">routes to </w:t>
      </w:r>
      <w:r w:rsidR="004348EB" w:rsidRPr="00CB4179">
        <w:t xml:space="preserve">mines, </w:t>
      </w:r>
      <w:r w:rsidR="00B7652C" w:rsidRPr="00CB4179">
        <w:t xml:space="preserve">gas wells, ports </w:t>
      </w:r>
      <w:r w:rsidR="00CE7062" w:rsidRPr="00CB4179">
        <w:t xml:space="preserve">and </w:t>
      </w:r>
      <w:r w:rsidR="004348EB" w:rsidRPr="00CB4179">
        <w:t>national parks</w:t>
      </w:r>
      <w:r w:rsidR="00CE7062" w:rsidRPr="00CB4179">
        <w:t xml:space="preserve">, as these </w:t>
      </w:r>
      <w:r w:rsidR="00493FBF" w:rsidRPr="00CB4179">
        <w:t>a</w:t>
      </w:r>
      <w:r w:rsidR="00CE7062" w:rsidRPr="00CB4179">
        <w:t>re often the responsibility of the private sector or local governments.</w:t>
      </w:r>
      <w:r w:rsidR="00642FE4" w:rsidRPr="00CB4179">
        <w:t xml:space="preserve"> Roads to national parks are also often maintained at a lower standard to other state roads</w:t>
      </w:r>
      <w:r w:rsidR="000B1D2F" w:rsidRPr="00CB4179">
        <w:t>.</w:t>
      </w:r>
    </w:p>
    <w:p w14:paraId="4EEF4B42" w14:textId="2FEE4D36" w:rsidR="000B1D2F" w:rsidRPr="00CB4179" w:rsidRDefault="00A933D4" w:rsidP="008F23FF">
      <w:pPr>
        <w:pStyle w:val="CGC2025ParaNumbers"/>
      </w:pPr>
      <w:r w:rsidRPr="00CB4179">
        <w:t>New South Wales</w:t>
      </w:r>
      <w:r w:rsidR="00642FE4" w:rsidRPr="00CB4179">
        <w:t xml:space="preserve"> </w:t>
      </w:r>
      <w:r w:rsidR="00AD7F5F" w:rsidRPr="00CB4179">
        <w:t xml:space="preserve">criticised the current method for using </w:t>
      </w:r>
      <w:r w:rsidR="008F23FF" w:rsidRPr="00CB4179">
        <w:t xml:space="preserve">the </w:t>
      </w:r>
      <w:r w:rsidR="008F23FF" w:rsidRPr="00CB4179">
        <w:rPr>
          <w:i/>
        </w:rPr>
        <w:t>shortest</w:t>
      </w:r>
      <w:r w:rsidR="008F23FF" w:rsidRPr="00CB4179">
        <w:t xml:space="preserve"> route between towns. It said that </w:t>
      </w:r>
      <w:r w:rsidR="005318E8" w:rsidRPr="00CB4179">
        <w:t xml:space="preserve">using the </w:t>
      </w:r>
      <w:r w:rsidR="005318E8" w:rsidRPr="00CB4179">
        <w:rPr>
          <w:i/>
        </w:rPr>
        <w:t>quickest</w:t>
      </w:r>
      <w:r w:rsidR="005318E8" w:rsidRPr="00CB4179">
        <w:t xml:space="preserve"> route often shortens the synthetic network</w:t>
      </w:r>
      <w:r w:rsidR="00E24C2A" w:rsidRPr="00CB4179">
        <w:t xml:space="preserve"> </w:t>
      </w:r>
      <w:r w:rsidR="00871497" w:rsidRPr="00CB4179">
        <w:t>(</w:t>
      </w:r>
      <w:r w:rsidR="00E24C2A" w:rsidRPr="00CB4179">
        <w:t xml:space="preserve">due to the way connections </w:t>
      </w:r>
      <w:r w:rsidR="00871497" w:rsidRPr="00CB4179">
        <w:t>a</w:t>
      </w:r>
      <w:r w:rsidR="00E24C2A" w:rsidRPr="00CB4179">
        <w:t>re routed</w:t>
      </w:r>
      <w:r w:rsidR="00871497" w:rsidRPr="00CB4179">
        <w:t>)</w:t>
      </w:r>
      <w:r w:rsidR="00E24C2A" w:rsidRPr="00CB4179">
        <w:t xml:space="preserve"> and better reflects </w:t>
      </w:r>
      <w:r w:rsidR="00691A12" w:rsidRPr="00CB4179">
        <w:t>actual</w:t>
      </w:r>
      <w:r w:rsidR="00E24C2A" w:rsidRPr="00CB4179">
        <w:t xml:space="preserve"> road use</w:t>
      </w:r>
      <w:r w:rsidR="005318E8" w:rsidRPr="00CB4179">
        <w:t>.</w:t>
      </w:r>
      <w:r w:rsidR="008F2DF2" w:rsidRPr="00CB4179">
        <w:t xml:space="preserve"> </w:t>
      </w:r>
      <w:r w:rsidR="00142C2B" w:rsidRPr="00CB4179">
        <w:t>It</w:t>
      </w:r>
      <w:r w:rsidR="000B1D2F" w:rsidRPr="00CB4179">
        <w:t xml:space="preserve"> identified several examples of routes </w:t>
      </w:r>
      <w:r w:rsidR="00691A12" w:rsidRPr="00CB4179">
        <w:t>it</w:t>
      </w:r>
      <w:r w:rsidR="007D23A0" w:rsidRPr="00CB4179">
        <w:t xml:space="preserve"> </w:t>
      </w:r>
      <w:r w:rsidR="00760866" w:rsidRPr="00CB4179">
        <w:t xml:space="preserve">considered to be </w:t>
      </w:r>
      <w:r w:rsidR="00D16F2E" w:rsidRPr="00CB4179">
        <w:t>in</w:t>
      </w:r>
      <w:r w:rsidR="008675AA" w:rsidRPr="00CB4179">
        <w:t>correct</w:t>
      </w:r>
      <w:r w:rsidR="00D16F2E" w:rsidRPr="00CB4179">
        <w:t>,</w:t>
      </w:r>
      <w:r w:rsidR="00760866" w:rsidRPr="00CB4179">
        <w:t xml:space="preserve"> </w:t>
      </w:r>
      <w:r w:rsidR="007D23A0" w:rsidRPr="00CB4179">
        <w:t xml:space="preserve">such as </w:t>
      </w:r>
      <w:r w:rsidR="00760866" w:rsidRPr="00CB4179">
        <w:t xml:space="preserve">using a sub-optimal route or </w:t>
      </w:r>
      <w:r w:rsidR="00476B84" w:rsidRPr="00CB4179">
        <w:t>not terminating at the correct junction.</w:t>
      </w:r>
      <w:r w:rsidR="00D16F2E" w:rsidRPr="00CB4179">
        <w:t xml:space="preserve"> </w:t>
      </w:r>
      <w:r w:rsidR="00C71415" w:rsidRPr="00CB4179">
        <w:t xml:space="preserve">New South Wales estimated </w:t>
      </w:r>
      <w:r w:rsidR="00890C80" w:rsidRPr="00CB4179">
        <w:t>this issue affects</w:t>
      </w:r>
      <w:r w:rsidR="007D23A0" w:rsidRPr="00CB4179">
        <w:t xml:space="preserve"> </w:t>
      </w:r>
      <w:r w:rsidR="00D16F2E" w:rsidRPr="00CB4179">
        <w:t>around 5,000 lane kilometres (</w:t>
      </w:r>
      <w:r w:rsidR="00A53F18" w:rsidRPr="00CB4179">
        <w:t>1</w:t>
      </w:r>
      <w:r w:rsidR="00683473" w:rsidRPr="00CB4179">
        <w:t>.</w:t>
      </w:r>
      <w:r w:rsidR="00A53F18" w:rsidRPr="00CB4179">
        <w:t>5</w:t>
      </w:r>
      <w:r w:rsidR="00D16F2E" w:rsidRPr="00CB4179">
        <w:t>% of the rural road network).</w:t>
      </w:r>
    </w:p>
    <w:p w14:paraId="25D4E3AF" w14:textId="23F9022C" w:rsidR="001709D2" w:rsidRPr="00CB4179" w:rsidRDefault="001709D2" w:rsidP="008F23FF">
      <w:pPr>
        <w:pStyle w:val="CGC2025ParaNumbers"/>
      </w:pPr>
      <w:r w:rsidRPr="00CB4179">
        <w:t xml:space="preserve">Western Australia </w:t>
      </w:r>
      <w:r w:rsidR="00DA05D5" w:rsidRPr="00CB4179">
        <w:t>had issues with the expenses allocated to road length, discussed further in</w:t>
      </w:r>
      <w:r w:rsidR="004A30D9" w:rsidRPr="00CB4179">
        <w:t xml:space="preserve"> the section </w:t>
      </w:r>
      <w:hyperlink w:anchor="_Using_National_Transport">
        <w:r w:rsidR="21ECB4AF" w:rsidRPr="00CB4179">
          <w:rPr>
            <w:rStyle w:val="Hyperlink"/>
          </w:rPr>
          <w:t>Using National Transport Commission data to apportion expense categories</w:t>
        </w:r>
      </w:hyperlink>
      <w:r w:rsidR="00DA05D5" w:rsidRPr="00CB4179">
        <w:t>.</w:t>
      </w:r>
    </w:p>
    <w:p w14:paraId="74FC33BC" w14:textId="77C5F066" w:rsidR="00D50910" w:rsidRPr="00CB4179" w:rsidRDefault="00D50910" w:rsidP="00D50910">
      <w:pPr>
        <w:pStyle w:val="CGC2025ParaNumbers"/>
      </w:pPr>
      <w:r w:rsidRPr="00CB4179">
        <w:t xml:space="preserve">New South Wales, the ACT and the Northern Territory supported investigating the use of National Service Level Standards for </w:t>
      </w:r>
      <w:r w:rsidR="005B5F27" w:rsidRPr="00CB4179">
        <w:t>r</w:t>
      </w:r>
      <w:r w:rsidRPr="00CB4179">
        <w:t xml:space="preserve">oads data to update this assessment when they become available, potentially as part of an update. Western Australia also supported updating the synthetic road network, if necessary, prior to 2030. </w:t>
      </w:r>
    </w:p>
    <w:p w14:paraId="0A59B441" w14:textId="2FA6CC83" w:rsidR="00D50910" w:rsidRPr="00CB4179" w:rsidRDefault="00D50910" w:rsidP="00D50910">
      <w:pPr>
        <w:pStyle w:val="CGC2025ParaNumbers"/>
      </w:pPr>
      <w:r w:rsidRPr="00CB4179">
        <w:t xml:space="preserve">Victoria and South Australia supported </w:t>
      </w:r>
      <w:r w:rsidR="00DC1BD3" w:rsidRPr="00CB4179">
        <w:t xml:space="preserve">rural road lengths </w:t>
      </w:r>
      <w:r w:rsidRPr="00CB4179">
        <w:t>being re-examined as part of the next review.</w:t>
      </w:r>
    </w:p>
    <w:p w14:paraId="6379C4EF" w14:textId="77777777" w:rsidR="0006723A" w:rsidRPr="00CB4179" w:rsidRDefault="0006723A" w:rsidP="0006723A">
      <w:pPr>
        <w:pStyle w:val="Heading4"/>
      </w:pPr>
      <w:r w:rsidRPr="00CB4179">
        <w:t>Commission response</w:t>
      </w:r>
    </w:p>
    <w:p w14:paraId="5184EB66" w14:textId="41303B98" w:rsidR="0006723A" w:rsidRPr="00CB4179" w:rsidRDefault="0006723A" w:rsidP="00C8184D">
      <w:pPr>
        <w:pStyle w:val="CGC2025ParaNumbers"/>
      </w:pPr>
      <w:r w:rsidRPr="00CB4179">
        <w:t>The Commission agrees tha</w:t>
      </w:r>
      <w:r w:rsidR="00D16F2E" w:rsidRPr="00CB4179">
        <w:t xml:space="preserve">t the synthetic rural road network is not always reflective of </w:t>
      </w:r>
      <w:r w:rsidR="00CA34BC" w:rsidRPr="00CB4179">
        <w:t xml:space="preserve">travel patterns on </w:t>
      </w:r>
      <w:r w:rsidR="008400C1" w:rsidRPr="00CB4179">
        <w:t>rural roads</w:t>
      </w:r>
      <w:r w:rsidR="002E5967" w:rsidRPr="00CB4179">
        <w:t xml:space="preserve">. Some routes </w:t>
      </w:r>
      <w:r w:rsidR="00301371" w:rsidRPr="00CB4179">
        <w:t>are also now out of date.</w:t>
      </w:r>
    </w:p>
    <w:p w14:paraId="043B8024" w14:textId="43B91141" w:rsidR="00971F9A" w:rsidRPr="00CB4179" w:rsidRDefault="00D73A79" w:rsidP="00E9050F">
      <w:pPr>
        <w:pStyle w:val="CGC2025ParaNumbers"/>
      </w:pPr>
      <w:r w:rsidRPr="00CB4179">
        <w:t xml:space="preserve">The current inclusion of </w:t>
      </w:r>
      <w:r w:rsidR="007A1446" w:rsidRPr="00CB4179">
        <w:t xml:space="preserve">routes to mines, gas wells, ports and national parks may </w:t>
      </w:r>
      <w:r w:rsidR="00414C54" w:rsidRPr="00CB4179">
        <w:t>overcomplicate the model, and imply a</w:t>
      </w:r>
      <w:r w:rsidR="00673FA2" w:rsidRPr="00CB4179">
        <w:t>n unrealistic</w:t>
      </w:r>
      <w:r w:rsidR="00414C54" w:rsidRPr="00CB4179">
        <w:t xml:space="preserve"> degree of precision</w:t>
      </w:r>
      <w:r w:rsidR="00E9050F" w:rsidRPr="00CB4179">
        <w:t xml:space="preserve">. </w:t>
      </w:r>
      <w:r w:rsidR="00971F9A" w:rsidRPr="00CB4179">
        <w:t xml:space="preserve">The Commission </w:t>
      </w:r>
      <w:r w:rsidR="00E9050F" w:rsidRPr="00CB4179">
        <w:t xml:space="preserve">also </w:t>
      </w:r>
      <w:r w:rsidR="00ED4290" w:rsidRPr="00CB4179">
        <w:t>recognises that some mining roads are owned and maintained by the private sector</w:t>
      </w:r>
      <w:r w:rsidR="0079198F" w:rsidRPr="00CB4179">
        <w:t xml:space="preserve"> and</w:t>
      </w:r>
      <w:r w:rsidR="00ED4290" w:rsidRPr="00CB4179">
        <w:t xml:space="preserve"> that </w:t>
      </w:r>
      <w:r w:rsidR="0079198F" w:rsidRPr="00CB4179">
        <w:t>some roads to national parks</w:t>
      </w:r>
      <w:r w:rsidR="00ED4290" w:rsidRPr="00CB4179">
        <w:t xml:space="preserve"> are maintained </w:t>
      </w:r>
      <w:r w:rsidR="00875456" w:rsidRPr="00CB4179">
        <w:t xml:space="preserve">at a lower standard compared to the average </w:t>
      </w:r>
      <w:r w:rsidR="004814A5" w:rsidRPr="00CB4179">
        <w:t>s</w:t>
      </w:r>
      <w:r w:rsidR="00ED4290" w:rsidRPr="00CB4179">
        <w:t xml:space="preserve">tate </w:t>
      </w:r>
      <w:r w:rsidR="00875456" w:rsidRPr="00CB4179">
        <w:t>government-managed road</w:t>
      </w:r>
      <w:r w:rsidR="00CC6E21" w:rsidRPr="00CB4179">
        <w:t>, which would reduce</w:t>
      </w:r>
      <w:r w:rsidR="00891A54" w:rsidRPr="00CB4179">
        <w:t xml:space="preserve"> costs</w:t>
      </w:r>
      <w:r w:rsidR="00875456" w:rsidRPr="00CB4179">
        <w:t>.</w:t>
      </w:r>
      <w:r w:rsidR="00614D2C" w:rsidRPr="00CB4179">
        <w:t xml:space="preserve"> Removing these routes would reduce the rural road network by 43,000</w:t>
      </w:r>
      <w:r w:rsidR="00CA3D3B" w:rsidRPr="00CB4179">
        <w:t> </w:t>
      </w:r>
      <w:r w:rsidR="00614D2C" w:rsidRPr="00CB4179">
        <w:t>lane kilometres, or 13%.</w:t>
      </w:r>
    </w:p>
    <w:p w14:paraId="4D397242" w14:textId="28361E91" w:rsidR="00447EE0" w:rsidRPr="00CB4179" w:rsidRDefault="00F27431" w:rsidP="00765DC5">
      <w:pPr>
        <w:pStyle w:val="CGC2025ParaNumbers"/>
      </w:pPr>
      <w:r w:rsidRPr="00CB4179">
        <w:lastRenderedPageBreak/>
        <w:t xml:space="preserve">Using the quickest route between </w:t>
      </w:r>
      <w:r w:rsidR="00A34738" w:rsidRPr="00CB4179">
        <w:t xml:space="preserve">2 </w:t>
      </w:r>
      <w:r w:rsidRPr="00CB4179">
        <w:t>centres</w:t>
      </w:r>
      <w:r w:rsidR="00A34738" w:rsidRPr="00CB4179">
        <w:t>,</w:t>
      </w:r>
      <w:r w:rsidRPr="00CB4179">
        <w:t xml:space="preserve"> rather than the shortest distance</w:t>
      </w:r>
      <w:r w:rsidR="00A34738" w:rsidRPr="00CB4179">
        <w:t>,</w:t>
      </w:r>
      <w:r w:rsidRPr="00CB4179">
        <w:t xml:space="preserve"> </w:t>
      </w:r>
      <w:r w:rsidR="0022561B" w:rsidRPr="00CB4179">
        <w:t xml:space="preserve">would require </w:t>
      </w:r>
      <w:r w:rsidR="009A48A7" w:rsidRPr="00CB4179">
        <w:t xml:space="preserve">all roads to have an estimate of achievable speed. </w:t>
      </w:r>
      <w:r w:rsidR="00710CC1" w:rsidRPr="00CB4179">
        <w:t>S</w:t>
      </w:r>
      <w:r w:rsidR="009A48A7" w:rsidRPr="00CB4179">
        <w:t xml:space="preserve">ome datasets have a measure of this (although it is often legal speed limits rather than practically achievable speed limits). </w:t>
      </w:r>
      <w:r w:rsidR="00710CC1" w:rsidRPr="00CB4179">
        <w:t>The dataset used by the Commission to produce its synthetic road network does not contain th</w:t>
      </w:r>
      <w:r w:rsidR="009925F1" w:rsidRPr="00CB4179">
        <w:t xml:space="preserve">ese </w:t>
      </w:r>
      <w:r w:rsidR="00710CC1" w:rsidRPr="00CB4179">
        <w:t xml:space="preserve">data. </w:t>
      </w:r>
      <w:r w:rsidR="009A2BA7" w:rsidRPr="00CB4179">
        <w:t xml:space="preserve">While there will be individual connections between </w:t>
      </w:r>
      <w:r w:rsidR="00BF69ED" w:rsidRPr="00CB4179">
        <w:t xml:space="preserve">2 </w:t>
      </w:r>
      <w:r w:rsidR="007C0FBA" w:rsidRPr="00CB4179">
        <w:t>centres where the shortest and quickest routes differ, these are likely to have a minimal impact on the total assessed road length.</w:t>
      </w:r>
    </w:p>
    <w:p w14:paraId="1D2333C4" w14:textId="77777777" w:rsidR="0006723A" w:rsidRPr="00CB4179" w:rsidRDefault="0006723A" w:rsidP="0006723A">
      <w:pPr>
        <w:pStyle w:val="Heading4"/>
      </w:pPr>
      <w:r w:rsidRPr="00CB4179">
        <w:t>Commission draft position</w:t>
      </w:r>
    </w:p>
    <w:p w14:paraId="1FD0DD60" w14:textId="443E0246" w:rsidR="00F060B5" w:rsidRPr="00CB4179" w:rsidRDefault="0006723A" w:rsidP="00C8184D">
      <w:pPr>
        <w:pStyle w:val="CGC2025ParaNumbers"/>
      </w:pPr>
      <w:r w:rsidRPr="00CB4179">
        <w:t>The Commission</w:t>
      </w:r>
      <w:r w:rsidR="008F1D7C" w:rsidRPr="00CB4179">
        <w:t xml:space="preserve"> </w:t>
      </w:r>
      <w:r w:rsidR="00E97F49" w:rsidRPr="00CB4179">
        <w:t>proposes to</w:t>
      </w:r>
      <w:r w:rsidR="00127FE2" w:rsidRPr="00CB4179">
        <w:t xml:space="preserve"> </w:t>
      </w:r>
      <w:r w:rsidR="00B348D6" w:rsidRPr="00CB4179">
        <w:t xml:space="preserve">retain the </w:t>
      </w:r>
      <w:r w:rsidR="00074382" w:rsidRPr="00CB4179">
        <w:t xml:space="preserve">2020 Review methods for synthetic rural road </w:t>
      </w:r>
      <w:r w:rsidR="00FF674D" w:rsidRPr="00CB4179">
        <w:t xml:space="preserve">network but </w:t>
      </w:r>
      <w:r w:rsidR="000A1385" w:rsidRPr="00CB4179">
        <w:t xml:space="preserve">remove the </w:t>
      </w:r>
      <w:r w:rsidR="000A1385" w:rsidRPr="00CB4179" w:rsidDel="00E97F49">
        <w:t xml:space="preserve">routes to </w:t>
      </w:r>
      <w:r w:rsidR="000A1385" w:rsidRPr="00CB4179">
        <w:t>mines, national parks, gas wells and ports</w:t>
      </w:r>
      <w:r w:rsidR="00295472" w:rsidRPr="00CB4179">
        <w:t>.</w:t>
      </w:r>
      <w:r w:rsidR="00201D62" w:rsidRPr="00CB4179">
        <w:t xml:space="preserve"> </w:t>
      </w:r>
    </w:p>
    <w:p w14:paraId="6A85A777" w14:textId="5E65E97F" w:rsidR="0006723A" w:rsidRPr="00CB4179" w:rsidRDefault="00F060B5" w:rsidP="00C8184D">
      <w:pPr>
        <w:pStyle w:val="CGC2025ParaNumbers"/>
      </w:pPr>
      <w:r w:rsidRPr="00CB4179">
        <w:t xml:space="preserve">The Commission </w:t>
      </w:r>
      <w:r w:rsidR="00201D62" w:rsidRPr="00CB4179">
        <w:t xml:space="preserve">will investigate the suitability of using the National Service Level Standards data when </w:t>
      </w:r>
      <w:r w:rsidRPr="00CB4179">
        <w:t xml:space="preserve">they </w:t>
      </w:r>
      <w:r w:rsidR="00201D62" w:rsidRPr="00CB4179">
        <w:t>become available</w:t>
      </w:r>
      <w:r w:rsidR="0037703F" w:rsidRPr="00CB4179">
        <w:t>.</w:t>
      </w:r>
    </w:p>
    <w:p w14:paraId="425A5163" w14:textId="1B297AD4" w:rsidR="0006723A" w:rsidRPr="00CB4179" w:rsidRDefault="0006723A" w:rsidP="00D02641">
      <w:pPr>
        <w:pStyle w:val="Heading3"/>
        <w:keepNext/>
        <w:keepLines/>
      </w:pPr>
      <w:r w:rsidRPr="00CB4179">
        <w:t>Q3. D</w:t>
      </w:r>
      <w:r w:rsidR="00CC18B6" w:rsidRPr="00CB4179">
        <w:t>o states agree that traffic volume should continue to be assessed using data from the Bureau of Infrastructure and Transport Research Economics and the National Transport Commission?</w:t>
      </w:r>
    </w:p>
    <w:p w14:paraId="1DF107FA" w14:textId="77777777" w:rsidR="0006723A" w:rsidRPr="00CB4179" w:rsidRDefault="0006723A" w:rsidP="00D02641">
      <w:pPr>
        <w:pStyle w:val="Heading4"/>
        <w:keepLines/>
      </w:pPr>
      <w:r w:rsidRPr="00CB4179">
        <w:t xml:space="preserve">State views </w:t>
      </w:r>
    </w:p>
    <w:p w14:paraId="6C3BA517" w14:textId="77777777" w:rsidR="00D00BE8" w:rsidRPr="00CB4179" w:rsidRDefault="00274C8E" w:rsidP="00D02641">
      <w:pPr>
        <w:pStyle w:val="CGC2025ParaNumbers"/>
        <w:keepNext/>
        <w:keepLines/>
      </w:pPr>
      <w:r w:rsidRPr="00CB4179">
        <w:t xml:space="preserve">All </w:t>
      </w:r>
      <w:r w:rsidR="000D47E4" w:rsidRPr="00CB4179">
        <w:t>states</w:t>
      </w:r>
      <w:r w:rsidR="007F065E" w:rsidRPr="00CB4179">
        <w:t xml:space="preserve"> </w:t>
      </w:r>
      <w:r w:rsidR="008819A4" w:rsidRPr="00CB4179">
        <w:t>support</w:t>
      </w:r>
      <w:r w:rsidR="000D47E4" w:rsidRPr="00CB4179">
        <w:t>ed</w:t>
      </w:r>
      <w:r w:rsidR="008819A4" w:rsidRPr="00CB4179">
        <w:t xml:space="preserve"> using </w:t>
      </w:r>
      <w:r w:rsidR="008B6BC4" w:rsidRPr="00CB4179">
        <w:t>Bureau of Infrastructure and Transport Research Economics and the National Transport Commission data</w:t>
      </w:r>
      <w:r w:rsidR="0092786A" w:rsidRPr="00CB4179">
        <w:t xml:space="preserve"> as an interim measure</w:t>
      </w:r>
      <w:r w:rsidR="008B6BC4" w:rsidRPr="00CB4179">
        <w:t xml:space="preserve">. </w:t>
      </w:r>
    </w:p>
    <w:p w14:paraId="1EB7EB8E" w14:textId="666FF652" w:rsidR="008819A4" w:rsidRPr="00CB4179" w:rsidRDefault="00D00BE8" w:rsidP="00D02641">
      <w:pPr>
        <w:pStyle w:val="CGC2025ParaNumbers"/>
        <w:keepNext/>
        <w:keepLines/>
      </w:pPr>
      <w:r w:rsidRPr="00CB4179">
        <w:t>Western Australia and t</w:t>
      </w:r>
      <w:r w:rsidR="008B6BC4" w:rsidRPr="00CB4179">
        <w:t xml:space="preserve">he ACT </w:t>
      </w:r>
      <w:r w:rsidRPr="00CB4179">
        <w:t xml:space="preserve">encouraged </w:t>
      </w:r>
      <w:r w:rsidR="008B6BC4" w:rsidRPr="00CB4179">
        <w:t xml:space="preserve">the Commission </w:t>
      </w:r>
      <w:r w:rsidRPr="00CB4179">
        <w:t xml:space="preserve">to </w:t>
      </w:r>
      <w:r w:rsidR="008B6BC4" w:rsidRPr="00CB4179">
        <w:t>explor</w:t>
      </w:r>
      <w:r w:rsidRPr="00CB4179">
        <w:t>e</w:t>
      </w:r>
      <w:r w:rsidR="00C02672" w:rsidRPr="00CB4179">
        <w:t xml:space="preserve"> alternative data sources.</w:t>
      </w:r>
      <w:r w:rsidR="00E55659" w:rsidRPr="00CB4179">
        <w:t xml:space="preserve"> </w:t>
      </w:r>
    </w:p>
    <w:p w14:paraId="439F8190" w14:textId="45788BCD" w:rsidR="00274C8E" w:rsidRPr="00CB4179" w:rsidRDefault="000D47E4">
      <w:pPr>
        <w:pStyle w:val="CGC2025ParaNumbers"/>
      </w:pPr>
      <w:r w:rsidRPr="00CB4179">
        <w:t>Victoria recommended applying a medium (25%) discount to affected assessments (heavy vehicle use and traffic volume) to recognise</w:t>
      </w:r>
      <w:r w:rsidR="0064089A" w:rsidRPr="00CB4179">
        <w:t xml:space="preserve"> the </w:t>
      </w:r>
      <w:r w:rsidR="006C0A22" w:rsidRPr="00CB4179">
        <w:t xml:space="preserve">discontinuation of the </w:t>
      </w:r>
      <w:r w:rsidR="00EE1360" w:rsidRPr="00CB4179">
        <w:t>Survey of Motor Vehicle Use</w:t>
      </w:r>
      <w:r w:rsidR="006C0A22" w:rsidRPr="00CB4179">
        <w:t xml:space="preserve"> and the increasing unreliability of the data.</w:t>
      </w:r>
    </w:p>
    <w:p w14:paraId="1DA34304" w14:textId="77777777" w:rsidR="0006723A" w:rsidRPr="00CB4179" w:rsidRDefault="0006723A" w:rsidP="0006723A">
      <w:pPr>
        <w:pStyle w:val="Heading4"/>
      </w:pPr>
      <w:r w:rsidRPr="00CB4179">
        <w:t>Commission response</w:t>
      </w:r>
    </w:p>
    <w:p w14:paraId="1B4EA342" w14:textId="1D210D41" w:rsidR="0006723A" w:rsidRPr="00CB4179" w:rsidRDefault="0006723A" w:rsidP="00C8184D">
      <w:pPr>
        <w:pStyle w:val="CGC2025ParaNumbers"/>
      </w:pPr>
      <w:r w:rsidRPr="00CB4179">
        <w:t xml:space="preserve">The Commission </w:t>
      </w:r>
      <w:r w:rsidR="00F700C2" w:rsidRPr="00CB4179">
        <w:t xml:space="preserve">considers </w:t>
      </w:r>
      <w:r w:rsidRPr="00CB4179">
        <w:t>that</w:t>
      </w:r>
      <w:r w:rsidR="00413A59" w:rsidRPr="00CB4179">
        <w:t xml:space="preserve"> the Bureau of Infrastructure and Transport Research Economics and the National Transport Commission data continue to be </w:t>
      </w:r>
      <w:r w:rsidR="00451887" w:rsidRPr="00CB4179">
        <w:t xml:space="preserve">the most reliable, despite the discontinuation of the </w:t>
      </w:r>
      <w:r w:rsidR="00EE1360" w:rsidRPr="00CB4179">
        <w:t>Survey of Motor Vehicle Use</w:t>
      </w:r>
      <w:r w:rsidR="00451887" w:rsidRPr="00CB4179">
        <w:t>.</w:t>
      </w:r>
    </w:p>
    <w:p w14:paraId="32D9D44C" w14:textId="237BC4F3" w:rsidR="0006723A" w:rsidRPr="00CB4179" w:rsidRDefault="00DC4165" w:rsidP="00C8184D">
      <w:pPr>
        <w:pStyle w:val="CGC2025ParaNumbers"/>
      </w:pPr>
      <w:r w:rsidRPr="00CB4179">
        <w:t xml:space="preserve">Further analysis of traffic volume data using traffic counters has failed to produce </w:t>
      </w:r>
      <w:r w:rsidR="00451887" w:rsidRPr="00CB4179">
        <w:t xml:space="preserve">usable </w:t>
      </w:r>
      <w:r w:rsidRPr="00CB4179">
        <w:t>results.</w:t>
      </w:r>
      <w:r w:rsidR="000658BE" w:rsidRPr="00CB4179">
        <w:t xml:space="preserve"> Traffic counters capture a very small percentage of the road network, with large differences in coverage between states</w:t>
      </w:r>
      <w:r w:rsidR="00451887" w:rsidRPr="00CB4179">
        <w:t xml:space="preserve">, and no </w:t>
      </w:r>
      <w:r w:rsidR="00611B90" w:rsidRPr="00CB4179">
        <w:t>capture of end-to-end journeys</w:t>
      </w:r>
      <w:r w:rsidR="000658BE" w:rsidRPr="00CB4179">
        <w:t xml:space="preserve">. </w:t>
      </w:r>
      <w:r w:rsidR="00413A59" w:rsidRPr="00CB4179">
        <w:t xml:space="preserve">Additionally, </w:t>
      </w:r>
      <w:r w:rsidR="000658BE" w:rsidRPr="00CB4179">
        <w:t>W</w:t>
      </w:r>
      <w:r w:rsidR="006A12B4" w:rsidRPr="00CB4179">
        <w:t xml:space="preserve">estern Australia </w:t>
      </w:r>
      <w:r w:rsidR="000658BE" w:rsidRPr="00CB4179">
        <w:t xml:space="preserve">has no </w:t>
      </w:r>
      <w:r w:rsidR="00413A59" w:rsidRPr="00CB4179">
        <w:t>traffic counter data suitable for trend analysis due to frequently moving the location of counters.</w:t>
      </w:r>
    </w:p>
    <w:p w14:paraId="77105CB7" w14:textId="36DD1E91" w:rsidR="00162309" w:rsidRPr="00CB4179" w:rsidRDefault="00162309" w:rsidP="00142E71">
      <w:pPr>
        <w:pStyle w:val="CGC2025ParaNumbers"/>
      </w:pPr>
      <w:r w:rsidRPr="00CB4179">
        <w:t xml:space="preserve">Since the release </w:t>
      </w:r>
      <w:r w:rsidR="00F67C7A" w:rsidRPr="00CB4179">
        <w:t xml:space="preserve">to the states </w:t>
      </w:r>
      <w:r w:rsidRPr="00CB4179">
        <w:t xml:space="preserve">of the </w:t>
      </w:r>
      <w:r w:rsidR="00F72FBF" w:rsidRPr="00CB4179">
        <w:t>r</w:t>
      </w:r>
      <w:r w:rsidR="002137BF" w:rsidRPr="00CB4179">
        <w:t xml:space="preserve">oads consultation paper for the </w:t>
      </w:r>
      <w:r w:rsidRPr="00CB4179">
        <w:t>2025</w:t>
      </w:r>
      <w:r w:rsidR="00F72FBF" w:rsidRPr="00CB4179">
        <w:t> </w:t>
      </w:r>
      <w:r w:rsidRPr="00CB4179">
        <w:t xml:space="preserve">Methodology Review, the </w:t>
      </w:r>
      <w:r w:rsidR="00142E71" w:rsidRPr="00CB4179">
        <w:t xml:space="preserve">National Transport Commission </w:t>
      </w:r>
      <w:r w:rsidR="00E71B96" w:rsidRPr="00CB4179">
        <w:t xml:space="preserve">has </w:t>
      </w:r>
      <w:r w:rsidRPr="00CB4179">
        <w:t xml:space="preserve">advised it will no longer provide highly disaggregated traffic volume data due to the discontinuation of the </w:t>
      </w:r>
      <w:r w:rsidR="00142E71" w:rsidRPr="00CB4179">
        <w:t xml:space="preserve">Survey of Motor Vehicle Use </w:t>
      </w:r>
      <w:r w:rsidRPr="00CB4179">
        <w:t xml:space="preserve">and </w:t>
      </w:r>
      <w:r w:rsidR="00A622A6" w:rsidRPr="00CB4179">
        <w:t>its</w:t>
      </w:r>
      <w:r w:rsidRPr="00CB4179">
        <w:t xml:space="preserve"> concerns with the data’s increasing </w:t>
      </w:r>
      <w:r w:rsidRPr="00CB4179">
        <w:lastRenderedPageBreak/>
        <w:t xml:space="preserve">unreliability. This dataset was previously used to split heavy and light traffic volumes between rural and urban areas. </w:t>
      </w:r>
    </w:p>
    <w:p w14:paraId="49C1DBC1" w14:textId="3D6564CD" w:rsidR="00162309" w:rsidRPr="00CB4179" w:rsidRDefault="00142E71" w:rsidP="00162309">
      <w:pPr>
        <w:pStyle w:val="CGC2025ParaNumbers"/>
      </w:pPr>
      <w:r w:rsidRPr="00CB4179">
        <w:t>The Bureau of Infrastructure and Transport Research Economics provides data</w:t>
      </w:r>
      <w:r w:rsidR="006A12B4" w:rsidRPr="00CB4179">
        <w:t xml:space="preserve"> split</w:t>
      </w:r>
      <w:r w:rsidRPr="00CB4179">
        <w:t xml:space="preserve"> by capital city/non-capital city and state</w:t>
      </w:r>
      <w:r w:rsidR="002E616B" w:rsidRPr="00CB4179">
        <w:t>. However</w:t>
      </w:r>
      <w:r w:rsidR="00162309" w:rsidRPr="00CB4179">
        <w:t xml:space="preserve">, using </w:t>
      </w:r>
      <w:r w:rsidR="008C60AE" w:rsidRPr="00CB4179">
        <w:t>these</w:t>
      </w:r>
      <w:r w:rsidR="00162309" w:rsidRPr="00CB4179">
        <w:t xml:space="preserve"> data as a proxy </w:t>
      </w:r>
      <w:r w:rsidR="006A12B4" w:rsidRPr="00CB4179">
        <w:t xml:space="preserve">for urban/rural </w:t>
      </w:r>
      <w:r w:rsidR="00162309" w:rsidRPr="00CB4179">
        <w:t>would greatly understate urban traffic volume and misidentify urban traffic as rural traffic.</w:t>
      </w:r>
    </w:p>
    <w:p w14:paraId="3AE71CB3" w14:textId="77777777" w:rsidR="00162309" w:rsidRPr="00CB4179" w:rsidRDefault="00162309" w:rsidP="00162309">
      <w:pPr>
        <w:pStyle w:val="Heading4"/>
      </w:pPr>
      <w:r w:rsidRPr="00CB4179">
        <w:t>Commission draft position</w:t>
      </w:r>
    </w:p>
    <w:p w14:paraId="6EC58FF1" w14:textId="35F5A775" w:rsidR="007E5D9E" w:rsidRPr="00CB4179" w:rsidRDefault="006B5B8A" w:rsidP="000155C2">
      <w:pPr>
        <w:pStyle w:val="CGC2025ParaNumbers"/>
      </w:pPr>
      <w:r w:rsidRPr="00CB4179">
        <w:t>T</w:t>
      </w:r>
      <w:r w:rsidR="007E5D9E" w:rsidRPr="00CB4179">
        <w:t xml:space="preserve">he Commission </w:t>
      </w:r>
      <w:r w:rsidRPr="00CB4179">
        <w:t xml:space="preserve">will </w:t>
      </w:r>
      <w:r w:rsidR="009A42A4" w:rsidRPr="00CB4179">
        <w:t xml:space="preserve">hold </w:t>
      </w:r>
      <w:r w:rsidR="00162309" w:rsidRPr="00CB4179">
        <w:t>the current shares of urban/rural traffic for light vehicles and heavy vehicles</w:t>
      </w:r>
      <w:r w:rsidR="00190E12" w:rsidRPr="00CB4179">
        <w:t xml:space="preserve"> </w:t>
      </w:r>
      <w:r w:rsidR="009A42A4" w:rsidRPr="00CB4179">
        <w:t xml:space="preserve">constant </w:t>
      </w:r>
      <w:r w:rsidR="00190E12" w:rsidRPr="00CB4179">
        <w:t>until a suitable data source is found.</w:t>
      </w:r>
    </w:p>
    <w:p w14:paraId="27070A12" w14:textId="32189FA7" w:rsidR="006765DE" w:rsidRPr="00CB4179" w:rsidRDefault="001F2BEA" w:rsidP="00190E12">
      <w:pPr>
        <w:pStyle w:val="CGC2025ParaNumbers"/>
      </w:pPr>
      <w:r w:rsidRPr="00CB4179">
        <w:t xml:space="preserve">Instead of applying a medium discount to this </w:t>
      </w:r>
      <w:r w:rsidR="008D6E1E" w:rsidRPr="00CB4179">
        <w:t xml:space="preserve">driver, as suggested by Victoria, the Commission </w:t>
      </w:r>
      <w:r w:rsidR="00AD194D">
        <w:t>proposes</w:t>
      </w:r>
      <w:r w:rsidR="00AD194D" w:rsidRPr="00CB4179">
        <w:t xml:space="preserve"> </w:t>
      </w:r>
      <w:r w:rsidR="008D6E1E" w:rsidRPr="00CB4179">
        <w:t xml:space="preserve">to apply a </w:t>
      </w:r>
      <w:r w:rsidR="00BF4FB6" w:rsidRPr="00CB4179">
        <w:t>low</w:t>
      </w:r>
      <w:r w:rsidR="008D6E1E" w:rsidRPr="00CB4179">
        <w:t xml:space="preserve"> discount (12.5%) to the entire </w:t>
      </w:r>
      <w:r w:rsidR="00221C79" w:rsidRPr="00CB4179">
        <w:t>r</w:t>
      </w:r>
      <w:r w:rsidR="00C55CB6" w:rsidRPr="00CB4179">
        <w:t xml:space="preserve">oads </w:t>
      </w:r>
      <w:r w:rsidR="008D6E1E" w:rsidRPr="00CB4179">
        <w:t>assessment</w:t>
      </w:r>
      <w:r w:rsidR="00677BE3" w:rsidRPr="00CB4179">
        <w:t xml:space="preserve">, </w:t>
      </w:r>
      <w:r w:rsidR="00AC642A" w:rsidRPr="00CB4179">
        <w:t xml:space="preserve">as </w:t>
      </w:r>
      <w:r w:rsidR="00677BE3" w:rsidRPr="00CB4179">
        <w:t xml:space="preserve">discussed under </w:t>
      </w:r>
      <w:r w:rsidR="004A30D9" w:rsidRPr="00CB4179">
        <w:t>the</w:t>
      </w:r>
      <w:r w:rsidR="00677BE3" w:rsidRPr="00CB4179">
        <w:t xml:space="preserve"> </w:t>
      </w:r>
      <w:r w:rsidR="005C1C36" w:rsidRPr="00CB4179">
        <w:rPr>
          <w:color w:val="4F81BD" w:themeColor="accent1"/>
          <w:u w:val="single"/>
        </w:rPr>
        <w:fldChar w:fldCharType="begin"/>
      </w:r>
      <w:r w:rsidR="005C1C36" w:rsidRPr="00CB4179">
        <w:rPr>
          <w:color w:val="4F81BD" w:themeColor="accent1"/>
          <w:u w:val="single"/>
        </w:rPr>
        <w:instrText xml:space="preserve"> REF _Ref161912069 \h  \* MERGEFORMAT </w:instrText>
      </w:r>
      <w:r w:rsidR="005C1C36" w:rsidRPr="00CB4179">
        <w:rPr>
          <w:color w:val="4F81BD" w:themeColor="accent1"/>
          <w:u w:val="single"/>
        </w:rPr>
      </w:r>
      <w:r w:rsidR="005C1C36" w:rsidRPr="00CB4179">
        <w:rPr>
          <w:color w:val="4F81BD" w:themeColor="accent1"/>
          <w:u w:val="single"/>
        </w:rPr>
        <w:fldChar w:fldCharType="separate"/>
      </w:r>
      <w:r w:rsidR="004B7FC7" w:rsidRPr="004B7FC7">
        <w:rPr>
          <w:color w:val="4F81BD" w:themeColor="accent1"/>
          <w:u w:val="single"/>
        </w:rPr>
        <w:t>Overall validity</w:t>
      </w:r>
      <w:r w:rsidR="004B7FC7" w:rsidRPr="004B7FC7" w:rsidDel="00127B96">
        <w:rPr>
          <w:color w:val="4F81BD" w:themeColor="accent1"/>
          <w:u w:val="single"/>
        </w:rPr>
        <w:t xml:space="preserve"> </w:t>
      </w:r>
      <w:r w:rsidR="004B7FC7" w:rsidRPr="004B7FC7">
        <w:rPr>
          <w:color w:val="4F81BD" w:themeColor="accent1"/>
          <w:u w:val="single"/>
        </w:rPr>
        <w:t>of the assessment and discounting</w:t>
      </w:r>
      <w:r w:rsidR="005C1C36" w:rsidRPr="00CB4179">
        <w:rPr>
          <w:color w:val="4F81BD" w:themeColor="accent1"/>
          <w:u w:val="single"/>
        </w:rPr>
        <w:fldChar w:fldCharType="end"/>
      </w:r>
      <w:r w:rsidR="005E4CC7" w:rsidRPr="00CB4179">
        <w:t xml:space="preserve"> section</w:t>
      </w:r>
      <w:r w:rsidR="00164DA8" w:rsidRPr="00CB4179">
        <w:t xml:space="preserve"> of this chapter</w:t>
      </w:r>
      <w:r w:rsidR="005E4CC7" w:rsidRPr="00CB4179">
        <w:t>.</w:t>
      </w:r>
    </w:p>
    <w:p w14:paraId="0F601AD1" w14:textId="434EA02D" w:rsidR="00C57838" w:rsidRPr="00CB4179" w:rsidRDefault="00C57838" w:rsidP="003664EB">
      <w:pPr>
        <w:pStyle w:val="Heading2"/>
      </w:pPr>
      <w:bookmarkStart w:id="15" w:name="_Ref161240615"/>
      <w:r w:rsidRPr="00CB4179">
        <w:t>Other issues raised by states</w:t>
      </w:r>
      <w:bookmarkEnd w:id="15"/>
    </w:p>
    <w:p w14:paraId="528AE9FB" w14:textId="2E3FF4BE" w:rsidR="00104339" w:rsidRPr="00CB4179" w:rsidRDefault="00256667" w:rsidP="00622E24">
      <w:pPr>
        <w:pStyle w:val="Heading3"/>
      </w:pPr>
      <w:r w:rsidRPr="00CB4179">
        <w:t>Unrecognised urban road cost drivers</w:t>
      </w:r>
    </w:p>
    <w:p w14:paraId="7AC9037D" w14:textId="2C313957" w:rsidR="00256667" w:rsidRPr="00CB4179" w:rsidRDefault="00A933D4" w:rsidP="00C8184D">
      <w:pPr>
        <w:pStyle w:val="CGC2025ParaNumbers"/>
      </w:pPr>
      <w:r w:rsidRPr="00CB4179">
        <w:t>New South Wales</w:t>
      </w:r>
      <w:r w:rsidR="00256667" w:rsidRPr="00CB4179">
        <w:t xml:space="preserve"> </w:t>
      </w:r>
      <w:r w:rsidR="00CE7519" w:rsidRPr="00CB4179">
        <w:t xml:space="preserve">proposed </w:t>
      </w:r>
      <w:r w:rsidR="001809E3" w:rsidRPr="00CB4179">
        <w:t>that the urban road component should also assess:</w:t>
      </w:r>
    </w:p>
    <w:p w14:paraId="2AE3051B" w14:textId="3BB2F879" w:rsidR="00CE7519" w:rsidRPr="00CB4179" w:rsidRDefault="001809E3" w:rsidP="001809E3">
      <w:pPr>
        <w:pStyle w:val="CGC2025Bullet1"/>
      </w:pPr>
      <w:r w:rsidRPr="00CB4179">
        <w:t>o</w:t>
      </w:r>
      <w:r w:rsidR="00CE7519" w:rsidRPr="00CB4179">
        <w:t>lder networks</w:t>
      </w:r>
    </w:p>
    <w:p w14:paraId="5182DEC0" w14:textId="16CCD079" w:rsidR="00CE7519" w:rsidRPr="00CB4179" w:rsidRDefault="001809E3" w:rsidP="001809E3">
      <w:pPr>
        <w:pStyle w:val="CGC2025Bullet1"/>
      </w:pPr>
      <w:r w:rsidRPr="00CB4179">
        <w:t>h</w:t>
      </w:r>
      <w:r w:rsidR="00CE7519" w:rsidRPr="00CB4179">
        <w:t>igh mean slope</w:t>
      </w:r>
    </w:p>
    <w:p w14:paraId="22F4B702" w14:textId="5A998802" w:rsidR="00CE7519" w:rsidRPr="00CB4179" w:rsidRDefault="001809E3" w:rsidP="001809E3">
      <w:pPr>
        <w:pStyle w:val="CGC2025Bullet1"/>
      </w:pPr>
      <w:r w:rsidRPr="00CB4179">
        <w:t>d</w:t>
      </w:r>
      <w:r w:rsidR="00CE7519" w:rsidRPr="00CB4179">
        <w:t>ensely populated and congested urban areas</w:t>
      </w:r>
      <w:r w:rsidRPr="00CB4179">
        <w:t>.</w:t>
      </w:r>
    </w:p>
    <w:p w14:paraId="4A055863" w14:textId="0C26C562" w:rsidR="00CE7519" w:rsidRPr="00CB4179" w:rsidRDefault="00265180" w:rsidP="00C8184D">
      <w:pPr>
        <w:pStyle w:val="CGC2025ParaNumbers"/>
      </w:pPr>
      <w:r w:rsidRPr="00CB4179">
        <w:t>New South Wales noted that congestion in the Greater Sydney area</w:t>
      </w:r>
      <w:r w:rsidR="00CB684B" w:rsidRPr="00CB4179">
        <w:t xml:space="preserve"> added to costs by requiring all road maintenance to be conducted at night</w:t>
      </w:r>
      <w:r w:rsidR="001809E3" w:rsidRPr="00CB4179">
        <w:t>.</w:t>
      </w:r>
    </w:p>
    <w:p w14:paraId="0AEB17ED" w14:textId="77777777" w:rsidR="0006723A" w:rsidRPr="00CB4179" w:rsidRDefault="0006723A" w:rsidP="0006723A">
      <w:pPr>
        <w:pStyle w:val="Heading4"/>
      </w:pPr>
      <w:r w:rsidRPr="00CB4179">
        <w:t>Commission response</w:t>
      </w:r>
    </w:p>
    <w:p w14:paraId="028E64F2" w14:textId="26332AAE" w:rsidR="005C1E2E" w:rsidRPr="00CB4179" w:rsidRDefault="005C1E2E" w:rsidP="00C8184D">
      <w:pPr>
        <w:pStyle w:val="CGC2025ParaNumbers"/>
      </w:pPr>
      <w:r w:rsidRPr="00CB4179">
        <w:t>Historical factors such as age of network</w:t>
      </w:r>
      <w:r w:rsidR="00102169" w:rsidRPr="00CB4179">
        <w:t xml:space="preserve"> are</w:t>
      </w:r>
      <w:r w:rsidRPr="00CB4179">
        <w:t xml:space="preserve"> not </w:t>
      </w:r>
      <w:r w:rsidR="008A08FA" w:rsidRPr="00CB4179">
        <w:t>typically assessed across any category.</w:t>
      </w:r>
      <w:r w:rsidR="00102169" w:rsidRPr="00CB4179">
        <w:t xml:space="preserve"> </w:t>
      </w:r>
      <w:r w:rsidR="001D3788" w:rsidRPr="00FD7492">
        <w:t>The investment assessment gives states the capacity to replace depreciated assets.</w:t>
      </w:r>
      <w:r w:rsidR="001D3788" w:rsidRPr="00CB4179">
        <w:t xml:space="preserve"> </w:t>
      </w:r>
    </w:p>
    <w:p w14:paraId="203E9DEC" w14:textId="79703887" w:rsidR="008A08FA" w:rsidRPr="00CB4179" w:rsidRDefault="00B96F19" w:rsidP="00C8184D">
      <w:pPr>
        <w:pStyle w:val="CGC2025ParaNumbers"/>
      </w:pPr>
      <w:r w:rsidRPr="00CB4179">
        <w:t>The Commission a</w:t>
      </w:r>
      <w:r w:rsidR="00720153" w:rsidRPr="00CB4179">
        <w:t>gree</w:t>
      </w:r>
      <w:r w:rsidRPr="00CB4179">
        <w:t>s</w:t>
      </w:r>
      <w:r w:rsidR="00720153" w:rsidRPr="00CB4179">
        <w:t xml:space="preserve"> that slope affects costs, and </w:t>
      </w:r>
      <w:r w:rsidRPr="00CB4179">
        <w:t xml:space="preserve">data are available to </w:t>
      </w:r>
      <w:r w:rsidR="00720153" w:rsidRPr="00CB4179">
        <w:t xml:space="preserve">calculate slope across the national </w:t>
      </w:r>
      <w:r w:rsidR="008D2D15" w:rsidRPr="00CB4179">
        <w:t xml:space="preserve">road </w:t>
      </w:r>
      <w:r w:rsidR="00720153" w:rsidRPr="00CB4179">
        <w:t xml:space="preserve">network. However, </w:t>
      </w:r>
      <w:r w:rsidR="00945F15" w:rsidRPr="00CB4179">
        <w:t xml:space="preserve">it is </w:t>
      </w:r>
      <w:r w:rsidR="00720153" w:rsidRPr="00CB4179">
        <w:t xml:space="preserve">difficult to quantify the additional expense </w:t>
      </w:r>
      <w:r w:rsidR="00844DB6" w:rsidRPr="00CB4179">
        <w:t xml:space="preserve">related to </w:t>
      </w:r>
      <w:r w:rsidR="00720153" w:rsidRPr="00CB4179">
        <w:t>slope</w:t>
      </w:r>
      <w:r w:rsidR="00844DB6" w:rsidRPr="00CB4179">
        <w:t xml:space="preserve">, independent of </w:t>
      </w:r>
      <w:r w:rsidR="007F53E6" w:rsidRPr="00CB4179">
        <w:t xml:space="preserve">other environmental factors. These other factors are discussed further under </w:t>
      </w:r>
      <w:r w:rsidR="007F53E6" w:rsidRPr="00CB4179">
        <w:fldChar w:fldCharType="begin"/>
      </w:r>
      <w:r w:rsidR="007F53E6" w:rsidRPr="00CB4179">
        <w:instrText xml:space="preserve"> REF _Ref161763565 \h </w:instrText>
      </w:r>
      <w:r w:rsidR="00CB4179">
        <w:instrText xml:space="preserve"> \* MERGEFORMAT </w:instrText>
      </w:r>
      <w:r w:rsidR="007F53E6" w:rsidRPr="00CB4179">
        <w:fldChar w:fldCharType="separate"/>
      </w:r>
      <w:r w:rsidR="004B7FC7" w:rsidRPr="00CB4179">
        <w:t>Influence of rainfall and soil composition</w:t>
      </w:r>
      <w:r w:rsidR="007F53E6" w:rsidRPr="00CB4179">
        <w:fldChar w:fldCharType="end"/>
      </w:r>
      <w:r w:rsidR="007F53E6" w:rsidRPr="00CB4179">
        <w:t xml:space="preserve">, </w:t>
      </w:r>
      <w:r w:rsidR="008E795E" w:rsidRPr="00CB4179">
        <w:t>below</w:t>
      </w:r>
      <w:r w:rsidR="00B67494" w:rsidRPr="00CB4179">
        <w:t>.</w:t>
      </w:r>
    </w:p>
    <w:p w14:paraId="17923220" w14:textId="23E362E7" w:rsidR="2302A4E4" w:rsidRPr="00CB4179" w:rsidRDefault="0051583B" w:rsidP="00B0715F">
      <w:pPr>
        <w:pStyle w:val="CGC2025ParaNumbers"/>
      </w:pPr>
      <w:r w:rsidRPr="00CB4179">
        <w:t>The Commission a</w:t>
      </w:r>
      <w:r w:rsidR="00B67494" w:rsidRPr="00CB4179">
        <w:t>gree</w:t>
      </w:r>
      <w:r w:rsidRPr="00CB4179">
        <w:t>s</w:t>
      </w:r>
      <w:r w:rsidR="00B67494" w:rsidRPr="00CB4179">
        <w:t xml:space="preserve"> that congestion affects maintenance and safety</w:t>
      </w:r>
      <w:r w:rsidR="007036A1" w:rsidRPr="00CB4179">
        <w:t xml:space="preserve"> costs</w:t>
      </w:r>
      <w:r w:rsidR="00B67494" w:rsidRPr="00CB4179">
        <w:t>.</w:t>
      </w:r>
      <w:r w:rsidR="007036A1" w:rsidRPr="00CB4179">
        <w:t xml:space="preserve"> New South Wales cited </w:t>
      </w:r>
      <w:r w:rsidR="008A6107" w:rsidRPr="00CB4179">
        <w:t xml:space="preserve">a cost premium of 16% for conducting maintenance work in </w:t>
      </w:r>
      <w:r w:rsidR="008A6107" w:rsidRPr="00CB4179">
        <w:lastRenderedPageBreak/>
        <w:t>the Greater Sydney area</w:t>
      </w:r>
      <w:r w:rsidR="002239C4" w:rsidRPr="00CB4179">
        <w:t xml:space="preserve"> </w:t>
      </w:r>
      <w:r w:rsidR="008A6107" w:rsidRPr="00CB4179">
        <w:t xml:space="preserve">due to </w:t>
      </w:r>
      <w:r w:rsidR="00942E5C" w:rsidRPr="00CB4179">
        <w:t xml:space="preserve">having to conduct </w:t>
      </w:r>
      <w:r w:rsidR="003B633E" w:rsidRPr="00CB4179">
        <w:t>100% of this work after hours.</w:t>
      </w:r>
      <w:r w:rsidR="008A6107" w:rsidRPr="00CB4179">
        <w:rPr>
          <w:rStyle w:val="FootnoteReference"/>
        </w:rPr>
        <w:footnoteReference w:id="7"/>
      </w:r>
      <w:r w:rsidR="003B633E" w:rsidRPr="00CB4179">
        <w:t xml:space="preserve"> </w:t>
      </w:r>
      <w:r w:rsidR="002724D0" w:rsidRPr="00CB4179">
        <w:t>A</w:t>
      </w:r>
      <w:r w:rsidR="00345C4F" w:rsidRPr="00CB4179">
        <w:t>ssuming these cost premiums applie</w:t>
      </w:r>
      <w:r w:rsidR="00BA314F" w:rsidRPr="00CB4179">
        <w:t>d in Sydney and Melbourne, but nowhere else in Australia</w:t>
      </w:r>
      <w:r w:rsidR="00192E94" w:rsidRPr="00CB4179">
        <w:t xml:space="preserve">, the GST impact </w:t>
      </w:r>
      <w:r w:rsidR="003E3F63" w:rsidRPr="00CB4179">
        <w:t xml:space="preserve">would not be </w:t>
      </w:r>
      <w:r w:rsidR="00192E94" w:rsidRPr="00CB4179">
        <w:t xml:space="preserve">material </w:t>
      </w:r>
      <w:r w:rsidR="00FC750E" w:rsidRPr="00CB4179">
        <w:t>(</w:t>
      </w:r>
      <w:r w:rsidR="006337FE">
        <w:t>Table 1</w:t>
      </w:r>
      <w:r w:rsidR="00FC750E" w:rsidRPr="00CB4179">
        <w:t>).</w:t>
      </w:r>
      <w:r w:rsidR="002E5101" w:rsidRPr="00CB4179">
        <w:t xml:space="preserve"> </w:t>
      </w:r>
      <w:r w:rsidR="008E063D" w:rsidRPr="00CB4179">
        <w:t>I</w:t>
      </w:r>
      <w:r w:rsidR="00A062C9" w:rsidRPr="00CB4179">
        <w:t xml:space="preserve">n </w:t>
      </w:r>
      <w:r w:rsidR="00BF2966" w:rsidRPr="00CB4179">
        <w:t xml:space="preserve">practice, most </w:t>
      </w:r>
      <w:r w:rsidR="00D06431" w:rsidRPr="00CB4179">
        <w:t xml:space="preserve">larger towns </w:t>
      </w:r>
      <w:r w:rsidR="00F41BF0" w:rsidRPr="00CB4179">
        <w:t xml:space="preserve">and cities </w:t>
      </w:r>
      <w:r w:rsidR="00D06431" w:rsidRPr="00CB4179">
        <w:t xml:space="preserve">across all states </w:t>
      </w:r>
      <w:r w:rsidR="00BF2966" w:rsidRPr="00CB4179">
        <w:t xml:space="preserve">would </w:t>
      </w:r>
      <w:r w:rsidR="003B2350" w:rsidRPr="00CB4179">
        <w:t xml:space="preserve">likely </w:t>
      </w:r>
      <w:r w:rsidR="00BF2966" w:rsidRPr="00CB4179">
        <w:t>conduct a</w:t>
      </w:r>
      <w:r w:rsidR="00DF260E" w:rsidRPr="00CB4179">
        <w:t>t least a</w:t>
      </w:r>
      <w:r w:rsidR="00BF2966" w:rsidRPr="00CB4179">
        <w:t xml:space="preserve"> portion of </w:t>
      </w:r>
      <w:r w:rsidR="00DF260E" w:rsidRPr="00CB4179">
        <w:t xml:space="preserve">their </w:t>
      </w:r>
      <w:r w:rsidR="00BF2966" w:rsidRPr="00CB4179">
        <w:t xml:space="preserve">maintenance </w:t>
      </w:r>
      <w:r w:rsidR="00DF260E" w:rsidRPr="00CB4179">
        <w:t xml:space="preserve">work </w:t>
      </w:r>
      <w:r w:rsidR="00C17EFE" w:rsidRPr="00CB4179">
        <w:t xml:space="preserve">after hours, which would </w:t>
      </w:r>
      <w:r w:rsidR="00D06431" w:rsidRPr="00CB4179">
        <w:t xml:space="preserve">further </w:t>
      </w:r>
      <w:r w:rsidR="00C17EFE" w:rsidRPr="00CB4179">
        <w:t xml:space="preserve">reduce </w:t>
      </w:r>
      <w:r w:rsidR="009830B6" w:rsidRPr="00CB4179">
        <w:t xml:space="preserve">any relative cost premium for </w:t>
      </w:r>
      <w:r w:rsidR="00C17EFE" w:rsidRPr="00CB4179">
        <w:t>S</w:t>
      </w:r>
      <w:r w:rsidR="009830B6" w:rsidRPr="00CB4179">
        <w:t>ydney and Melbourne</w:t>
      </w:r>
      <w:r w:rsidR="00D06431" w:rsidRPr="00CB4179">
        <w:t>.</w:t>
      </w:r>
    </w:p>
    <w:p w14:paraId="32D68A58" w14:textId="7F7528A1" w:rsidR="004F1722" w:rsidRPr="00CB4179" w:rsidRDefault="004F1722" w:rsidP="00611FD8">
      <w:pPr>
        <w:pStyle w:val="CGC2025Caption"/>
        <w:keepNext/>
        <w:keepLines/>
        <w:tabs>
          <w:tab w:val="left" w:pos="1134"/>
        </w:tabs>
        <w:ind w:left="1134" w:hanging="1134"/>
      </w:pPr>
      <w:bookmarkStart w:id="16" w:name="_Ref161764733"/>
      <w:r w:rsidRPr="00CB4179">
        <w:t xml:space="preserve">Table </w:t>
      </w:r>
      <w:r w:rsidRPr="00CB4179">
        <w:fldChar w:fldCharType="begin"/>
      </w:r>
      <w:r w:rsidRPr="00CB4179">
        <w:instrText>SEQ Table \* ARABIC</w:instrText>
      </w:r>
      <w:r w:rsidRPr="00CB4179">
        <w:fldChar w:fldCharType="separate"/>
      </w:r>
      <w:r w:rsidR="004B7FC7">
        <w:rPr>
          <w:noProof/>
        </w:rPr>
        <w:t>1</w:t>
      </w:r>
      <w:r w:rsidRPr="00CB4179">
        <w:fldChar w:fldCharType="end"/>
      </w:r>
      <w:bookmarkEnd w:id="16"/>
      <w:r w:rsidRPr="00CB4179">
        <w:tab/>
        <w:t xml:space="preserve">GST </w:t>
      </w:r>
      <w:r w:rsidR="00B0715F" w:rsidRPr="00CB4179">
        <w:t>i</w:t>
      </w:r>
      <w:r w:rsidRPr="00CB4179">
        <w:t xml:space="preserve">mpact of applying a potential night-time road works </w:t>
      </w:r>
      <w:r w:rsidR="008E2E3E" w:rsidRPr="00CB4179">
        <w:t>cost</w:t>
      </w:r>
      <w:r w:rsidRPr="00CB4179">
        <w:t xml:space="preserve"> weight to </w:t>
      </w:r>
      <w:r w:rsidR="00F75814" w:rsidRPr="00CB4179">
        <w:t>Sydney</w:t>
      </w:r>
      <w:r w:rsidR="001204C9" w:rsidRPr="00CB4179">
        <w:t xml:space="preserve"> and </w:t>
      </w:r>
      <w:r w:rsidR="00F75814" w:rsidRPr="00CB4179">
        <w:t>Melbourne</w:t>
      </w:r>
      <w:r w:rsidR="003172C6" w:rsidRPr="00CB4179">
        <w:t>, 2024-25</w:t>
      </w:r>
    </w:p>
    <w:tbl>
      <w:tblPr>
        <w:tblW w:w="8680" w:type="dxa"/>
        <w:tblLook w:val="04A0" w:firstRow="1" w:lastRow="0" w:firstColumn="1" w:lastColumn="0" w:noHBand="0" w:noVBand="1"/>
      </w:tblPr>
      <w:tblGrid>
        <w:gridCol w:w="2820"/>
        <w:gridCol w:w="740"/>
        <w:gridCol w:w="600"/>
        <w:gridCol w:w="640"/>
        <w:gridCol w:w="640"/>
        <w:gridCol w:w="580"/>
        <w:gridCol w:w="640"/>
        <w:gridCol w:w="680"/>
        <w:gridCol w:w="580"/>
        <w:gridCol w:w="760"/>
      </w:tblGrid>
      <w:tr w:rsidR="001178F0" w:rsidRPr="00CB4179" w14:paraId="76D5BE66" w14:textId="77777777" w:rsidTr="00CA1EA1">
        <w:trPr>
          <w:trHeight w:val="381"/>
        </w:trPr>
        <w:tc>
          <w:tcPr>
            <w:tcW w:w="2820" w:type="dxa"/>
            <w:tcBorders>
              <w:top w:val="nil"/>
              <w:left w:val="nil"/>
              <w:bottom w:val="nil"/>
              <w:right w:val="nil"/>
            </w:tcBorders>
            <w:shd w:val="clear" w:color="000000" w:fill="006991"/>
            <w:vAlign w:val="bottom"/>
            <w:hideMark/>
          </w:tcPr>
          <w:p w14:paraId="0BE24496" w14:textId="77777777" w:rsidR="001178F0" w:rsidRPr="00CB4179" w:rsidRDefault="001178F0" w:rsidP="00537EEC">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 </w:t>
            </w:r>
          </w:p>
        </w:tc>
        <w:tc>
          <w:tcPr>
            <w:tcW w:w="740" w:type="dxa"/>
            <w:tcBorders>
              <w:top w:val="nil"/>
              <w:left w:val="nil"/>
              <w:bottom w:val="nil"/>
              <w:right w:val="nil"/>
            </w:tcBorders>
            <w:shd w:val="clear" w:color="000000" w:fill="006991"/>
            <w:vAlign w:val="center"/>
            <w:hideMark/>
          </w:tcPr>
          <w:p w14:paraId="026DD6A8"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NSW</w:t>
            </w:r>
          </w:p>
        </w:tc>
        <w:tc>
          <w:tcPr>
            <w:tcW w:w="600" w:type="dxa"/>
            <w:tcBorders>
              <w:top w:val="nil"/>
              <w:left w:val="nil"/>
              <w:bottom w:val="nil"/>
              <w:right w:val="nil"/>
            </w:tcBorders>
            <w:shd w:val="clear" w:color="000000" w:fill="006991"/>
            <w:vAlign w:val="center"/>
            <w:hideMark/>
          </w:tcPr>
          <w:p w14:paraId="4AD0AC4B"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Vic</w:t>
            </w:r>
          </w:p>
        </w:tc>
        <w:tc>
          <w:tcPr>
            <w:tcW w:w="640" w:type="dxa"/>
            <w:tcBorders>
              <w:top w:val="nil"/>
              <w:left w:val="nil"/>
              <w:bottom w:val="nil"/>
              <w:right w:val="nil"/>
            </w:tcBorders>
            <w:shd w:val="clear" w:color="000000" w:fill="006991"/>
            <w:vAlign w:val="center"/>
            <w:hideMark/>
          </w:tcPr>
          <w:p w14:paraId="426E9B1B"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Qld</w:t>
            </w:r>
          </w:p>
        </w:tc>
        <w:tc>
          <w:tcPr>
            <w:tcW w:w="640" w:type="dxa"/>
            <w:tcBorders>
              <w:top w:val="nil"/>
              <w:left w:val="nil"/>
              <w:bottom w:val="nil"/>
              <w:right w:val="nil"/>
            </w:tcBorders>
            <w:shd w:val="clear" w:color="000000" w:fill="006991"/>
            <w:vAlign w:val="center"/>
            <w:hideMark/>
          </w:tcPr>
          <w:p w14:paraId="28412DD5"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WA</w:t>
            </w:r>
          </w:p>
        </w:tc>
        <w:tc>
          <w:tcPr>
            <w:tcW w:w="580" w:type="dxa"/>
            <w:tcBorders>
              <w:top w:val="nil"/>
              <w:left w:val="nil"/>
              <w:bottom w:val="nil"/>
              <w:right w:val="nil"/>
            </w:tcBorders>
            <w:shd w:val="clear" w:color="000000" w:fill="006991"/>
            <w:vAlign w:val="center"/>
            <w:hideMark/>
          </w:tcPr>
          <w:p w14:paraId="678801BE"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SA</w:t>
            </w:r>
          </w:p>
        </w:tc>
        <w:tc>
          <w:tcPr>
            <w:tcW w:w="640" w:type="dxa"/>
            <w:tcBorders>
              <w:top w:val="nil"/>
              <w:left w:val="nil"/>
              <w:bottom w:val="nil"/>
              <w:right w:val="nil"/>
            </w:tcBorders>
            <w:shd w:val="clear" w:color="000000" w:fill="006991"/>
            <w:vAlign w:val="center"/>
            <w:hideMark/>
          </w:tcPr>
          <w:p w14:paraId="67B7CD28"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11467065"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ACT</w:t>
            </w:r>
          </w:p>
        </w:tc>
        <w:tc>
          <w:tcPr>
            <w:tcW w:w="580" w:type="dxa"/>
            <w:tcBorders>
              <w:top w:val="nil"/>
              <w:left w:val="nil"/>
              <w:bottom w:val="nil"/>
              <w:right w:val="nil"/>
            </w:tcBorders>
            <w:shd w:val="clear" w:color="000000" w:fill="006991"/>
            <w:vAlign w:val="center"/>
            <w:hideMark/>
          </w:tcPr>
          <w:p w14:paraId="565285A4"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NT</w:t>
            </w:r>
          </w:p>
        </w:tc>
        <w:tc>
          <w:tcPr>
            <w:tcW w:w="760" w:type="dxa"/>
            <w:tcBorders>
              <w:top w:val="nil"/>
              <w:left w:val="nil"/>
              <w:bottom w:val="nil"/>
              <w:right w:val="nil"/>
            </w:tcBorders>
            <w:shd w:val="clear" w:color="000000" w:fill="006991"/>
            <w:vAlign w:val="center"/>
            <w:hideMark/>
          </w:tcPr>
          <w:p w14:paraId="36DDD233" w14:textId="77777777" w:rsidR="001178F0" w:rsidRPr="00CB4179" w:rsidRDefault="001178F0"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Total</w:t>
            </w:r>
          </w:p>
        </w:tc>
      </w:tr>
      <w:tr w:rsidR="001178F0" w:rsidRPr="00CB4179" w14:paraId="262EC027" w14:textId="77777777" w:rsidTr="00CA1EA1">
        <w:trPr>
          <w:trHeight w:val="315"/>
        </w:trPr>
        <w:tc>
          <w:tcPr>
            <w:tcW w:w="2820" w:type="dxa"/>
            <w:tcBorders>
              <w:top w:val="single" w:sz="4" w:space="0" w:color="ADD6EA"/>
              <w:left w:val="nil"/>
              <w:bottom w:val="nil"/>
              <w:right w:val="nil"/>
            </w:tcBorders>
            <w:shd w:val="clear" w:color="auto" w:fill="auto"/>
            <w:vAlign w:val="center"/>
            <w:hideMark/>
          </w:tcPr>
          <w:p w14:paraId="00F64106" w14:textId="0034F2FB" w:rsidR="001178F0" w:rsidRPr="00CB4179" w:rsidRDefault="001178F0"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Change in GST distribution ($m)</w:t>
            </w:r>
          </w:p>
        </w:tc>
        <w:tc>
          <w:tcPr>
            <w:tcW w:w="740" w:type="dxa"/>
            <w:tcBorders>
              <w:top w:val="single" w:sz="4" w:space="0" w:color="ADD6EA"/>
              <w:left w:val="nil"/>
              <w:bottom w:val="nil"/>
              <w:right w:val="nil"/>
            </w:tcBorders>
            <w:shd w:val="clear" w:color="auto" w:fill="auto"/>
            <w:vAlign w:val="center"/>
            <w:hideMark/>
          </w:tcPr>
          <w:p w14:paraId="0229414D"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54</w:t>
            </w:r>
          </w:p>
        </w:tc>
        <w:tc>
          <w:tcPr>
            <w:tcW w:w="600" w:type="dxa"/>
            <w:tcBorders>
              <w:top w:val="single" w:sz="4" w:space="0" w:color="ADD6EA"/>
              <w:left w:val="nil"/>
              <w:bottom w:val="nil"/>
              <w:right w:val="nil"/>
            </w:tcBorders>
            <w:shd w:val="clear" w:color="auto" w:fill="auto"/>
            <w:vAlign w:val="center"/>
            <w:hideMark/>
          </w:tcPr>
          <w:p w14:paraId="03BACA58"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66</w:t>
            </w:r>
          </w:p>
        </w:tc>
        <w:tc>
          <w:tcPr>
            <w:tcW w:w="640" w:type="dxa"/>
            <w:tcBorders>
              <w:top w:val="single" w:sz="4" w:space="0" w:color="ADD6EA"/>
              <w:left w:val="nil"/>
              <w:bottom w:val="nil"/>
              <w:right w:val="nil"/>
            </w:tcBorders>
            <w:shd w:val="clear" w:color="auto" w:fill="auto"/>
            <w:vAlign w:val="center"/>
            <w:hideMark/>
          </w:tcPr>
          <w:p w14:paraId="2FF146C1"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-62</w:t>
            </w:r>
          </w:p>
        </w:tc>
        <w:tc>
          <w:tcPr>
            <w:tcW w:w="640" w:type="dxa"/>
            <w:tcBorders>
              <w:top w:val="single" w:sz="4" w:space="0" w:color="ADD6EA"/>
              <w:left w:val="nil"/>
              <w:bottom w:val="nil"/>
              <w:right w:val="nil"/>
            </w:tcBorders>
            <w:shd w:val="clear" w:color="auto" w:fill="auto"/>
            <w:vAlign w:val="center"/>
            <w:hideMark/>
          </w:tcPr>
          <w:p w14:paraId="56342ED4"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-31</w:t>
            </w:r>
          </w:p>
        </w:tc>
        <w:tc>
          <w:tcPr>
            <w:tcW w:w="580" w:type="dxa"/>
            <w:tcBorders>
              <w:top w:val="single" w:sz="4" w:space="0" w:color="ADD6EA"/>
              <w:left w:val="nil"/>
              <w:bottom w:val="nil"/>
              <w:right w:val="nil"/>
            </w:tcBorders>
            <w:shd w:val="clear" w:color="auto" w:fill="auto"/>
            <w:vAlign w:val="center"/>
            <w:hideMark/>
          </w:tcPr>
          <w:p w14:paraId="2AF55E26"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-15</w:t>
            </w:r>
          </w:p>
        </w:tc>
        <w:tc>
          <w:tcPr>
            <w:tcW w:w="640" w:type="dxa"/>
            <w:tcBorders>
              <w:top w:val="single" w:sz="4" w:space="0" w:color="ADD6EA"/>
              <w:left w:val="nil"/>
              <w:bottom w:val="nil"/>
              <w:right w:val="nil"/>
            </w:tcBorders>
            <w:shd w:val="clear" w:color="auto" w:fill="auto"/>
            <w:vAlign w:val="center"/>
            <w:hideMark/>
          </w:tcPr>
          <w:p w14:paraId="22299732"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-5</w:t>
            </w:r>
          </w:p>
        </w:tc>
        <w:tc>
          <w:tcPr>
            <w:tcW w:w="680" w:type="dxa"/>
            <w:tcBorders>
              <w:top w:val="single" w:sz="4" w:space="0" w:color="ADD6EA"/>
              <w:left w:val="nil"/>
              <w:bottom w:val="nil"/>
              <w:right w:val="nil"/>
            </w:tcBorders>
            <w:shd w:val="clear" w:color="auto" w:fill="auto"/>
            <w:vAlign w:val="center"/>
            <w:hideMark/>
          </w:tcPr>
          <w:p w14:paraId="309A2644"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-5</w:t>
            </w:r>
          </w:p>
        </w:tc>
        <w:tc>
          <w:tcPr>
            <w:tcW w:w="580" w:type="dxa"/>
            <w:tcBorders>
              <w:top w:val="single" w:sz="4" w:space="0" w:color="ADD6EA"/>
              <w:left w:val="nil"/>
              <w:bottom w:val="nil"/>
              <w:right w:val="nil"/>
            </w:tcBorders>
            <w:shd w:val="clear" w:color="auto" w:fill="auto"/>
            <w:vAlign w:val="center"/>
            <w:hideMark/>
          </w:tcPr>
          <w:p w14:paraId="24BAD506"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-2</w:t>
            </w:r>
          </w:p>
        </w:tc>
        <w:tc>
          <w:tcPr>
            <w:tcW w:w="760" w:type="dxa"/>
            <w:tcBorders>
              <w:top w:val="single" w:sz="4" w:space="0" w:color="ADD6EA"/>
              <w:left w:val="nil"/>
              <w:bottom w:val="nil"/>
              <w:right w:val="nil"/>
            </w:tcBorders>
            <w:shd w:val="clear" w:color="auto" w:fill="auto"/>
            <w:vAlign w:val="center"/>
            <w:hideMark/>
          </w:tcPr>
          <w:p w14:paraId="2E8B043F"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-114</w:t>
            </w:r>
          </w:p>
        </w:tc>
      </w:tr>
      <w:tr w:rsidR="001178F0" w:rsidRPr="00CB4179" w14:paraId="794E082E" w14:textId="77777777" w:rsidTr="00CA1EA1">
        <w:trPr>
          <w:trHeight w:val="315"/>
        </w:trPr>
        <w:tc>
          <w:tcPr>
            <w:tcW w:w="2820" w:type="dxa"/>
            <w:tcBorders>
              <w:top w:val="single" w:sz="4" w:space="0" w:color="ADD6EA"/>
              <w:left w:val="nil"/>
              <w:bottom w:val="single" w:sz="4" w:space="0" w:color="ADD6EA"/>
              <w:right w:val="nil"/>
            </w:tcBorders>
            <w:shd w:val="clear" w:color="auto" w:fill="auto"/>
            <w:vAlign w:val="center"/>
            <w:hideMark/>
          </w:tcPr>
          <w:p w14:paraId="6A8E54C8" w14:textId="42D9B372" w:rsidR="001178F0" w:rsidRPr="00CB4179" w:rsidRDefault="001178F0"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Change in GST distribution ($pc)</w:t>
            </w:r>
          </w:p>
        </w:tc>
        <w:tc>
          <w:tcPr>
            <w:tcW w:w="740" w:type="dxa"/>
            <w:tcBorders>
              <w:top w:val="single" w:sz="4" w:space="0" w:color="ADD6EA"/>
              <w:left w:val="nil"/>
              <w:bottom w:val="single" w:sz="4" w:space="0" w:color="ADD6EA"/>
              <w:right w:val="nil"/>
            </w:tcBorders>
            <w:shd w:val="clear" w:color="auto" w:fill="auto"/>
            <w:vAlign w:val="center"/>
            <w:hideMark/>
          </w:tcPr>
          <w:p w14:paraId="71577AD5"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6</w:t>
            </w:r>
          </w:p>
        </w:tc>
        <w:tc>
          <w:tcPr>
            <w:tcW w:w="600" w:type="dxa"/>
            <w:tcBorders>
              <w:top w:val="single" w:sz="4" w:space="0" w:color="ADD6EA"/>
              <w:left w:val="nil"/>
              <w:bottom w:val="single" w:sz="4" w:space="0" w:color="ADD6EA"/>
              <w:right w:val="nil"/>
            </w:tcBorders>
            <w:shd w:val="clear" w:color="auto" w:fill="auto"/>
            <w:vAlign w:val="center"/>
            <w:hideMark/>
          </w:tcPr>
          <w:p w14:paraId="44103916"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w:t>
            </w:r>
          </w:p>
        </w:tc>
        <w:tc>
          <w:tcPr>
            <w:tcW w:w="640" w:type="dxa"/>
            <w:tcBorders>
              <w:top w:val="single" w:sz="4" w:space="0" w:color="ADD6EA"/>
              <w:left w:val="nil"/>
              <w:bottom w:val="single" w:sz="4" w:space="0" w:color="ADD6EA"/>
              <w:right w:val="nil"/>
            </w:tcBorders>
            <w:shd w:val="clear" w:color="auto" w:fill="auto"/>
            <w:vAlign w:val="center"/>
            <w:hideMark/>
          </w:tcPr>
          <w:p w14:paraId="3D6AD6A3"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-11</w:t>
            </w:r>
          </w:p>
        </w:tc>
        <w:tc>
          <w:tcPr>
            <w:tcW w:w="640" w:type="dxa"/>
            <w:tcBorders>
              <w:top w:val="single" w:sz="4" w:space="0" w:color="ADD6EA"/>
              <w:left w:val="nil"/>
              <w:bottom w:val="single" w:sz="4" w:space="0" w:color="ADD6EA"/>
              <w:right w:val="nil"/>
            </w:tcBorders>
            <w:shd w:val="clear" w:color="auto" w:fill="auto"/>
            <w:vAlign w:val="center"/>
            <w:hideMark/>
          </w:tcPr>
          <w:p w14:paraId="46B8F64B"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-11</w:t>
            </w:r>
          </w:p>
        </w:tc>
        <w:tc>
          <w:tcPr>
            <w:tcW w:w="580" w:type="dxa"/>
            <w:tcBorders>
              <w:top w:val="single" w:sz="4" w:space="0" w:color="ADD6EA"/>
              <w:left w:val="nil"/>
              <w:bottom w:val="single" w:sz="4" w:space="0" w:color="ADD6EA"/>
              <w:right w:val="nil"/>
            </w:tcBorders>
            <w:shd w:val="clear" w:color="auto" w:fill="auto"/>
            <w:vAlign w:val="center"/>
            <w:hideMark/>
          </w:tcPr>
          <w:p w14:paraId="40CD753C"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-8</w:t>
            </w:r>
          </w:p>
        </w:tc>
        <w:tc>
          <w:tcPr>
            <w:tcW w:w="640" w:type="dxa"/>
            <w:tcBorders>
              <w:top w:val="single" w:sz="4" w:space="0" w:color="ADD6EA"/>
              <w:left w:val="nil"/>
              <w:bottom w:val="single" w:sz="4" w:space="0" w:color="ADD6EA"/>
              <w:right w:val="nil"/>
            </w:tcBorders>
            <w:shd w:val="clear" w:color="auto" w:fill="auto"/>
            <w:vAlign w:val="center"/>
            <w:hideMark/>
          </w:tcPr>
          <w:p w14:paraId="25175E68"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-8</w:t>
            </w:r>
          </w:p>
        </w:tc>
        <w:tc>
          <w:tcPr>
            <w:tcW w:w="680" w:type="dxa"/>
            <w:tcBorders>
              <w:top w:val="single" w:sz="4" w:space="0" w:color="ADD6EA"/>
              <w:left w:val="nil"/>
              <w:bottom w:val="single" w:sz="4" w:space="0" w:color="ADD6EA"/>
              <w:right w:val="nil"/>
            </w:tcBorders>
            <w:shd w:val="clear" w:color="auto" w:fill="auto"/>
            <w:vAlign w:val="center"/>
            <w:hideMark/>
          </w:tcPr>
          <w:p w14:paraId="0C8D8CEF"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-10</w:t>
            </w:r>
          </w:p>
        </w:tc>
        <w:tc>
          <w:tcPr>
            <w:tcW w:w="580" w:type="dxa"/>
            <w:tcBorders>
              <w:top w:val="single" w:sz="4" w:space="0" w:color="ADD6EA"/>
              <w:left w:val="nil"/>
              <w:bottom w:val="single" w:sz="4" w:space="0" w:color="ADD6EA"/>
              <w:right w:val="nil"/>
            </w:tcBorders>
            <w:shd w:val="clear" w:color="auto" w:fill="auto"/>
            <w:vAlign w:val="center"/>
            <w:hideMark/>
          </w:tcPr>
          <w:p w14:paraId="2D645570"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w:t>
            </w:r>
          </w:p>
        </w:tc>
        <w:tc>
          <w:tcPr>
            <w:tcW w:w="760" w:type="dxa"/>
            <w:tcBorders>
              <w:top w:val="single" w:sz="4" w:space="0" w:color="ADD6EA"/>
              <w:left w:val="nil"/>
              <w:bottom w:val="single" w:sz="4" w:space="0" w:color="ADD6EA"/>
              <w:right w:val="nil"/>
            </w:tcBorders>
            <w:shd w:val="clear" w:color="auto" w:fill="auto"/>
            <w:vAlign w:val="center"/>
            <w:hideMark/>
          </w:tcPr>
          <w:p w14:paraId="7D2E6E65" w14:textId="77777777" w:rsidR="001178F0" w:rsidRPr="00CB4179" w:rsidRDefault="001178F0"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-4</w:t>
            </w:r>
          </w:p>
        </w:tc>
      </w:tr>
    </w:tbl>
    <w:p w14:paraId="12B0E13F" w14:textId="3EC19511" w:rsidR="001204C9" w:rsidRPr="00CB4179" w:rsidRDefault="001204C9" w:rsidP="002D775B">
      <w:pPr>
        <w:pStyle w:val="CGC2025TableNote"/>
        <w:ind w:left="709" w:hanging="596"/>
      </w:pPr>
      <w:r w:rsidRPr="00CB4179">
        <w:t>Source:</w:t>
      </w:r>
      <w:r w:rsidRPr="00CB4179">
        <w:tab/>
        <w:t xml:space="preserve">Commission calculation using 2024 Update data and </w:t>
      </w:r>
      <w:r w:rsidR="006C1F4C" w:rsidRPr="00CB4179">
        <w:t xml:space="preserve">weights from the </w:t>
      </w:r>
      <w:r w:rsidR="00871DD4" w:rsidRPr="00CB4179">
        <w:t xml:space="preserve">Transport </w:t>
      </w:r>
      <w:r w:rsidR="00D02439" w:rsidRPr="00CB4179">
        <w:t xml:space="preserve">for </w:t>
      </w:r>
      <w:r w:rsidR="00871DD4" w:rsidRPr="00CB4179">
        <w:t>New South Wales</w:t>
      </w:r>
      <w:r w:rsidR="00D02439" w:rsidRPr="00CB4179">
        <w:t xml:space="preserve">, CGC 2025 Methodology Review Presentation, 13 March 2024, slide </w:t>
      </w:r>
      <w:r w:rsidR="000D5C13" w:rsidRPr="00CB4179">
        <w:t>28.</w:t>
      </w:r>
    </w:p>
    <w:p w14:paraId="29C9958C" w14:textId="149AD382" w:rsidR="0006723A" w:rsidRPr="00CB4179" w:rsidRDefault="0006723A" w:rsidP="00760F86">
      <w:pPr>
        <w:pStyle w:val="Heading4"/>
      </w:pPr>
      <w:r w:rsidRPr="00CB4179">
        <w:t>Commission draft position</w:t>
      </w:r>
    </w:p>
    <w:p w14:paraId="357AE178" w14:textId="560F8F25" w:rsidR="0006723A" w:rsidRPr="00CB4179" w:rsidRDefault="0006723A" w:rsidP="0071383B">
      <w:pPr>
        <w:pStyle w:val="CGC2025ParaNumbers"/>
        <w:keepNext/>
        <w:keepLines/>
      </w:pPr>
      <w:r w:rsidRPr="00CB4179">
        <w:t xml:space="preserve">The Commission </w:t>
      </w:r>
      <w:r w:rsidR="003B5083" w:rsidRPr="00CB4179">
        <w:t>propose</w:t>
      </w:r>
      <w:r w:rsidR="00C61CF8" w:rsidRPr="00CB4179">
        <w:t xml:space="preserve">s no </w:t>
      </w:r>
      <w:r w:rsidR="00886B36" w:rsidRPr="00CB4179">
        <w:t xml:space="preserve">additional </w:t>
      </w:r>
      <w:r w:rsidR="006B4610" w:rsidRPr="00CB4179">
        <w:t xml:space="preserve">cost drivers to the urban </w:t>
      </w:r>
      <w:proofErr w:type="gramStart"/>
      <w:r w:rsidR="006B4610" w:rsidRPr="00CB4179">
        <w:t>roads</w:t>
      </w:r>
      <w:proofErr w:type="gramEnd"/>
      <w:r w:rsidR="006B4610" w:rsidRPr="00CB4179">
        <w:t xml:space="preserve"> component.</w:t>
      </w:r>
    </w:p>
    <w:p w14:paraId="59B8C1BD" w14:textId="2D10E02B" w:rsidR="00614229" w:rsidRPr="00CB4179" w:rsidRDefault="0054241A" w:rsidP="00614229">
      <w:pPr>
        <w:pStyle w:val="Heading3"/>
      </w:pPr>
      <w:bookmarkStart w:id="17" w:name="_Ref161763565"/>
      <w:r w:rsidRPr="00CB4179">
        <w:t>Influence of rainfall and soil composition</w:t>
      </w:r>
      <w:bookmarkEnd w:id="17"/>
    </w:p>
    <w:p w14:paraId="1F2CDAFB" w14:textId="4009846F" w:rsidR="00754E33" w:rsidRPr="00CB4179" w:rsidRDefault="00974389">
      <w:pPr>
        <w:pStyle w:val="CGC2025ParaNumbers"/>
      </w:pPr>
      <w:r w:rsidRPr="00CB4179">
        <w:t>N</w:t>
      </w:r>
      <w:r w:rsidR="00B5344E" w:rsidRPr="00CB4179">
        <w:t>ew South Wales</w:t>
      </w:r>
      <w:r w:rsidRPr="00CB4179">
        <w:t xml:space="preserve"> </w:t>
      </w:r>
      <w:r w:rsidR="00AF54CA" w:rsidRPr="00CB4179">
        <w:t>said</w:t>
      </w:r>
      <w:r w:rsidR="00B5344E" w:rsidRPr="00CB4179">
        <w:t xml:space="preserve"> </w:t>
      </w:r>
      <w:r w:rsidR="006B4610" w:rsidRPr="00CB4179">
        <w:t>t</w:t>
      </w:r>
      <w:r w:rsidR="0054241A" w:rsidRPr="00CB4179">
        <w:t>he assessment should recognise additional costs associated with rainfall.</w:t>
      </w:r>
      <w:r w:rsidR="00A4447D" w:rsidRPr="00CB4179">
        <w:t xml:space="preserve"> </w:t>
      </w:r>
      <w:r w:rsidR="00C44F75" w:rsidRPr="00CB4179">
        <w:t xml:space="preserve">Water weakens </w:t>
      </w:r>
      <w:r w:rsidR="00B5344E" w:rsidRPr="00CB4179">
        <w:t xml:space="preserve">the </w:t>
      </w:r>
      <w:r w:rsidR="00C44F75" w:rsidRPr="00CB4179">
        <w:t>support</w:t>
      </w:r>
      <w:r w:rsidR="00B5344E" w:rsidRPr="00CB4179">
        <w:t>s underlying</w:t>
      </w:r>
      <w:r w:rsidR="00C44F75" w:rsidRPr="00CB4179">
        <w:t xml:space="preserve"> road pavement</w:t>
      </w:r>
      <w:r w:rsidR="00B5344E" w:rsidRPr="00CB4179">
        <w:t>s</w:t>
      </w:r>
      <w:r w:rsidR="00C44F75" w:rsidRPr="00CB4179">
        <w:t>, increasing maintenance costs</w:t>
      </w:r>
      <w:r w:rsidR="00B5344E" w:rsidRPr="00CB4179">
        <w:t>, and</w:t>
      </w:r>
      <w:r w:rsidR="00C44F75" w:rsidRPr="00CB4179">
        <w:t xml:space="preserve"> increas</w:t>
      </w:r>
      <w:r w:rsidR="00B5344E" w:rsidRPr="00CB4179">
        <w:t>ing</w:t>
      </w:r>
      <w:r w:rsidR="00C44F75" w:rsidRPr="00CB4179">
        <w:t xml:space="preserve"> safety costs to maintain landscaping and remove </w:t>
      </w:r>
      <w:r w:rsidR="004E3493" w:rsidRPr="00CB4179">
        <w:t>vegetation hazards.</w:t>
      </w:r>
      <w:r w:rsidR="007150EA" w:rsidRPr="00CB4179">
        <w:t xml:space="preserve"> States experience different rainfall levels.</w:t>
      </w:r>
      <w:r w:rsidR="00EF36A1" w:rsidRPr="00CB4179">
        <w:t xml:space="preserve"> </w:t>
      </w:r>
      <w:r w:rsidR="004E3493" w:rsidRPr="00CB4179">
        <w:t xml:space="preserve">Soil type </w:t>
      </w:r>
      <w:r w:rsidR="00B5344E" w:rsidRPr="00CB4179">
        <w:t xml:space="preserve">also </w:t>
      </w:r>
      <w:r w:rsidR="004E3493" w:rsidRPr="00CB4179">
        <w:t>affects maintenance and construction</w:t>
      </w:r>
      <w:r w:rsidR="004E51C2" w:rsidRPr="00CB4179">
        <w:t xml:space="preserve">. </w:t>
      </w:r>
      <w:r w:rsidR="0073275F" w:rsidRPr="00CB4179">
        <w:t xml:space="preserve">Clay soils, more common in the </w:t>
      </w:r>
      <w:r w:rsidR="007150EA" w:rsidRPr="00CB4179">
        <w:t xml:space="preserve">eastern states </w:t>
      </w:r>
      <w:r w:rsidR="009C2D4B" w:rsidRPr="00CB4179">
        <w:t xml:space="preserve">are </w:t>
      </w:r>
      <w:r w:rsidR="007150EA" w:rsidRPr="00CB4179">
        <w:t xml:space="preserve">the weakest soil types, </w:t>
      </w:r>
      <w:r w:rsidR="00B5344E" w:rsidRPr="00CB4179">
        <w:t xml:space="preserve">which </w:t>
      </w:r>
      <w:r w:rsidR="007150EA" w:rsidRPr="00CB4179">
        <w:t xml:space="preserve">interacts with high rainfall to increase </w:t>
      </w:r>
      <w:r w:rsidR="004E51C2" w:rsidRPr="00CB4179">
        <w:t>costs.</w:t>
      </w:r>
    </w:p>
    <w:p w14:paraId="08D030DB" w14:textId="77777777" w:rsidR="0006723A" w:rsidRPr="00CB4179" w:rsidRDefault="0006723A" w:rsidP="0006723A">
      <w:pPr>
        <w:pStyle w:val="Heading4"/>
      </w:pPr>
      <w:bookmarkStart w:id="18" w:name="_Toc143772072"/>
      <w:r w:rsidRPr="00CB4179">
        <w:t>Commission response</w:t>
      </w:r>
    </w:p>
    <w:p w14:paraId="53436D20" w14:textId="588C1EB2" w:rsidR="00E714F2" w:rsidRPr="00CB4179" w:rsidRDefault="0006723A" w:rsidP="000F049C">
      <w:pPr>
        <w:pStyle w:val="CGC2025ParaNumbers"/>
      </w:pPr>
      <w:r w:rsidRPr="00CB4179">
        <w:t xml:space="preserve">The Commission agrees </w:t>
      </w:r>
      <w:r w:rsidR="00534E08" w:rsidRPr="00CB4179">
        <w:t xml:space="preserve">there is a conceptual case </w:t>
      </w:r>
      <w:r w:rsidRPr="00CB4179">
        <w:t>tha</w:t>
      </w:r>
      <w:r w:rsidR="004165F4" w:rsidRPr="00CB4179">
        <w:t xml:space="preserve">t rainfall and </w:t>
      </w:r>
      <w:r w:rsidR="005C1E2E" w:rsidRPr="00CB4179">
        <w:t xml:space="preserve">soil type </w:t>
      </w:r>
      <w:r w:rsidR="00B5344E" w:rsidRPr="00CB4179">
        <w:t>affect</w:t>
      </w:r>
      <w:r w:rsidR="005C1E2E" w:rsidRPr="00CB4179">
        <w:t xml:space="preserve"> recurrent and capital costs.</w:t>
      </w:r>
      <w:r w:rsidR="005F7A85" w:rsidRPr="00CB4179">
        <w:t xml:space="preserve"> </w:t>
      </w:r>
      <w:r w:rsidR="00E714F2" w:rsidRPr="00CB4179">
        <w:t xml:space="preserve">While national rainfall and soil type information is available, </w:t>
      </w:r>
      <w:r w:rsidR="007B2464" w:rsidRPr="00CB4179">
        <w:t xml:space="preserve">the Commission </w:t>
      </w:r>
      <w:r w:rsidR="00DC0E01" w:rsidRPr="00CB4179">
        <w:t xml:space="preserve">would </w:t>
      </w:r>
      <w:r w:rsidR="007B2464" w:rsidRPr="00CB4179">
        <w:t xml:space="preserve">require a </w:t>
      </w:r>
      <w:r w:rsidR="00CF5BCD" w:rsidRPr="00CB4179">
        <w:t>model for the relationship between soil</w:t>
      </w:r>
      <w:r w:rsidR="00925E02" w:rsidRPr="00CB4179">
        <w:t xml:space="preserve"> type</w:t>
      </w:r>
      <w:r w:rsidR="00CF5BCD" w:rsidRPr="00CB4179">
        <w:t xml:space="preserve">, rainfall and </w:t>
      </w:r>
      <w:r w:rsidR="00046C78" w:rsidRPr="00CB4179">
        <w:t xml:space="preserve">road maintenance or construction costs. </w:t>
      </w:r>
    </w:p>
    <w:p w14:paraId="634DDE14" w14:textId="4374DBE3" w:rsidR="00755BCE" w:rsidRPr="00CB4179" w:rsidRDefault="00327A8C" w:rsidP="00254787">
      <w:pPr>
        <w:pStyle w:val="CGC2025ParaNumbers"/>
      </w:pPr>
      <w:r w:rsidRPr="00CB4179">
        <w:t xml:space="preserve">The House of Representatives Standing Committee on Regional Development, Infrastructure and Transport’s </w:t>
      </w:r>
      <w:r w:rsidR="00206581" w:rsidRPr="00CB4179">
        <w:t xml:space="preserve">Inquiry into the implications of severe weather events on the national regional, rural, and remote road network found </w:t>
      </w:r>
      <w:r w:rsidR="001F7B41" w:rsidRPr="00CB4179">
        <w:t>‘</w:t>
      </w:r>
      <w:r w:rsidR="00254787" w:rsidRPr="00CB4179">
        <w:t>significant data gaps</w:t>
      </w:r>
      <w:r w:rsidR="001F7B41" w:rsidRPr="00CB4179">
        <w:t>’</w:t>
      </w:r>
      <w:r w:rsidR="00254787" w:rsidRPr="00CB4179">
        <w:t xml:space="preserve"> on information about road assets, </w:t>
      </w:r>
      <w:r w:rsidR="00B5344E" w:rsidRPr="00CB4179">
        <w:t xml:space="preserve">and </w:t>
      </w:r>
      <w:r w:rsidR="001F7B41" w:rsidRPr="00CB4179">
        <w:t>‘</w:t>
      </w:r>
      <w:r w:rsidR="00254787" w:rsidRPr="00CB4179">
        <w:t>a lack of standardised data and sharing across all levels of government.</w:t>
      </w:r>
      <w:r w:rsidR="001F7B41" w:rsidRPr="00CB4179">
        <w:t>’</w:t>
      </w:r>
      <w:r w:rsidR="00F836CD" w:rsidRPr="00CB4179">
        <w:rPr>
          <w:rStyle w:val="FootnoteReference"/>
        </w:rPr>
        <w:footnoteReference w:id="8"/>
      </w:r>
      <w:r w:rsidR="00F836CD" w:rsidRPr="00CB4179">
        <w:t xml:space="preserve"> </w:t>
      </w:r>
      <w:r w:rsidR="00EB48AF" w:rsidRPr="00CB4179">
        <w:t>Nevertheless, it</w:t>
      </w:r>
      <w:r w:rsidR="00A142C5" w:rsidRPr="00CB4179">
        <w:t xml:space="preserve"> noted </w:t>
      </w:r>
      <w:r w:rsidR="006F6F41" w:rsidRPr="00CB4179">
        <w:t>the need for sealing roads against water ingress</w:t>
      </w:r>
      <w:r w:rsidR="00FE2FCE" w:rsidRPr="00CB4179">
        <w:t xml:space="preserve"> due to severe weather events, and the high cost associated with building and maintaining roads to this standard.</w:t>
      </w:r>
    </w:p>
    <w:p w14:paraId="108B4085" w14:textId="7F9BC496" w:rsidR="00755BCE" w:rsidRPr="00CB4179" w:rsidRDefault="008D6506" w:rsidP="00254787">
      <w:pPr>
        <w:pStyle w:val="CGC2025ParaNumbers"/>
      </w:pPr>
      <w:r w:rsidRPr="00CB4179">
        <w:lastRenderedPageBreak/>
        <w:t>O</w:t>
      </w:r>
      <w:r w:rsidR="00755BCE" w:rsidRPr="00CB4179">
        <w:t xml:space="preserve">ther studies have found </w:t>
      </w:r>
      <w:r w:rsidR="0080197C" w:rsidRPr="00CB4179">
        <w:t xml:space="preserve">conflicting relationships between </w:t>
      </w:r>
      <w:r w:rsidRPr="00CB4179">
        <w:t>environmental factors and road costs.</w:t>
      </w:r>
      <w:r w:rsidRPr="00CB4179">
        <w:rPr>
          <w:rStyle w:val="FootnoteReference"/>
        </w:rPr>
        <w:footnoteReference w:id="9"/>
      </w:r>
    </w:p>
    <w:p w14:paraId="372F1AE6" w14:textId="05B9BFE9" w:rsidR="00794118" w:rsidRPr="00CB4179" w:rsidRDefault="00794118" w:rsidP="00C8184D">
      <w:pPr>
        <w:pStyle w:val="CGC2025ParaNumbers"/>
      </w:pPr>
      <w:r w:rsidRPr="00CB4179">
        <w:t xml:space="preserve">While </w:t>
      </w:r>
      <w:r w:rsidR="0034155C" w:rsidRPr="00CB4179">
        <w:t>the Commission</w:t>
      </w:r>
      <w:r w:rsidR="00876370" w:rsidRPr="00CB4179">
        <w:t xml:space="preserve"> recognises</w:t>
      </w:r>
      <w:r w:rsidR="0034155C" w:rsidRPr="00CB4179">
        <w:t xml:space="preserve"> that environment</w:t>
      </w:r>
      <w:r w:rsidR="002F7CC3" w:rsidRPr="00CB4179">
        <w:t>al factors</w:t>
      </w:r>
      <w:r w:rsidR="0034155C" w:rsidRPr="00CB4179">
        <w:t xml:space="preserve"> play a role in determining costs, </w:t>
      </w:r>
      <w:r w:rsidR="001A4E19" w:rsidRPr="00CB4179">
        <w:t>the relationship between environmental variables and expenses is complex. S</w:t>
      </w:r>
      <w:r w:rsidR="005D5F03" w:rsidRPr="00CB4179">
        <w:t xml:space="preserve">everal </w:t>
      </w:r>
      <w:r w:rsidR="00E20270" w:rsidRPr="00CB4179">
        <w:t xml:space="preserve">national </w:t>
      </w:r>
      <w:r w:rsidR="005D5F03" w:rsidRPr="00CB4179">
        <w:t xml:space="preserve">agencies </w:t>
      </w:r>
      <w:r w:rsidR="00065103" w:rsidRPr="00CB4179">
        <w:t xml:space="preserve">such as </w:t>
      </w:r>
      <w:r w:rsidR="001A4E19" w:rsidRPr="00CB4179">
        <w:t>Infrastructure</w:t>
      </w:r>
      <w:r w:rsidR="009C3DB1" w:rsidRPr="00CB4179">
        <w:t xml:space="preserve"> </w:t>
      </w:r>
      <w:r w:rsidR="00953300" w:rsidRPr="00CB4179">
        <w:t xml:space="preserve">Australia </w:t>
      </w:r>
      <w:r w:rsidR="00D7387E" w:rsidRPr="00CB4179">
        <w:t xml:space="preserve">and </w:t>
      </w:r>
      <w:r w:rsidR="00A96473" w:rsidRPr="00CB4179">
        <w:t>the Bureau</w:t>
      </w:r>
      <w:r w:rsidR="0022598A">
        <w:t> </w:t>
      </w:r>
      <w:r w:rsidR="00A96473" w:rsidRPr="00CB4179">
        <w:t>of Infrastructure and Transport Research Economics</w:t>
      </w:r>
      <w:r w:rsidR="00065103" w:rsidRPr="00CB4179">
        <w:t xml:space="preserve"> </w:t>
      </w:r>
      <w:r w:rsidR="005D5F03" w:rsidRPr="00CB4179">
        <w:t xml:space="preserve">have concluded there are issues with data availability </w:t>
      </w:r>
      <w:r w:rsidR="0062265A" w:rsidRPr="00CB4179">
        <w:t>when</w:t>
      </w:r>
      <w:r w:rsidR="008E288C" w:rsidRPr="00CB4179">
        <w:t xml:space="preserve"> assessing </w:t>
      </w:r>
      <w:r w:rsidR="00450689" w:rsidRPr="00CB4179">
        <w:t xml:space="preserve">the impact of </w:t>
      </w:r>
      <w:r w:rsidR="0062265A" w:rsidRPr="00CB4179">
        <w:t>climate</w:t>
      </w:r>
      <w:r w:rsidR="00450689" w:rsidRPr="00CB4179">
        <w:t xml:space="preserve"> on the need for </w:t>
      </w:r>
      <w:r w:rsidR="008E288C" w:rsidRPr="00CB4179">
        <w:t>road asset maintenance</w:t>
      </w:r>
      <w:r w:rsidR="005D5F03" w:rsidRPr="00CB4179">
        <w:t>.</w:t>
      </w:r>
      <w:r w:rsidR="00A96473" w:rsidRPr="00CB4179">
        <w:rPr>
          <w:rStyle w:val="FootnoteReference"/>
        </w:rPr>
        <w:footnoteReference w:id="10"/>
      </w:r>
    </w:p>
    <w:p w14:paraId="3F987C1C" w14:textId="77777777" w:rsidR="00DC0E01" w:rsidRPr="00CB4179" w:rsidRDefault="00DC0E01" w:rsidP="00DC0E01">
      <w:pPr>
        <w:pStyle w:val="Heading4"/>
      </w:pPr>
      <w:r w:rsidRPr="00CB4179">
        <w:t>Commission draft position</w:t>
      </w:r>
    </w:p>
    <w:p w14:paraId="70BC37F4" w14:textId="70D1D3EF" w:rsidR="00F61CE2" w:rsidRPr="00CB4179" w:rsidRDefault="00F61CE2" w:rsidP="00F61CE2">
      <w:pPr>
        <w:pStyle w:val="CGC2025ParaNumbers"/>
      </w:pPr>
      <w:r w:rsidRPr="00CB4179">
        <w:t xml:space="preserve">The </w:t>
      </w:r>
      <w:r w:rsidR="00C6448A" w:rsidRPr="00CB4179">
        <w:t>Commission</w:t>
      </w:r>
      <w:r w:rsidRPr="00CB4179" w:rsidDel="00050854">
        <w:t xml:space="preserve"> </w:t>
      </w:r>
      <w:r w:rsidR="009708D6" w:rsidRPr="00CB4179">
        <w:t>propose</w:t>
      </w:r>
      <w:r w:rsidR="00596039" w:rsidRPr="00CB4179">
        <w:t xml:space="preserve">s </w:t>
      </w:r>
      <w:r w:rsidR="00EB168C" w:rsidRPr="00CB4179">
        <w:t>not</w:t>
      </w:r>
      <w:r w:rsidR="009708D6" w:rsidRPr="00CB4179">
        <w:t xml:space="preserve"> </w:t>
      </w:r>
      <w:r w:rsidRPr="00CB4179">
        <w:t xml:space="preserve">to add additional cost drivers </w:t>
      </w:r>
      <w:r w:rsidR="009708D6" w:rsidRPr="00CB4179">
        <w:t>to reflect rainfall and soil composition</w:t>
      </w:r>
      <w:r w:rsidR="008E4C91" w:rsidRPr="00CB4179">
        <w:t xml:space="preserve"> </w:t>
      </w:r>
      <w:r w:rsidRPr="00CB4179">
        <w:t>to the roads assessment</w:t>
      </w:r>
      <w:r w:rsidR="008E4C91" w:rsidRPr="00CB4179">
        <w:t xml:space="preserve"> in this review</w:t>
      </w:r>
      <w:r w:rsidRPr="00CB4179">
        <w:t>.</w:t>
      </w:r>
      <w:r w:rsidR="00F41BF0" w:rsidRPr="00CB4179">
        <w:t xml:space="preserve"> </w:t>
      </w:r>
    </w:p>
    <w:p w14:paraId="53C64A0C" w14:textId="3CBF1D35" w:rsidR="00C55876" w:rsidRPr="00CB4179" w:rsidRDefault="003D3ABC" w:rsidP="007A082C">
      <w:pPr>
        <w:pStyle w:val="Heading3"/>
        <w:keepNext/>
        <w:keepLines/>
      </w:pPr>
      <w:bookmarkStart w:id="19" w:name="_Using_National_Transport"/>
      <w:bookmarkStart w:id="20" w:name="_Ref163727076"/>
      <w:bookmarkEnd w:id="19"/>
      <w:r w:rsidRPr="00CB4179">
        <w:t xml:space="preserve">Using </w:t>
      </w:r>
      <w:r w:rsidR="00EE1360" w:rsidRPr="00CB4179">
        <w:t>National Transport Commission</w:t>
      </w:r>
      <w:r w:rsidRPr="00CB4179">
        <w:t xml:space="preserve"> data to </w:t>
      </w:r>
      <w:r w:rsidR="003E64D1" w:rsidRPr="00CB4179">
        <w:t xml:space="preserve">apportion </w:t>
      </w:r>
      <w:r w:rsidRPr="00CB4179">
        <w:t>expense categories</w:t>
      </w:r>
      <w:bookmarkEnd w:id="20"/>
    </w:p>
    <w:p w14:paraId="3B693305" w14:textId="378FCB81" w:rsidR="00EA3F59" w:rsidRPr="00CB4179" w:rsidRDefault="003D3ABC" w:rsidP="007A082C">
      <w:pPr>
        <w:pStyle w:val="CGC2025ParaNumbers"/>
        <w:keepNext/>
        <w:keepLines/>
      </w:pPr>
      <w:r w:rsidRPr="00CB4179">
        <w:t>W</w:t>
      </w:r>
      <w:r w:rsidR="00EB7880" w:rsidRPr="00CB4179">
        <w:t>estern Australia</w:t>
      </w:r>
      <w:r w:rsidRPr="00CB4179">
        <w:t xml:space="preserve"> </w:t>
      </w:r>
      <w:r w:rsidR="008F2B7E" w:rsidRPr="00CB4179">
        <w:t>said</w:t>
      </w:r>
      <w:r w:rsidR="005C3B57" w:rsidRPr="00CB4179">
        <w:t xml:space="preserve"> that the </w:t>
      </w:r>
      <w:r w:rsidR="00EE1360" w:rsidRPr="00CB4179">
        <w:t>National Transport Commission</w:t>
      </w:r>
      <w:r w:rsidR="001F7817" w:rsidRPr="00CB4179">
        <w:t xml:space="preserve"> data do not reflect </w:t>
      </w:r>
      <w:r w:rsidR="00E158EB" w:rsidRPr="00CB4179">
        <w:t>road expenses</w:t>
      </w:r>
      <w:r w:rsidR="005C3B57" w:rsidRPr="00CB4179">
        <w:t>, as the purpose of th</w:t>
      </w:r>
      <w:r w:rsidR="00814B02" w:rsidRPr="00CB4179">
        <w:t>is</w:t>
      </w:r>
      <w:r w:rsidR="005C3B57" w:rsidRPr="00CB4179">
        <w:t xml:space="preserve"> collection is </w:t>
      </w:r>
      <w:r w:rsidR="00767B72" w:rsidRPr="00CB4179">
        <w:t>to allocate costs between light vehicle and heavy vehicle use</w:t>
      </w:r>
      <w:r w:rsidR="00651226" w:rsidRPr="00CB4179">
        <w:t>r</w:t>
      </w:r>
      <w:r w:rsidR="00767B72" w:rsidRPr="00CB4179">
        <w:t>s.</w:t>
      </w:r>
      <w:r w:rsidR="004815E3" w:rsidRPr="00CB4179">
        <w:t xml:space="preserve"> </w:t>
      </w:r>
    </w:p>
    <w:p w14:paraId="0087BC0C" w14:textId="00C5E65C" w:rsidR="001F7817" w:rsidRPr="00CB4179" w:rsidRDefault="0037410E" w:rsidP="00C8184D">
      <w:pPr>
        <w:pStyle w:val="CGC2025ParaNumbers"/>
      </w:pPr>
      <w:r w:rsidRPr="00CB4179">
        <w:t>S</w:t>
      </w:r>
      <w:r w:rsidR="006A26C3" w:rsidRPr="00CB4179">
        <w:t>ervic</w:t>
      </w:r>
      <w:r w:rsidRPr="00CB4179">
        <w:t>ing</w:t>
      </w:r>
      <w:r w:rsidR="006A26C3" w:rsidRPr="00CB4179">
        <w:t xml:space="preserve"> and </w:t>
      </w:r>
      <w:r w:rsidRPr="00CB4179">
        <w:t>o</w:t>
      </w:r>
      <w:r w:rsidR="006A26C3" w:rsidRPr="00CB4179">
        <w:t xml:space="preserve">perating </w:t>
      </w:r>
      <w:r w:rsidRPr="00CB4179">
        <w:t>expenses</w:t>
      </w:r>
      <w:r w:rsidR="006A26C3" w:rsidRPr="00CB4179">
        <w:t xml:space="preserve"> and </w:t>
      </w:r>
      <w:r w:rsidR="00F82B10" w:rsidRPr="00CB4179">
        <w:t>low-cost safety and traffic improvement</w:t>
      </w:r>
      <w:r w:rsidR="00ED2ED4" w:rsidRPr="00CB4179">
        <w:t xml:space="preserve"> expense</w:t>
      </w:r>
      <w:r w:rsidR="00F82B10" w:rsidRPr="00CB4179">
        <w:t xml:space="preserve">s </w:t>
      </w:r>
      <w:r w:rsidR="006A26C3" w:rsidRPr="00CB4179">
        <w:t xml:space="preserve">are </w:t>
      </w:r>
      <w:r w:rsidR="00604F9D" w:rsidRPr="00CB4179">
        <w:t xml:space="preserve">both </w:t>
      </w:r>
      <w:r w:rsidR="00180083" w:rsidRPr="00CB4179">
        <w:t xml:space="preserve">currently </w:t>
      </w:r>
      <w:r w:rsidR="006A26C3" w:rsidRPr="00CB4179">
        <w:t>alloca</w:t>
      </w:r>
      <w:r w:rsidR="00F82B10" w:rsidRPr="00CB4179">
        <w:t xml:space="preserve">ted 100% to </w:t>
      </w:r>
      <w:r w:rsidR="00F14084" w:rsidRPr="00CB4179">
        <w:t xml:space="preserve">general </w:t>
      </w:r>
      <w:r w:rsidR="00A76FDD" w:rsidRPr="00CB4179">
        <w:t xml:space="preserve">vehicle </w:t>
      </w:r>
      <w:r w:rsidR="00F82B10" w:rsidRPr="00CB4179">
        <w:t>traffic volume</w:t>
      </w:r>
      <w:r w:rsidR="006634FB" w:rsidRPr="00CB4179">
        <w:t xml:space="preserve">. </w:t>
      </w:r>
      <w:r w:rsidR="005F3558" w:rsidRPr="00CB4179">
        <w:t>Western</w:t>
      </w:r>
      <w:r w:rsidR="00356A17" w:rsidRPr="00CB4179">
        <w:t> </w:t>
      </w:r>
      <w:r w:rsidR="005F3558" w:rsidRPr="00CB4179">
        <w:t xml:space="preserve">Australia </w:t>
      </w:r>
      <w:r w:rsidR="008F2B7E" w:rsidRPr="00CB4179">
        <w:t>said</w:t>
      </w:r>
      <w:r w:rsidR="005F3558" w:rsidRPr="00CB4179">
        <w:t xml:space="preserve"> that </w:t>
      </w:r>
      <w:r w:rsidR="00452F4D" w:rsidRPr="00CB4179">
        <w:t xml:space="preserve">some of </w:t>
      </w:r>
      <w:r w:rsidR="005F3558" w:rsidRPr="00CB4179">
        <w:t>these costs are driven by road length</w:t>
      </w:r>
      <w:r w:rsidR="00BF3379" w:rsidRPr="00CB4179">
        <w:t>.</w:t>
      </w:r>
      <w:r w:rsidR="005F3558" w:rsidRPr="00CB4179">
        <w:t xml:space="preserve"> </w:t>
      </w:r>
      <w:r w:rsidR="00BF3379" w:rsidRPr="00CB4179">
        <w:t>F</w:t>
      </w:r>
      <w:r w:rsidR="000B6BD7" w:rsidRPr="00CB4179">
        <w:t>or example</w:t>
      </w:r>
      <w:r w:rsidR="00BF3379" w:rsidRPr="00CB4179">
        <w:t>,</w:t>
      </w:r>
      <w:r w:rsidR="000B6BD7" w:rsidRPr="00CB4179">
        <w:t xml:space="preserve"> these </w:t>
      </w:r>
      <w:r w:rsidR="000A3F6F" w:rsidRPr="00CB4179">
        <w:t xml:space="preserve">categories include </w:t>
      </w:r>
      <w:r w:rsidR="005F3558" w:rsidRPr="00CB4179">
        <w:t xml:space="preserve">expenses such as </w:t>
      </w:r>
      <w:r w:rsidR="00356A17" w:rsidRPr="00CB4179">
        <w:t>monitoring of road pavement condition</w:t>
      </w:r>
      <w:r w:rsidR="00C47B9D" w:rsidRPr="00CB4179">
        <w:t>s</w:t>
      </w:r>
      <w:r w:rsidR="00356A17" w:rsidRPr="00CB4179">
        <w:t xml:space="preserve">, drain and vegetation clearing, signage repair, off-road </w:t>
      </w:r>
      <w:proofErr w:type="gramStart"/>
      <w:r w:rsidR="00356A17" w:rsidRPr="00CB4179">
        <w:t>repairs</w:t>
      </w:r>
      <w:proofErr w:type="gramEnd"/>
      <w:r w:rsidR="00356A17" w:rsidRPr="00CB4179">
        <w:t xml:space="preserve"> and maintenance (</w:t>
      </w:r>
      <w:r w:rsidR="00763C3C" w:rsidRPr="00CB4179">
        <w:t>s</w:t>
      </w:r>
      <w:r w:rsidR="007F70F3" w:rsidRPr="00CB4179">
        <w:t>ervicing and operating expenses</w:t>
      </w:r>
      <w:r w:rsidR="00356A17" w:rsidRPr="00CB4179">
        <w:t xml:space="preserve">) and </w:t>
      </w:r>
      <w:r w:rsidR="005B5623" w:rsidRPr="00CB4179">
        <w:t>installing audible edge lines, sealing road shoulders and repairing barrier fencing on higher risk rural roads (</w:t>
      </w:r>
      <w:r w:rsidR="007F70F3" w:rsidRPr="00CB4179">
        <w:t>low</w:t>
      </w:r>
      <w:r w:rsidR="004C6853">
        <w:noBreakHyphen/>
      </w:r>
      <w:r w:rsidR="007F70F3" w:rsidRPr="00CB4179">
        <w:t>cost safety and traffic improvement expenses</w:t>
      </w:r>
      <w:r w:rsidR="005B5623" w:rsidRPr="00CB4179">
        <w:t xml:space="preserve">). </w:t>
      </w:r>
    </w:p>
    <w:p w14:paraId="7C3D6B21" w14:textId="77777777" w:rsidR="00C55876" w:rsidRPr="00CB4179" w:rsidRDefault="00C55876" w:rsidP="00C55876">
      <w:pPr>
        <w:pStyle w:val="Heading4"/>
      </w:pPr>
      <w:r w:rsidRPr="00CB4179">
        <w:t>Commission response</w:t>
      </w:r>
    </w:p>
    <w:p w14:paraId="4470325F" w14:textId="2539D08C" w:rsidR="00B85CD3" w:rsidRPr="001921E9" w:rsidRDefault="00270B51" w:rsidP="00354EAC">
      <w:pPr>
        <w:pStyle w:val="CGC2025ParaNumbers"/>
      </w:pPr>
      <w:r w:rsidRPr="001921E9">
        <w:t xml:space="preserve">As noted by Western Australia, the </w:t>
      </w:r>
      <w:r w:rsidR="00AA42BD" w:rsidRPr="001921E9">
        <w:t>National Transport Commission</w:t>
      </w:r>
      <w:r w:rsidR="000B3FCA" w:rsidRPr="001921E9">
        <w:t>’s cost</w:t>
      </w:r>
      <w:r w:rsidR="00AA42BD" w:rsidRPr="001921E9">
        <w:t xml:space="preserve"> </w:t>
      </w:r>
      <w:r w:rsidR="000B3FCA" w:rsidRPr="001921E9">
        <w:t>allocation matrix</w:t>
      </w:r>
      <w:r w:rsidR="00312852" w:rsidRPr="001921E9">
        <w:t xml:space="preserve"> </w:t>
      </w:r>
      <w:r w:rsidR="00BC1124" w:rsidRPr="001921E9">
        <w:t>was developed to apportion costs for heavy vehicle users</w:t>
      </w:r>
      <w:r w:rsidR="00A51B03" w:rsidRPr="001921E9">
        <w:t>, and not necessarily to split costs between stat</w:t>
      </w:r>
      <w:r w:rsidR="00AA42BD" w:rsidRPr="001921E9">
        <w:t>e</w:t>
      </w:r>
      <w:r w:rsidR="00A51B03" w:rsidRPr="001921E9">
        <w:t>s</w:t>
      </w:r>
      <w:r w:rsidR="00AA42BD" w:rsidRPr="001921E9">
        <w:t xml:space="preserve">. </w:t>
      </w:r>
      <w:r w:rsidRPr="001921E9">
        <w:t>However, the National Transport Commission is the</w:t>
      </w:r>
      <w:r w:rsidR="00C33FCA" w:rsidRPr="001921E9">
        <w:t xml:space="preserve"> </w:t>
      </w:r>
      <w:r w:rsidR="00354EAC" w:rsidRPr="001921E9">
        <w:t xml:space="preserve">leading authority for </w:t>
      </w:r>
      <w:r w:rsidR="003A5861" w:rsidRPr="001921E9">
        <w:t>these</w:t>
      </w:r>
      <w:r w:rsidR="00354EAC" w:rsidRPr="001921E9">
        <w:t xml:space="preserve"> data, and therefore the </w:t>
      </w:r>
      <w:r w:rsidR="006D407A" w:rsidRPr="001921E9">
        <w:t xml:space="preserve">Commission </w:t>
      </w:r>
      <w:r w:rsidR="00354EAC" w:rsidRPr="001921E9">
        <w:t xml:space="preserve">does not consider </w:t>
      </w:r>
      <w:r w:rsidR="00D92FE2" w:rsidRPr="001921E9">
        <w:t xml:space="preserve">it </w:t>
      </w:r>
      <w:r w:rsidR="003215E7" w:rsidRPr="001921E9">
        <w:t xml:space="preserve">has the data to </w:t>
      </w:r>
      <w:r w:rsidR="00D92FE2" w:rsidRPr="001921E9">
        <w:t>make changes to the cost allocation matrix</w:t>
      </w:r>
      <w:r w:rsidR="006770C9" w:rsidRPr="001921E9">
        <w:t>.</w:t>
      </w:r>
    </w:p>
    <w:p w14:paraId="633BD302" w14:textId="29B7A345" w:rsidR="00BA2D95" w:rsidRPr="00CB4179" w:rsidRDefault="00BA2D95" w:rsidP="00C8184D">
      <w:pPr>
        <w:pStyle w:val="CGC2025ParaNumbers"/>
      </w:pPr>
      <w:r w:rsidRPr="001921E9">
        <w:lastRenderedPageBreak/>
        <w:t>During the recent National Transport Commission review of heavy vehicle charges, the Victorian Department of Treasury and Finance commissioned its</w:t>
      </w:r>
      <w:r w:rsidRPr="00CB4179">
        <w:t xml:space="preserve"> own cost allocation report, which </w:t>
      </w:r>
      <w:r w:rsidR="00DE666E" w:rsidRPr="00010F60">
        <w:t xml:space="preserve">continued to </w:t>
      </w:r>
      <w:r w:rsidRPr="00010F60">
        <w:t xml:space="preserve">allocate </w:t>
      </w:r>
      <w:r w:rsidR="00123A41" w:rsidRPr="00010F60">
        <w:t>servicing and operating expenses and low-cost safety and traffic improvement expenses</w:t>
      </w:r>
      <w:r w:rsidR="00123A41" w:rsidRPr="00010F60" w:rsidDel="00123A41">
        <w:t xml:space="preserve"> </w:t>
      </w:r>
      <w:r w:rsidRPr="00010F60">
        <w:t>as being driven by traffic volume</w:t>
      </w:r>
      <w:r w:rsidR="00792E3A" w:rsidRPr="00010F60">
        <w:t xml:space="preserve">, and not </w:t>
      </w:r>
      <w:r w:rsidR="00D82067" w:rsidRPr="00010F60">
        <w:t xml:space="preserve">by </w:t>
      </w:r>
      <w:r w:rsidR="00792E3A" w:rsidRPr="00010F60">
        <w:t xml:space="preserve">road length, as suggested </w:t>
      </w:r>
      <w:r w:rsidR="00DE666E" w:rsidRPr="00010F60">
        <w:t>by Western Australia</w:t>
      </w:r>
      <w:r w:rsidRPr="00CB4179">
        <w:t>.</w:t>
      </w:r>
      <w:r w:rsidRPr="00CB4179">
        <w:rPr>
          <w:rStyle w:val="FootnoteReference"/>
        </w:rPr>
        <w:footnoteReference w:id="11"/>
      </w:r>
      <w:r w:rsidRPr="00CB4179">
        <w:t xml:space="preserve"> Compared to the National Transport Commission data, the Victorian report allocated more costs to heavy vehicle use, but was based largely on Victorian data and thus the Commission does not consider it </w:t>
      </w:r>
      <w:r w:rsidR="00254CF9" w:rsidRPr="00CB4179">
        <w:t>to be</w:t>
      </w:r>
      <w:r w:rsidRPr="00CB4179">
        <w:t xml:space="preserve"> </w:t>
      </w:r>
      <w:r w:rsidR="00532E23" w:rsidRPr="00CB4179">
        <w:t xml:space="preserve">representative of </w:t>
      </w:r>
      <w:r w:rsidR="00232FC6" w:rsidRPr="00CB4179">
        <w:t>national allocations</w:t>
      </w:r>
      <w:r w:rsidRPr="00CB4179">
        <w:t>.</w:t>
      </w:r>
    </w:p>
    <w:p w14:paraId="02AE9817" w14:textId="77777777" w:rsidR="00C55876" w:rsidRPr="00CB4179" w:rsidRDefault="00C55876" w:rsidP="00C55876">
      <w:pPr>
        <w:pStyle w:val="Heading4"/>
      </w:pPr>
      <w:r w:rsidRPr="00CB4179">
        <w:t>Commission draft position</w:t>
      </w:r>
    </w:p>
    <w:p w14:paraId="7F0D67DE" w14:textId="4728D358" w:rsidR="00C55876" w:rsidRPr="00CB4179" w:rsidRDefault="00C55876" w:rsidP="00C8184D">
      <w:pPr>
        <w:pStyle w:val="CGC2025ParaNumbers"/>
      </w:pPr>
      <w:r w:rsidRPr="00CB4179">
        <w:t>The Commission</w:t>
      </w:r>
      <w:r w:rsidR="00B05F5A" w:rsidRPr="00CB4179">
        <w:t xml:space="preserve"> proposes </w:t>
      </w:r>
      <w:r w:rsidR="00FD6B69" w:rsidRPr="00CB4179">
        <w:t xml:space="preserve">to continue using the </w:t>
      </w:r>
      <w:r w:rsidR="00EE1360" w:rsidRPr="00CB4179">
        <w:t>National Transport Commission</w:t>
      </w:r>
      <w:r w:rsidR="00FD6B69" w:rsidRPr="00CB4179">
        <w:t xml:space="preserve"> data</w:t>
      </w:r>
      <w:r w:rsidR="00957D59" w:rsidRPr="00CB4179">
        <w:t xml:space="preserve"> </w:t>
      </w:r>
      <w:r w:rsidR="00957D59" w:rsidRPr="00D5559A">
        <w:t xml:space="preserve">as </w:t>
      </w:r>
      <w:r w:rsidR="00855F91" w:rsidRPr="00D5559A">
        <w:t xml:space="preserve">it is </w:t>
      </w:r>
      <w:r w:rsidR="00957D59" w:rsidRPr="00D5559A">
        <w:t xml:space="preserve">the </w:t>
      </w:r>
      <w:r w:rsidR="00600EA1" w:rsidRPr="00DA3E0F">
        <w:t>best available</w:t>
      </w:r>
      <w:r w:rsidR="00600EA1" w:rsidRPr="00D5559A">
        <w:t xml:space="preserve"> </w:t>
      </w:r>
      <w:r w:rsidR="00957D59" w:rsidRPr="00D5559A">
        <w:t>source</w:t>
      </w:r>
      <w:r w:rsidR="00957D59" w:rsidRPr="00DA3E0F">
        <w:t xml:space="preserve"> for this </w:t>
      </w:r>
      <w:r w:rsidR="00A30019" w:rsidRPr="00DA3E0F">
        <w:t>dataset</w:t>
      </w:r>
      <w:r w:rsidR="007464F6" w:rsidRPr="00CB4179">
        <w:t>.</w:t>
      </w:r>
    </w:p>
    <w:p w14:paraId="0365107C" w14:textId="56585C9F" w:rsidR="001F7817" w:rsidRPr="00CB4179" w:rsidRDefault="001F7817" w:rsidP="00FC5AB2">
      <w:pPr>
        <w:pStyle w:val="Heading3"/>
        <w:keepNext/>
        <w:keepLines/>
      </w:pPr>
      <w:r w:rsidRPr="00CB4179">
        <w:t xml:space="preserve">Culverts and </w:t>
      </w:r>
      <w:proofErr w:type="spellStart"/>
      <w:r w:rsidRPr="00CB4179">
        <w:t>floodways</w:t>
      </w:r>
      <w:proofErr w:type="spellEnd"/>
    </w:p>
    <w:p w14:paraId="69957461" w14:textId="43D93D8A" w:rsidR="009D2513" w:rsidRPr="00CB4179" w:rsidRDefault="00EB7880" w:rsidP="00FC5AB2">
      <w:pPr>
        <w:pStyle w:val="CGC2025ParaNumbers"/>
        <w:keepNext/>
        <w:keepLines/>
      </w:pPr>
      <w:r w:rsidRPr="00CB4179">
        <w:t xml:space="preserve">Western Australia </w:t>
      </w:r>
      <w:r w:rsidR="00B8152F" w:rsidRPr="00CB4179">
        <w:t>said</w:t>
      </w:r>
      <w:r w:rsidRPr="00CB4179">
        <w:t xml:space="preserve"> the </w:t>
      </w:r>
      <w:r w:rsidR="009D2513" w:rsidRPr="00CB4179">
        <w:t xml:space="preserve">bridges and tunnels component </w:t>
      </w:r>
      <w:r w:rsidR="00A933D4" w:rsidRPr="00CB4179">
        <w:t xml:space="preserve">is incomplete due to </w:t>
      </w:r>
      <w:r w:rsidR="009D2513" w:rsidRPr="00CB4179">
        <w:t xml:space="preserve">not </w:t>
      </w:r>
      <w:r w:rsidR="00A933D4" w:rsidRPr="00CB4179">
        <w:t xml:space="preserve">assessing the length of </w:t>
      </w:r>
      <w:r w:rsidR="009D2513" w:rsidRPr="00CB4179">
        <w:t>culverts and floodway</w:t>
      </w:r>
      <w:r w:rsidR="00A05E26" w:rsidRPr="00CB4179">
        <w:t xml:space="preserve"> crossing</w:t>
      </w:r>
      <w:r w:rsidR="009D2513" w:rsidRPr="00CB4179">
        <w:t>s.</w:t>
      </w:r>
    </w:p>
    <w:p w14:paraId="0FA716E6" w14:textId="77777777" w:rsidR="003D3ABC" w:rsidRPr="00CB4179" w:rsidRDefault="003D3ABC" w:rsidP="003D3ABC">
      <w:pPr>
        <w:pStyle w:val="Heading4"/>
      </w:pPr>
      <w:r w:rsidRPr="00CB4179">
        <w:t>Commission response</w:t>
      </w:r>
    </w:p>
    <w:p w14:paraId="18262A02" w14:textId="79E52D62" w:rsidR="003D3ABC" w:rsidRPr="001921E9" w:rsidRDefault="00877A1A" w:rsidP="00C8184D">
      <w:pPr>
        <w:pStyle w:val="CGC2025ParaNumbers"/>
      </w:pPr>
      <w:r w:rsidRPr="00CB4179">
        <w:t xml:space="preserve">Based on </w:t>
      </w:r>
      <w:r w:rsidR="00E24D58" w:rsidRPr="00CB4179">
        <w:t xml:space="preserve">National Transport Commission </w:t>
      </w:r>
      <w:r w:rsidRPr="00CB4179">
        <w:t xml:space="preserve">classifications, the Commission </w:t>
      </w:r>
      <w:r w:rsidR="00E24D58" w:rsidRPr="00CB4179">
        <w:t xml:space="preserve">currently </w:t>
      </w:r>
      <w:r w:rsidRPr="00CB4179">
        <w:t xml:space="preserve">assesses </w:t>
      </w:r>
      <w:r w:rsidR="00592F8C" w:rsidRPr="00CB4179">
        <w:t>c</w:t>
      </w:r>
      <w:r w:rsidR="003B787D" w:rsidRPr="00CB4179">
        <w:t xml:space="preserve">ulvert </w:t>
      </w:r>
      <w:r w:rsidR="00A30759" w:rsidRPr="00CB4179">
        <w:t xml:space="preserve">expenses </w:t>
      </w:r>
      <w:r w:rsidRPr="00CB4179">
        <w:t xml:space="preserve">within </w:t>
      </w:r>
      <w:r w:rsidR="00AE10B4" w:rsidRPr="00CB4179">
        <w:t>the bridges and tunnels component</w:t>
      </w:r>
      <w:r w:rsidR="003B787D" w:rsidRPr="00CB4179">
        <w:t xml:space="preserve"> and floodway</w:t>
      </w:r>
      <w:r w:rsidR="00A05E26" w:rsidRPr="00CB4179">
        <w:t xml:space="preserve"> crossing</w:t>
      </w:r>
      <w:r w:rsidR="003B787D" w:rsidRPr="00CB4179">
        <w:t>s in the rural roads and urban roads</w:t>
      </w:r>
      <w:r w:rsidR="00AE10B4" w:rsidRPr="00CB4179">
        <w:t xml:space="preserve"> </w:t>
      </w:r>
      <w:r w:rsidR="003B787D" w:rsidRPr="00CB4179">
        <w:t>components</w:t>
      </w:r>
      <w:r w:rsidR="000E7BA6" w:rsidRPr="00CB4179">
        <w:t>, using length, and heavy and light vehicle use</w:t>
      </w:r>
      <w:r w:rsidR="00AE10B4" w:rsidRPr="00CB4179">
        <w:t>.</w:t>
      </w:r>
      <w:r w:rsidR="00E355D7" w:rsidRPr="00CB4179">
        <w:t xml:space="preserve"> Culverts and floodway</w:t>
      </w:r>
      <w:r w:rsidR="00A05E26" w:rsidRPr="00CB4179">
        <w:t xml:space="preserve"> crossing</w:t>
      </w:r>
      <w:r w:rsidR="00E355D7" w:rsidRPr="00CB4179">
        <w:t>s have lower costs per k</w:t>
      </w:r>
      <w:r w:rsidR="007F1934" w:rsidRPr="00CB4179">
        <w:t>ilometre</w:t>
      </w:r>
      <w:r w:rsidR="00E355D7" w:rsidRPr="00CB4179">
        <w:t xml:space="preserve"> than </w:t>
      </w:r>
      <w:r w:rsidR="00E355D7" w:rsidRPr="001921E9">
        <w:t>bridges and tunnels</w:t>
      </w:r>
      <w:r w:rsidR="007F1934" w:rsidRPr="001921E9">
        <w:t>,</w:t>
      </w:r>
      <w:r w:rsidR="003B787D" w:rsidRPr="001921E9">
        <w:t xml:space="preserve"> </w:t>
      </w:r>
      <w:r w:rsidR="007F1934" w:rsidRPr="001921E9">
        <w:t xml:space="preserve">but </w:t>
      </w:r>
      <w:r w:rsidR="003B787D" w:rsidRPr="001921E9">
        <w:t xml:space="preserve">higher costs </w:t>
      </w:r>
      <w:r w:rsidR="00F349CF" w:rsidRPr="001921E9">
        <w:t xml:space="preserve">than </w:t>
      </w:r>
      <w:r w:rsidR="005F3C23" w:rsidRPr="001921E9">
        <w:t>standard roads</w:t>
      </w:r>
      <w:r w:rsidR="00E355D7" w:rsidRPr="001921E9">
        <w:t>.</w:t>
      </w:r>
    </w:p>
    <w:p w14:paraId="4309B800" w14:textId="57EF0AC2" w:rsidR="00003230" w:rsidRPr="001921E9" w:rsidRDefault="00D42915" w:rsidP="00564F17">
      <w:pPr>
        <w:pStyle w:val="CGC2025ParaNumbers"/>
      </w:pPr>
      <w:r w:rsidRPr="001921E9">
        <w:t xml:space="preserve">The Commission requested </w:t>
      </w:r>
      <w:r w:rsidR="005752DF" w:rsidRPr="001921E9">
        <w:t>data</w:t>
      </w:r>
      <w:r w:rsidR="00E73E2E" w:rsidRPr="001921E9">
        <w:t xml:space="preserve"> </w:t>
      </w:r>
      <w:r w:rsidR="00A972C5" w:rsidRPr="001921E9">
        <w:t xml:space="preserve">from states </w:t>
      </w:r>
      <w:r w:rsidR="005752DF" w:rsidRPr="001921E9">
        <w:t>on the lengths, recurrent and capital costs for floodway</w:t>
      </w:r>
      <w:r w:rsidR="00D361E9" w:rsidRPr="001921E9">
        <w:t xml:space="preserve"> crossing</w:t>
      </w:r>
      <w:r w:rsidR="005752DF" w:rsidRPr="001921E9">
        <w:t xml:space="preserve">s and culverts. </w:t>
      </w:r>
      <w:r w:rsidR="00AD14AC" w:rsidRPr="001921E9">
        <w:t xml:space="preserve">Some </w:t>
      </w:r>
      <w:r w:rsidR="00DA7375" w:rsidRPr="001921E9">
        <w:t>of these</w:t>
      </w:r>
      <w:r w:rsidR="00681916" w:rsidRPr="001921E9">
        <w:t xml:space="preserve"> data </w:t>
      </w:r>
      <w:r w:rsidR="00DA7375" w:rsidRPr="001921E9">
        <w:t xml:space="preserve">are </w:t>
      </w:r>
      <w:r w:rsidR="00384D68" w:rsidRPr="001921E9">
        <w:t>not</w:t>
      </w:r>
      <w:r w:rsidR="0031660C" w:rsidRPr="001921E9" w:rsidDel="00186D54">
        <w:t xml:space="preserve"> available </w:t>
      </w:r>
      <w:r w:rsidR="00384D68" w:rsidRPr="001921E9">
        <w:t xml:space="preserve">for most </w:t>
      </w:r>
      <w:r w:rsidR="0031660C" w:rsidRPr="001921E9" w:rsidDel="00186D54">
        <w:t>states, and</w:t>
      </w:r>
      <w:r w:rsidR="00186D54" w:rsidRPr="001921E9">
        <w:t xml:space="preserve"> </w:t>
      </w:r>
      <w:r w:rsidR="0031660C" w:rsidRPr="001921E9">
        <w:t>the Commission has concerns about the consistency of th</w:t>
      </w:r>
      <w:r w:rsidR="001D0A8A" w:rsidRPr="001921E9">
        <w:t>e</w:t>
      </w:r>
      <w:r w:rsidR="00EB2CBC" w:rsidRPr="001921E9">
        <w:t xml:space="preserve"> available</w:t>
      </w:r>
      <w:r w:rsidR="006649A1" w:rsidRPr="001921E9">
        <w:t xml:space="preserve"> data</w:t>
      </w:r>
      <w:r w:rsidR="008542AF" w:rsidRPr="001921E9">
        <w:t xml:space="preserve">. </w:t>
      </w:r>
    </w:p>
    <w:p w14:paraId="0342748F" w14:textId="611BA9DA" w:rsidR="00DD6BC1" w:rsidRPr="00CB4179" w:rsidRDefault="00003230" w:rsidP="00DD6BC1">
      <w:pPr>
        <w:pStyle w:val="CGC2025ParaNumbers"/>
      </w:pPr>
      <w:r w:rsidRPr="00CB4179">
        <w:t>As noted</w:t>
      </w:r>
      <w:r w:rsidR="00467B5A" w:rsidRPr="00CB4179">
        <w:t xml:space="preserve"> </w:t>
      </w:r>
      <w:r w:rsidRPr="00CB4179">
        <w:t xml:space="preserve">in the discussion on the </w:t>
      </w:r>
      <w:r w:rsidRPr="00CB4179">
        <w:rPr>
          <w:color w:val="00B0F0"/>
          <w:u w:val="single"/>
        </w:rPr>
        <w:fldChar w:fldCharType="begin"/>
      </w:r>
      <w:r w:rsidRPr="00CB4179">
        <w:rPr>
          <w:color w:val="00B0F0"/>
          <w:u w:val="single"/>
        </w:rPr>
        <w:instrText xml:space="preserve"> REF _Ref161763565 \h </w:instrText>
      </w:r>
      <w:r w:rsidR="00CD24A6" w:rsidRPr="00CB4179">
        <w:rPr>
          <w:color w:val="00B0F0"/>
          <w:u w:val="single"/>
        </w:rPr>
        <w:instrText xml:space="preserve"> \* MERGEFORMAT </w:instrText>
      </w:r>
      <w:r w:rsidRPr="00CB4179">
        <w:rPr>
          <w:color w:val="00B0F0"/>
          <w:u w:val="single"/>
        </w:rPr>
      </w:r>
      <w:r w:rsidRPr="00CB4179">
        <w:rPr>
          <w:color w:val="00B0F0"/>
          <w:u w:val="single"/>
        </w:rPr>
        <w:fldChar w:fldCharType="separate"/>
      </w:r>
      <w:r w:rsidR="004B7FC7" w:rsidRPr="00CB4179">
        <w:t>Influence of rainfall and soil composition</w:t>
      </w:r>
      <w:r w:rsidRPr="00CB4179">
        <w:rPr>
          <w:color w:val="00B0F0"/>
          <w:u w:val="single"/>
        </w:rPr>
        <w:fldChar w:fldCharType="end"/>
      </w:r>
      <w:r w:rsidRPr="00CB4179">
        <w:t xml:space="preserve">, the Commission accepts the conceptual case that </w:t>
      </w:r>
      <w:r w:rsidR="00401C3F" w:rsidRPr="00CB4179">
        <w:t xml:space="preserve">environmental factors </w:t>
      </w:r>
      <w:r w:rsidR="00EB1C4E" w:rsidRPr="00CB4179">
        <w:t xml:space="preserve">affect the </w:t>
      </w:r>
      <w:r w:rsidR="00A513BE" w:rsidRPr="00CB4179">
        <w:t xml:space="preserve">cost of the building and maintaining the state road network, however, </w:t>
      </w:r>
      <w:r w:rsidR="00DD6BC1" w:rsidRPr="00CB4179">
        <w:t xml:space="preserve">reliable data on </w:t>
      </w:r>
      <w:r w:rsidR="00005ABC" w:rsidRPr="00CB4179">
        <w:t>states’</w:t>
      </w:r>
      <w:r w:rsidR="00DD6BC1" w:rsidRPr="00CB4179">
        <w:t xml:space="preserve"> relative costs are not </w:t>
      </w:r>
      <w:r w:rsidR="00754BCE" w:rsidRPr="00CB4179">
        <w:t xml:space="preserve">currently </w:t>
      </w:r>
      <w:r w:rsidR="00DD6BC1" w:rsidRPr="00CB4179">
        <w:t>available.</w:t>
      </w:r>
    </w:p>
    <w:p w14:paraId="56A10CBC" w14:textId="77777777" w:rsidR="003D3ABC" w:rsidRPr="00CB4179" w:rsidRDefault="003D3ABC" w:rsidP="003D3ABC">
      <w:pPr>
        <w:pStyle w:val="Heading4"/>
      </w:pPr>
      <w:r w:rsidRPr="00CB4179">
        <w:t>Commission draft position</w:t>
      </w:r>
    </w:p>
    <w:p w14:paraId="7B725B64" w14:textId="6F041D4C" w:rsidR="003D3ABC" w:rsidRPr="00CB4179" w:rsidRDefault="003D3ABC" w:rsidP="00C8184D">
      <w:pPr>
        <w:pStyle w:val="CGC2025ParaNumbers"/>
      </w:pPr>
      <w:r w:rsidRPr="00CB4179">
        <w:t>The Commission</w:t>
      </w:r>
      <w:r w:rsidR="00152DE6" w:rsidRPr="00CB4179">
        <w:t xml:space="preserve"> proposes</w:t>
      </w:r>
      <w:r w:rsidR="00DA5AF9" w:rsidRPr="00CB4179">
        <w:t xml:space="preserve"> </w:t>
      </w:r>
      <w:r w:rsidR="00E355D7" w:rsidRPr="00CB4179">
        <w:t xml:space="preserve">to </w:t>
      </w:r>
      <w:r w:rsidR="0014410C" w:rsidRPr="00CB4179">
        <w:t>retain the existing assessment of bridges and tunnels</w:t>
      </w:r>
      <w:r w:rsidR="00CB367C" w:rsidRPr="00CB4179">
        <w:t>.</w:t>
      </w:r>
      <w:r w:rsidR="00F57D66" w:rsidRPr="00CB4179">
        <w:t xml:space="preserve"> </w:t>
      </w:r>
    </w:p>
    <w:p w14:paraId="72979D36" w14:textId="17CBAA33" w:rsidR="009D2513" w:rsidRPr="00CB4179" w:rsidRDefault="0074135B" w:rsidP="00CD0017">
      <w:pPr>
        <w:pStyle w:val="Heading3"/>
        <w:keepNext/>
        <w:keepLines/>
      </w:pPr>
      <w:r w:rsidRPr="00CB4179">
        <w:lastRenderedPageBreak/>
        <w:t>Regional costs</w:t>
      </w:r>
    </w:p>
    <w:p w14:paraId="1CA07C25" w14:textId="58A64E87" w:rsidR="009D2513" w:rsidRPr="00CB4179" w:rsidRDefault="00A933D4" w:rsidP="00CD0017">
      <w:pPr>
        <w:pStyle w:val="CGC2025ParaNumbers"/>
        <w:keepNext/>
        <w:keepLines/>
      </w:pPr>
      <w:r w:rsidRPr="00CB4179">
        <w:t xml:space="preserve">Western Australia </w:t>
      </w:r>
      <w:r w:rsidR="00AA5E82" w:rsidRPr="00CB4179">
        <w:t xml:space="preserve">noted the roads category applies </w:t>
      </w:r>
      <w:r w:rsidR="00912C79" w:rsidRPr="00CB4179">
        <w:t xml:space="preserve">the </w:t>
      </w:r>
      <w:r w:rsidR="00AA5E82" w:rsidRPr="00CB4179">
        <w:t>g</w:t>
      </w:r>
      <w:r w:rsidR="00912C79" w:rsidRPr="00CB4179">
        <w:t>eneral cost gradient</w:t>
      </w:r>
      <w:r w:rsidR="00AA5E82" w:rsidRPr="00CB4179">
        <w:t>,</w:t>
      </w:r>
      <w:r w:rsidR="00912C79" w:rsidRPr="00CB4179">
        <w:t xml:space="preserve"> </w:t>
      </w:r>
      <w:r w:rsidR="00AA5E82" w:rsidRPr="00CB4179">
        <w:t xml:space="preserve">which doesn’t </w:t>
      </w:r>
      <w:r w:rsidR="00912C79" w:rsidRPr="00CB4179">
        <w:t>captur</w:t>
      </w:r>
      <w:r w:rsidR="00AA5E82" w:rsidRPr="00CB4179">
        <w:t>e</w:t>
      </w:r>
      <w:r w:rsidR="00912C79" w:rsidRPr="00CB4179">
        <w:t xml:space="preserve"> the true costs in remote regions. </w:t>
      </w:r>
      <w:r w:rsidRPr="00CB4179">
        <w:t xml:space="preserve">It considers the </w:t>
      </w:r>
      <w:proofErr w:type="spellStart"/>
      <w:r w:rsidR="00912C79" w:rsidRPr="00CB4179">
        <w:t>Rawlinsons</w:t>
      </w:r>
      <w:proofErr w:type="spellEnd"/>
      <w:r w:rsidR="00912C79" w:rsidRPr="00CB4179">
        <w:t xml:space="preserve"> indices </w:t>
      </w:r>
      <w:r w:rsidRPr="00CB4179">
        <w:t xml:space="preserve">to be </w:t>
      </w:r>
      <w:r w:rsidR="00912C79" w:rsidRPr="00CB4179">
        <w:t>a better alternative.</w:t>
      </w:r>
    </w:p>
    <w:p w14:paraId="53C752EF" w14:textId="77777777" w:rsidR="009D2513" w:rsidRPr="00CB4179" w:rsidRDefault="009D2513" w:rsidP="009D2513">
      <w:pPr>
        <w:pStyle w:val="Heading4"/>
      </w:pPr>
      <w:r w:rsidRPr="00CB4179">
        <w:t>Commission response</w:t>
      </w:r>
    </w:p>
    <w:p w14:paraId="7E0578C9" w14:textId="6E3BCEBF" w:rsidR="00A94606" w:rsidRPr="00CB4179" w:rsidRDefault="00185271" w:rsidP="00477110">
      <w:pPr>
        <w:pStyle w:val="CGC2025ParaNumbers"/>
      </w:pPr>
      <w:r w:rsidRPr="00FD7492">
        <w:t>During</w:t>
      </w:r>
      <w:r w:rsidR="004B6F1A" w:rsidRPr="00FD7492">
        <w:t xml:space="preserve"> the </w:t>
      </w:r>
      <w:r w:rsidR="00721813" w:rsidRPr="00FD7492">
        <w:t>2020</w:t>
      </w:r>
      <w:r w:rsidR="00C40AE4" w:rsidRPr="00FD7492">
        <w:t> R</w:t>
      </w:r>
      <w:r w:rsidR="004B6F1A" w:rsidRPr="00FD7492">
        <w:t>eview, t</w:t>
      </w:r>
      <w:r w:rsidR="00322150" w:rsidRPr="00FD7492">
        <w:t>he Commission use</w:t>
      </w:r>
      <w:r w:rsidR="004B6F1A" w:rsidRPr="00FD7492">
        <w:t>d</w:t>
      </w:r>
      <w:r w:rsidR="00322150" w:rsidRPr="00FD7492">
        <w:t xml:space="preserve"> a general </w:t>
      </w:r>
      <w:r w:rsidR="00A91991" w:rsidRPr="00FD7492">
        <w:t xml:space="preserve">regional cost </w:t>
      </w:r>
      <w:r w:rsidR="00322150" w:rsidRPr="00FD7492">
        <w:t>gradient</w:t>
      </w:r>
      <w:r w:rsidR="00D84520" w:rsidRPr="00FD7492">
        <w:t>, based on the costs of service delivery for schools and hospitals</w:t>
      </w:r>
      <w:r w:rsidR="0057430C" w:rsidRPr="00FD7492">
        <w:t>,</w:t>
      </w:r>
      <w:r w:rsidR="00322150" w:rsidRPr="00FD7492">
        <w:t xml:space="preserve"> to assess the impact of remoteness </w:t>
      </w:r>
      <w:r w:rsidR="0079781D" w:rsidRPr="00FD7492">
        <w:t xml:space="preserve">on </w:t>
      </w:r>
      <w:r w:rsidR="00F0658B" w:rsidRPr="00FD7492">
        <w:t>rural road lengths and bridges and tunnels</w:t>
      </w:r>
      <w:r w:rsidR="004567DE" w:rsidRPr="00FD7492">
        <w:t>.</w:t>
      </w:r>
      <w:r w:rsidR="00CB3018" w:rsidRPr="00FD7492">
        <w:t xml:space="preserve"> </w:t>
      </w:r>
      <w:proofErr w:type="spellStart"/>
      <w:r w:rsidR="00A71D91" w:rsidRPr="00FD7492">
        <w:t>Rawlinsons</w:t>
      </w:r>
      <w:proofErr w:type="spellEnd"/>
      <w:r w:rsidR="00A71D91" w:rsidRPr="00FD7492">
        <w:t xml:space="preserve"> measures the construction </w:t>
      </w:r>
      <w:r w:rsidR="00244561" w:rsidRPr="00FD7492">
        <w:t xml:space="preserve">costs </w:t>
      </w:r>
      <w:r w:rsidR="00A71D91" w:rsidRPr="00FD7492">
        <w:t>of various types of building</w:t>
      </w:r>
      <w:r w:rsidR="00244561" w:rsidRPr="00FD7492">
        <w:t>s</w:t>
      </w:r>
      <w:r w:rsidR="00A71D91" w:rsidRPr="00FD7492">
        <w:t xml:space="preserve">. </w:t>
      </w:r>
      <w:r w:rsidR="00982BD8" w:rsidRPr="00FD7492">
        <w:t xml:space="preserve">The </w:t>
      </w:r>
      <w:r w:rsidR="00203198" w:rsidRPr="00FD7492">
        <w:t xml:space="preserve">Commission agrees with Western Australia that the </w:t>
      </w:r>
      <w:r w:rsidR="0000387A" w:rsidRPr="00FD7492">
        <w:t xml:space="preserve">impact of remoteness on the cost of </w:t>
      </w:r>
      <w:r w:rsidR="00203198" w:rsidRPr="00FD7492">
        <w:t xml:space="preserve">maintaining </w:t>
      </w:r>
      <w:r w:rsidR="0000387A" w:rsidRPr="00FD7492">
        <w:t>road</w:t>
      </w:r>
      <w:r w:rsidR="00203198" w:rsidRPr="00FD7492">
        <w:t>s</w:t>
      </w:r>
      <w:r w:rsidR="0000387A" w:rsidRPr="00FD7492">
        <w:t xml:space="preserve"> is likely to be </w:t>
      </w:r>
      <w:r w:rsidR="00E87B1F" w:rsidRPr="00FD7492">
        <w:t xml:space="preserve">more similar to the </w:t>
      </w:r>
      <w:r w:rsidR="0000387A" w:rsidRPr="00FD7492">
        <w:t>cost</w:t>
      </w:r>
      <w:r w:rsidR="00E87B1F" w:rsidRPr="00FD7492">
        <w:t>s</w:t>
      </w:r>
      <w:r w:rsidR="0000387A" w:rsidRPr="00FD7492">
        <w:t xml:space="preserve"> of </w:t>
      </w:r>
      <w:r w:rsidR="00517F65" w:rsidRPr="00FD7492">
        <w:t xml:space="preserve">constructing </w:t>
      </w:r>
      <w:r w:rsidR="0000387A" w:rsidRPr="00FD7492">
        <w:t>a building</w:t>
      </w:r>
      <w:r w:rsidR="00E87B1F" w:rsidRPr="00FD7492">
        <w:t xml:space="preserve"> than it is to the costs </w:t>
      </w:r>
      <w:r w:rsidR="00A94606" w:rsidRPr="00CB4179">
        <w:t>of service delivery</w:t>
      </w:r>
      <w:r w:rsidR="001A0DE8" w:rsidRPr="00CB4179">
        <w:t>.</w:t>
      </w:r>
    </w:p>
    <w:p w14:paraId="502FCFE3" w14:textId="77777777" w:rsidR="009D2513" w:rsidRPr="00CB4179" w:rsidRDefault="009D2513" w:rsidP="009D2513">
      <w:pPr>
        <w:pStyle w:val="Heading4"/>
      </w:pPr>
      <w:r w:rsidRPr="00CB4179">
        <w:t>Commission draft position</w:t>
      </w:r>
    </w:p>
    <w:p w14:paraId="69649C1F" w14:textId="27C9A2E5" w:rsidR="00C55876" w:rsidRPr="00CB4179" w:rsidRDefault="009D2513" w:rsidP="00C8184D">
      <w:pPr>
        <w:pStyle w:val="CGC2025ParaNumbers"/>
      </w:pPr>
      <w:r w:rsidRPr="00CB4179">
        <w:t>The Commission</w:t>
      </w:r>
      <w:r w:rsidR="00607F22" w:rsidRPr="00CB4179">
        <w:t xml:space="preserve"> proposes</w:t>
      </w:r>
      <w:r w:rsidRPr="00CB4179">
        <w:t xml:space="preserve"> </w:t>
      </w:r>
      <w:r w:rsidR="00AA5E82" w:rsidRPr="00CB4179">
        <w:t xml:space="preserve">to </w:t>
      </w:r>
      <w:r w:rsidR="00E5345F" w:rsidRPr="00CB4179">
        <w:t xml:space="preserve">replace the </w:t>
      </w:r>
      <w:r w:rsidR="00AA5E82" w:rsidRPr="00CB4179">
        <w:t xml:space="preserve">general cost gradient </w:t>
      </w:r>
      <w:r w:rsidR="009B7369" w:rsidRPr="00CB4179">
        <w:t xml:space="preserve">with the </w:t>
      </w:r>
      <w:proofErr w:type="spellStart"/>
      <w:r w:rsidR="009B7369" w:rsidRPr="00CB4179">
        <w:t>Rawlinsons</w:t>
      </w:r>
      <w:proofErr w:type="spellEnd"/>
      <w:r w:rsidR="009B7369" w:rsidRPr="00CB4179">
        <w:t xml:space="preserve"> construction cost gradient </w:t>
      </w:r>
      <w:r w:rsidR="00F0658B" w:rsidRPr="00CB4179">
        <w:t xml:space="preserve">for </w:t>
      </w:r>
      <w:r w:rsidR="00F6419C" w:rsidRPr="00CB4179">
        <w:t xml:space="preserve">rural </w:t>
      </w:r>
      <w:r w:rsidR="00AA5E82" w:rsidRPr="00CB4179">
        <w:t>road</w:t>
      </w:r>
      <w:r w:rsidR="00F0658B" w:rsidRPr="00CB4179">
        <w:t xml:space="preserve"> lengths</w:t>
      </w:r>
      <w:r w:rsidR="00AA5E82" w:rsidRPr="00CB4179">
        <w:t xml:space="preserve"> </w:t>
      </w:r>
      <w:r w:rsidR="00A126AE" w:rsidRPr="00CB4179">
        <w:t xml:space="preserve">and </w:t>
      </w:r>
      <w:r w:rsidR="00105A09" w:rsidRPr="00CB4179">
        <w:t xml:space="preserve">the </w:t>
      </w:r>
      <w:r w:rsidR="00A126AE" w:rsidRPr="00CB4179">
        <w:t>bridges and tunnels</w:t>
      </w:r>
      <w:r w:rsidR="00105A09" w:rsidRPr="00CB4179">
        <w:t xml:space="preserve"> component</w:t>
      </w:r>
      <w:r w:rsidR="00A126AE" w:rsidRPr="00CB4179">
        <w:t xml:space="preserve">. </w:t>
      </w:r>
    </w:p>
    <w:p w14:paraId="54E4983B" w14:textId="6D2D87C9" w:rsidR="00C55876" w:rsidRPr="00CB4179" w:rsidRDefault="00C55876" w:rsidP="00E2261D">
      <w:pPr>
        <w:pStyle w:val="Heading3"/>
        <w:keepNext/>
        <w:keepLines/>
      </w:pPr>
      <w:r w:rsidRPr="00CB4179">
        <w:t xml:space="preserve">Commonwealth </w:t>
      </w:r>
      <w:r w:rsidR="00A83A70" w:rsidRPr="00CB4179">
        <w:t xml:space="preserve">infrastructure </w:t>
      </w:r>
      <w:r w:rsidRPr="00CB4179">
        <w:t>payments</w:t>
      </w:r>
    </w:p>
    <w:p w14:paraId="47D0553C" w14:textId="2BDF6176" w:rsidR="003F6DE3" w:rsidRPr="00CB4179" w:rsidRDefault="001257FD" w:rsidP="00E2261D">
      <w:pPr>
        <w:pStyle w:val="CGC2025ParaNumbers"/>
        <w:keepNext/>
        <w:keepLines/>
      </w:pPr>
      <w:r w:rsidRPr="00CB4179">
        <w:t>Half</w:t>
      </w:r>
      <w:r w:rsidR="006D464C" w:rsidRPr="00CB4179">
        <w:t xml:space="preserve"> of </w:t>
      </w:r>
      <w:r w:rsidR="003F6DE3" w:rsidRPr="00CB4179">
        <w:t xml:space="preserve">Commonwealth </w:t>
      </w:r>
      <w:r w:rsidR="006D464C" w:rsidRPr="00CB4179">
        <w:t xml:space="preserve">payments for national road and rail networks are </w:t>
      </w:r>
      <w:r w:rsidR="00A87AFD" w:rsidRPr="00CB4179">
        <w:t xml:space="preserve">treated as having no impact on the GST distribution. </w:t>
      </w:r>
      <w:r w:rsidR="003F0527" w:rsidRPr="00CB4179">
        <w:t>This discount is applied because roads and transport infrastructure projects can have national objectives related to the efficient movement of people and goods</w:t>
      </w:r>
      <w:r w:rsidR="00CE735E" w:rsidRPr="00CB4179">
        <w:t>,</w:t>
      </w:r>
      <w:r w:rsidR="003F0527" w:rsidRPr="00CB4179">
        <w:t xml:space="preserve"> </w:t>
      </w:r>
      <w:r w:rsidR="00CE735E" w:rsidRPr="00CB4179">
        <w:t xml:space="preserve">which </w:t>
      </w:r>
      <w:r w:rsidR="003F0527" w:rsidRPr="00CB4179">
        <w:t>the Commission’s assessments do not capture.</w:t>
      </w:r>
    </w:p>
    <w:p w14:paraId="5124EFE4" w14:textId="3182BFDC" w:rsidR="00C55876" w:rsidRPr="00CB4179" w:rsidRDefault="00E85E0F" w:rsidP="00C8184D">
      <w:pPr>
        <w:pStyle w:val="CGC2025ParaNumbers"/>
      </w:pPr>
      <w:r w:rsidRPr="00CB4179">
        <w:t>Queensland support</w:t>
      </w:r>
      <w:r w:rsidR="00CE735E" w:rsidRPr="00CB4179">
        <w:t>ed</w:t>
      </w:r>
      <w:r w:rsidRPr="00CB4179">
        <w:t xml:space="preserve"> continuing to apply the 50</w:t>
      </w:r>
      <w:r w:rsidR="001257FD" w:rsidRPr="00CB4179">
        <w:t>%</w:t>
      </w:r>
      <w:r w:rsidRPr="00CB4179">
        <w:t xml:space="preserve"> discount of National Road Network Commonwealth payments</w:t>
      </w:r>
      <w:r w:rsidR="000D63B0" w:rsidRPr="00CB4179">
        <w:t xml:space="preserve">. It noted that </w:t>
      </w:r>
      <w:r w:rsidR="00146AEB" w:rsidRPr="00CB4179">
        <w:t xml:space="preserve">the selection of national road and rail network projects is largely </w:t>
      </w:r>
      <w:r w:rsidR="000D63B0" w:rsidRPr="00CB4179">
        <w:t xml:space="preserve">determined </w:t>
      </w:r>
      <w:r w:rsidR="00146AEB" w:rsidRPr="00CB4179">
        <w:t>by the Commonwealth</w:t>
      </w:r>
      <w:r w:rsidR="00EC6BA0" w:rsidRPr="00CB4179">
        <w:t>.</w:t>
      </w:r>
    </w:p>
    <w:p w14:paraId="7D091E93" w14:textId="77777777" w:rsidR="00C55876" w:rsidRPr="00CB4179" w:rsidRDefault="00C55876" w:rsidP="00C55876">
      <w:pPr>
        <w:pStyle w:val="Heading4"/>
      </w:pPr>
      <w:bookmarkStart w:id="21" w:name="_Hlk161837360"/>
      <w:r w:rsidRPr="00CB4179">
        <w:t>Commission response</w:t>
      </w:r>
    </w:p>
    <w:bookmarkEnd w:id="21"/>
    <w:p w14:paraId="7C94A24A" w14:textId="6D22DDFA" w:rsidR="009A78BD" w:rsidRPr="00CB4179" w:rsidRDefault="001E24A7" w:rsidP="00C8184D">
      <w:pPr>
        <w:pStyle w:val="CGC2025ParaNumbers"/>
      </w:pPr>
      <w:r w:rsidRPr="00CB4179">
        <w:t xml:space="preserve">The Commission considers that roads of national significance are a driver of spending need that it does not </w:t>
      </w:r>
      <w:r w:rsidR="002F1F4A" w:rsidRPr="00CB4179">
        <w:t xml:space="preserve">otherwise </w:t>
      </w:r>
      <w:r w:rsidRPr="00CB4179">
        <w:t xml:space="preserve">assess. </w:t>
      </w:r>
      <w:r w:rsidR="002F1F4A" w:rsidRPr="00CB4179">
        <w:t xml:space="preserve">The best available proxy for state needs to spend on such roads is 50% of the Commonwealth payments for such roads. This is because these roads are also of state significance. </w:t>
      </w:r>
      <w:r w:rsidR="009A78BD" w:rsidRPr="00CB4179">
        <w:t>Under this treatment, 50% of national network payments and their related expenditure are removed from the adjusted budget. The remaining 50% are assessed under the infrastructure category, applying state needs for roads (for road network payments) and transport (for rail network payments).</w:t>
      </w:r>
    </w:p>
    <w:p w14:paraId="121D9B19" w14:textId="0DAB29A1" w:rsidR="009A4C19" w:rsidRPr="00CB4179" w:rsidRDefault="002F1F4A">
      <w:pPr>
        <w:pStyle w:val="CGC2025ParaNumbers"/>
      </w:pPr>
      <w:r w:rsidRPr="00CB4179">
        <w:t xml:space="preserve">The Commission considers that nothing has changed since the 2020 Review that would warrant a change to this assessment. </w:t>
      </w:r>
      <w:r w:rsidR="003B2275" w:rsidRPr="00FD7492">
        <w:t>However</w:t>
      </w:r>
      <w:r w:rsidR="00E026AE" w:rsidRPr="00FD7492">
        <w:t>,</w:t>
      </w:r>
      <w:r w:rsidR="003B2275" w:rsidRPr="00FD7492">
        <w:t xml:space="preserve"> t</w:t>
      </w:r>
      <w:r w:rsidR="002F0D4D" w:rsidRPr="00FD7492">
        <w:t xml:space="preserve">he </w:t>
      </w:r>
      <w:r w:rsidR="005860F4" w:rsidRPr="00FD7492">
        <w:t>forthcoming</w:t>
      </w:r>
      <w:r w:rsidR="002F0D4D" w:rsidRPr="00FD7492">
        <w:t xml:space="preserve"> </w:t>
      </w:r>
      <w:r w:rsidR="00BB6373" w:rsidRPr="00FD7492">
        <w:t>National Service Level Standards</w:t>
      </w:r>
      <w:r w:rsidR="002F0D4D" w:rsidRPr="00FD7492">
        <w:t xml:space="preserve"> for </w:t>
      </w:r>
      <w:r w:rsidR="005B5F27" w:rsidRPr="00FD7492">
        <w:t xml:space="preserve">roads </w:t>
      </w:r>
      <w:r w:rsidR="002F0D4D" w:rsidRPr="00FD7492">
        <w:t xml:space="preserve">dataset </w:t>
      </w:r>
      <w:r w:rsidR="008C6FD7" w:rsidRPr="00FD7492">
        <w:t>may</w:t>
      </w:r>
      <w:r w:rsidR="005B5F27" w:rsidRPr="00FD7492">
        <w:t xml:space="preserve"> </w:t>
      </w:r>
      <w:r w:rsidR="003B2275" w:rsidRPr="00FD7492">
        <w:t xml:space="preserve">identify </w:t>
      </w:r>
      <w:r w:rsidR="002F0D4D" w:rsidRPr="00FD7492">
        <w:t>roads of national significance</w:t>
      </w:r>
      <w:r w:rsidR="003B2275" w:rsidRPr="00FD7492">
        <w:t xml:space="preserve"> </w:t>
      </w:r>
      <w:r w:rsidR="003B2275" w:rsidRPr="00FD7492">
        <w:lastRenderedPageBreak/>
        <w:t>on a consistent basis</w:t>
      </w:r>
      <w:r w:rsidR="002F0D4D" w:rsidRPr="00FD7492">
        <w:t>.</w:t>
      </w:r>
      <w:r w:rsidR="002F0D4D" w:rsidRPr="00CB4179">
        <w:t xml:space="preserve"> As such, for the </w:t>
      </w:r>
      <w:r w:rsidR="00F21818" w:rsidRPr="00CB4179">
        <w:t>next methodology r</w:t>
      </w:r>
      <w:r w:rsidR="002F0D4D" w:rsidRPr="00CB4179">
        <w:t xml:space="preserve">eview, there is a </w:t>
      </w:r>
      <w:r w:rsidR="007652E1" w:rsidRPr="00CB4179">
        <w:t xml:space="preserve">possibility </w:t>
      </w:r>
      <w:r w:rsidR="002F0D4D" w:rsidRPr="00CB4179">
        <w:t xml:space="preserve">that Commonwealth payments for roads of national significance may be treated as </w:t>
      </w:r>
      <w:r w:rsidR="00592368" w:rsidRPr="00CB4179">
        <w:t xml:space="preserve">fully impacting </w:t>
      </w:r>
      <w:r w:rsidR="00C2651F" w:rsidRPr="00CB4179">
        <w:t>on the GST distribution</w:t>
      </w:r>
      <w:r w:rsidR="002F0D4D" w:rsidRPr="00CB4179">
        <w:t>.</w:t>
      </w:r>
    </w:p>
    <w:p w14:paraId="55FAA245" w14:textId="596E724D" w:rsidR="009A4C19" w:rsidRPr="00CB4179" w:rsidRDefault="009A4C19" w:rsidP="009A4C19">
      <w:pPr>
        <w:pStyle w:val="Heading4"/>
      </w:pPr>
      <w:r w:rsidRPr="00CB4179">
        <w:t>Commission draft position</w:t>
      </w:r>
    </w:p>
    <w:p w14:paraId="354FE3D8" w14:textId="13EB5E68" w:rsidR="00C55876" w:rsidRPr="00CB4179" w:rsidRDefault="00C55876" w:rsidP="00C8184D">
      <w:pPr>
        <w:pStyle w:val="CGC2025ParaNumbers"/>
      </w:pPr>
      <w:r w:rsidRPr="00CB4179">
        <w:t>The Commission</w:t>
      </w:r>
      <w:r w:rsidR="009A44DC" w:rsidRPr="00CB4179">
        <w:t xml:space="preserve"> proposes</w:t>
      </w:r>
      <w:r w:rsidRPr="00CB4179" w:rsidDel="009A44DC">
        <w:t xml:space="preserve"> </w:t>
      </w:r>
      <w:r w:rsidR="009B2789" w:rsidRPr="00CB4179">
        <w:t xml:space="preserve">to retain the 50:50 </w:t>
      </w:r>
      <w:r w:rsidR="009D4C43" w:rsidRPr="00CB4179">
        <w:t xml:space="preserve">no impact/impact </w:t>
      </w:r>
      <w:r w:rsidR="009B2789" w:rsidRPr="00CB4179">
        <w:t xml:space="preserve">blended treatment </w:t>
      </w:r>
      <w:r w:rsidR="00870DAE" w:rsidRPr="00CB4179">
        <w:t>of national network road and rail network payments</w:t>
      </w:r>
      <w:r w:rsidR="00F21C03" w:rsidRPr="00CB4179">
        <w:t>, and to continue mon</w:t>
      </w:r>
      <w:r w:rsidR="0033148D" w:rsidRPr="00CB4179">
        <w:t xml:space="preserve">itoring the </w:t>
      </w:r>
      <w:r w:rsidR="00931449" w:rsidRPr="00CB4179">
        <w:t>development of the National Service Level Standards for roads</w:t>
      </w:r>
      <w:r w:rsidR="00870DAE" w:rsidRPr="00CB4179">
        <w:t>.</w:t>
      </w:r>
      <w:r w:rsidR="00996E47" w:rsidRPr="00CB4179">
        <w:t xml:space="preserve"> </w:t>
      </w:r>
    </w:p>
    <w:p w14:paraId="63B7F245" w14:textId="5F1E0804" w:rsidR="00D631E5" w:rsidRPr="00CB4179" w:rsidRDefault="00B5391A" w:rsidP="0048553C">
      <w:pPr>
        <w:pStyle w:val="Heading3"/>
        <w:keepNext/>
        <w:keepLines/>
      </w:pPr>
      <w:bookmarkStart w:id="22" w:name="_Overall_plausibility_of"/>
      <w:bookmarkStart w:id="23" w:name="_Ref161912069"/>
      <w:bookmarkEnd w:id="22"/>
      <w:r w:rsidRPr="00CB4179">
        <w:t>Overall</w:t>
      </w:r>
      <w:r w:rsidR="00127B96" w:rsidRPr="00CB4179">
        <w:t xml:space="preserve"> validit</w:t>
      </w:r>
      <w:r w:rsidRPr="00CB4179">
        <w:t>y</w:t>
      </w:r>
      <w:r w:rsidRPr="00CB4179" w:rsidDel="00127B96">
        <w:t xml:space="preserve"> </w:t>
      </w:r>
      <w:r w:rsidRPr="00CB4179">
        <w:t xml:space="preserve">of </w:t>
      </w:r>
      <w:r w:rsidR="00127B96" w:rsidRPr="00CB4179">
        <w:t xml:space="preserve">the </w:t>
      </w:r>
      <w:r w:rsidRPr="00CB4179">
        <w:t>assessment</w:t>
      </w:r>
      <w:r w:rsidR="005E0B57" w:rsidRPr="00CB4179">
        <w:t xml:space="preserve"> and discounting</w:t>
      </w:r>
      <w:bookmarkEnd w:id="23"/>
    </w:p>
    <w:p w14:paraId="584916A6" w14:textId="26159FB6" w:rsidR="00B5391A" w:rsidRPr="00CB4179" w:rsidRDefault="00B5391A" w:rsidP="003E3B03">
      <w:pPr>
        <w:pStyle w:val="CGC2025ParaNumbers"/>
      </w:pPr>
      <w:r w:rsidRPr="00CB4179">
        <w:t xml:space="preserve">New South Wales </w:t>
      </w:r>
      <w:r w:rsidR="005F0B2C" w:rsidRPr="00CB4179">
        <w:t xml:space="preserve">said </w:t>
      </w:r>
      <w:r w:rsidRPr="00CB4179">
        <w:t xml:space="preserve">that the ratio of actual spending to assessed spending </w:t>
      </w:r>
      <w:r w:rsidR="0007478B" w:rsidRPr="00CB4179">
        <w:t xml:space="preserve">is below </w:t>
      </w:r>
      <w:r w:rsidR="0022333E" w:rsidRPr="00CB4179">
        <w:t xml:space="preserve">1 in some states. </w:t>
      </w:r>
      <w:r w:rsidR="000D1851" w:rsidRPr="00CB4179">
        <w:t>Where this occurs,</w:t>
      </w:r>
      <w:r w:rsidR="00920FF3" w:rsidRPr="00CB4179" w:rsidDel="00BD1857">
        <w:t xml:space="preserve"> </w:t>
      </w:r>
      <w:r w:rsidR="001B3954" w:rsidRPr="00CB4179">
        <w:t xml:space="preserve">states </w:t>
      </w:r>
      <w:r w:rsidR="004726C3" w:rsidRPr="00CB4179">
        <w:t>have</w:t>
      </w:r>
      <w:r w:rsidR="001B3954" w:rsidRPr="00CB4179">
        <w:t xml:space="preserve"> </w:t>
      </w:r>
      <w:r w:rsidR="0022333E" w:rsidRPr="00CB4179">
        <w:t xml:space="preserve">very low actual </w:t>
      </w:r>
      <w:r w:rsidR="008B0BD2" w:rsidRPr="00CB4179">
        <w:t>expenses</w:t>
      </w:r>
      <w:r w:rsidR="007F4183" w:rsidRPr="00CB4179">
        <w:t xml:space="preserve"> compared to their assess</w:t>
      </w:r>
      <w:r w:rsidR="008B0BD2" w:rsidRPr="00CB4179">
        <w:t>ed</w:t>
      </w:r>
      <w:r w:rsidR="007F4183" w:rsidRPr="00CB4179">
        <w:t xml:space="preserve"> </w:t>
      </w:r>
      <w:r w:rsidR="008B0BD2" w:rsidRPr="00CB4179" w:rsidDel="00E207A6">
        <w:t>expenses</w:t>
      </w:r>
      <w:r w:rsidR="00E207A6" w:rsidRPr="00CB4179">
        <w:t xml:space="preserve"> but</w:t>
      </w:r>
      <w:r w:rsidR="004726C3" w:rsidRPr="00CB4179">
        <w:t xml:space="preserve"> maintain their roads to a</w:t>
      </w:r>
      <w:r w:rsidR="00B67AC3" w:rsidRPr="00CB4179">
        <w:t xml:space="preserve"> similar </w:t>
      </w:r>
      <w:r w:rsidR="00EE0942" w:rsidRPr="00CB4179">
        <w:t>standard as</w:t>
      </w:r>
      <w:r w:rsidR="00B67AC3" w:rsidRPr="00CB4179">
        <w:t xml:space="preserve"> other states, which </w:t>
      </w:r>
      <w:r w:rsidR="006374F7" w:rsidRPr="00CB4179">
        <w:t>suggests that the Commission’s assessments are missing major drivers of costs.</w:t>
      </w:r>
    </w:p>
    <w:p w14:paraId="3907C83A" w14:textId="2980952E" w:rsidR="005E0B57" w:rsidRPr="00CB4179" w:rsidRDefault="00CE162B" w:rsidP="00B5391A">
      <w:pPr>
        <w:pStyle w:val="CGC2025ParaNumbers"/>
      </w:pPr>
      <w:r w:rsidRPr="00CB4179">
        <w:t>Victoria</w:t>
      </w:r>
      <w:r w:rsidR="005E0B57" w:rsidRPr="00CB4179">
        <w:t xml:space="preserve"> </w:t>
      </w:r>
      <w:r w:rsidR="009A78BD" w:rsidRPr="00CB4179">
        <w:t>said</w:t>
      </w:r>
      <w:r w:rsidR="00616FC7" w:rsidRPr="00CB4179">
        <w:t xml:space="preserve"> that </w:t>
      </w:r>
      <w:r w:rsidR="000530A7" w:rsidRPr="00CB4179">
        <w:t xml:space="preserve">with the </w:t>
      </w:r>
      <w:r w:rsidR="00F53E32" w:rsidRPr="00CB4179">
        <w:t xml:space="preserve">deteriorating quality of traffic volume data </w:t>
      </w:r>
      <w:r w:rsidR="00367F68" w:rsidRPr="00CB4179">
        <w:t xml:space="preserve">due to the discontinuation of </w:t>
      </w:r>
      <w:r w:rsidR="00F53E32" w:rsidRPr="00CB4179">
        <w:t xml:space="preserve">an ongoing </w:t>
      </w:r>
      <w:r w:rsidR="007362E6" w:rsidRPr="00CB4179">
        <w:t>Survey of Motor Vehicle Use</w:t>
      </w:r>
      <w:r w:rsidR="000530A7" w:rsidRPr="00CB4179">
        <w:t xml:space="preserve">, </w:t>
      </w:r>
      <w:r w:rsidR="00384271" w:rsidRPr="00CB4179">
        <w:t xml:space="preserve">the Commission should discount this part of the assessment. </w:t>
      </w:r>
    </w:p>
    <w:p w14:paraId="28E424F8" w14:textId="209245CA" w:rsidR="00B5391A" w:rsidRPr="00CB4179" w:rsidRDefault="00B5391A" w:rsidP="00B5391A">
      <w:pPr>
        <w:pStyle w:val="Heading4"/>
      </w:pPr>
      <w:r w:rsidRPr="00CB4179">
        <w:t>Commission response</w:t>
      </w:r>
    </w:p>
    <w:p w14:paraId="74DA0D1F" w14:textId="40B6654E" w:rsidR="00857AB7" w:rsidRPr="00CB4179" w:rsidRDefault="0028776F" w:rsidP="00857AB7">
      <w:pPr>
        <w:pStyle w:val="CGC2025ParaNumbers"/>
      </w:pPr>
      <w:r w:rsidRPr="00CB4179">
        <w:t>The Commission use</w:t>
      </w:r>
      <w:r w:rsidR="008B0BD2" w:rsidRPr="00CB4179">
        <w:t>s</w:t>
      </w:r>
      <w:r w:rsidRPr="00CB4179">
        <w:t xml:space="preserve"> the ratio of actual to assessed spending </w:t>
      </w:r>
      <w:r w:rsidR="001D00F7" w:rsidRPr="00CB4179">
        <w:t xml:space="preserve">as an </w:t>
      </w:r>
      <w:r w:rsidR="00185C32" w:rsidRPr="00CB4179">
        <w:t>indicato</w:t>
      </w:r>
      <w:r w:rsidR="007D71CE" w:rsidRPr="00CB4179">
        <w:t xml:space="preserve">r when </w:t>
      </w:r>
      <w:r w:rsidRPr="00CB4179">
        <w:t xml:space="preserve">considering the accuracy of its assessments. </w:t>
      </w:r>
      <w:r w:rsidR="00FC5335" w:rsidRPr="00CB4179">
        <w:t>For an</w:t>
      </w:r>
      <w:r w:rsidR="003D12F3" w:rsidRPr="00CB4179">
        <w:t xml:space="preserve"> expense </w:t>
      </w:r>
      <w:r w:rsidR="002A236F" w:rsidRPr="00CB4179">
        <w:t>category</w:t>
      </w:r>
      <w:r w:rsidR="003D12F3" w:rsidRPr="00CB4179">
        <w:t>, t</w:t>
      </w:r>
      <w:r w:rsidRPr="00CB4179">
        <w:t xml:space="preserve">here are </w:t>
      </w:r>
      <w:r w:rsidR="00143279" w:rsidRPr="00CB4179">
        <w:t>4</w:t>
      </w:r>
      <w:r w:rsidR="00FC43D8" w:rsidRPr="00CB4179">
        <w:t> </w:t>
      </w:r>
      <w:r w:rsidRPr="00CB4179">
        <w:t xml:space="preserve">reasons why </w:t>
      </w:r>
      <w:r w:rsidR="00444316" w:rsidRPr="00CB4179">
        <w:t xml:space="preserve">a ratio can differ from one: </w:t>
      </w:r>
    </w:p>
    <w:p w14:paraId="25C4BCFC" w14:textId="184AFA0A" w:rsidR="00444316" w:rsidRPr="00CB4179" w:rsidRDefault="003D12F3" w:rsidP="00444316">
      <w:pPr>
        <w:pStyle w:val="CGC2025Bullet1"/>
      </w:pPr>
      <w:r w:rsidRPr="00CB4179">
        <w:t>a</w:t>
      </w:r>
      <w:r w:rsidR="00444316" w:rsidRPr="00CB4179">
        <w:t xml:space="preserve"> state may </w:t>
      </w:r>
      <w:r w:rsidR="003C6106" w:rsidRPr="00CB4179">
        <w:t xml:space="preserve">provide </w:t>
      </w:r>
      <w:r w:rsidR="00444316" w:rsidRPr="00CB4179">
        <w:t xml:space="preserve">above or below average </w:t>
      </w:r>
      <w:r w:rsidR="003C6106" w:rsidRPr="00CB4179">
        <w:t>quality services</w:t>
      </w:r>
    </w:p>
    <w:p w14:paraId="3A498A78" w14:textId="736F248C" w:rsidR="003D12F3" w:rsidRPr="00CB4179" w:rsidRDefault="003D12F3" w:rsidP="00444316">
      <w:pPr>
        <w:pStyle w:val="CGC2025Bullet1"/>
      </w:pPr>
      <w:r w:rsidRPr="00CB4179">
        <w:t>a state may be more or less efficient than average</w:t>
      </w:r>
    </w:p>
    <w:p w14:paraId="431DD551" w14:textId="2009FBE4" w:rsidR="003D12F3" w:rsidRPr="00CB4179" w:rsidRDefault="00FC6D3A" w:rsidP="00444316">
      <w:pPr>
        <w:pStyle w:val="CGC2025Bullet1"/>
      </w:pPr>
      <w:r w:rsidRPr="00CB4179">
        <w:t>government finance statistics measuring state actual spending may be inaccurate</w:t>
      </w:r>
    </w:p>
    <w:p w14:paraId="2DAB38E4" w14:textId="224B5198" w:rsidR="006374F7" w:rsidRPr="00CB4179" w:rsidRDefault="00FC6D3A">
      <w:pPr>
        <w:pStyle w:val="CGC2025Bullet1"/>
      </w:pPr>
      <w:r w:rsidRPr="00CB4179">
        <w:t xml:space="preserve">the Commission may </w:t>
      </w:r>
      <w:r w:rsidR="00B5495B" w:rsidRPr="00CB4179">
        <w:t xml:space="preserve">not be accurately capturing all drivers of state </w:t>
      </w:r>
      <w:r w:rsidR="00641750" w:rsidRPr="00CB4179">
        <w:t>need.</w:t>
      </w:r>
    </w:p>
    <w:p w14:paraId="58D6C583" w14:textId="1D233D17" w:rsidR="003A415D" w:rsidRPr="00CB4179" w:rsidRDefault="00205E10" w:rsidP="00B5495B">
      <w:pPr>
        <w:pStyle w:val="CGC2025ParaNumbers"/>
      </w:pPr>
      <w:r w:rsidRPr="00CB4179">
        <w:t xml:space="preserve">The </w:t>
      </w:r>
      <w:r w:rsidR="004433E4" w:rsidRPr="00CB4179">
        <w:t>C</w:t>
      </w:r>
      <w:r w:rsidRPr="00CB4179">
        <w:t xml:space="preserve">ommission considers that there are </w:t>
      </w:r>
      <w:r w:rsidR="00E778D3" w:rsidRPr="00CB4179">
        <w:t xml:space="preserve">drivers </w:t>
      </w:r>
      <w:r w:rsidR="00641750" w:rsidRPr="00CB4179">
        <w:t xml:space="preserve">of </w:t>
      </w:r>
      <w:r w:rsidR="00E778D3" w:rsidRPr="00CB4179">
        <w:t>state spending on roads that are not measured (</w:t>
      </w:r>
      <w:r w:rsidR="00DF0BFD" w:rsidRPr="00CB4179">
        <w:t xml:space="preserve">such as </w:t>
      </w:r>
      <w:r w:rsidR="00E778D3" w:rsidRPr="00CB4179">
        <w:t xml:space="preserve">soil type and rainfall), or that </w:t>
      </w:r>
      <w:r w:rsidR="00F71869" w:rsidRPr="00CB4179">
        <w:t xml:space="preserve">are not measured </w:t>
      </w:r>
      <w:r w:rsidR="007A328B" w:rsidRPr="00CB4179">
        <w:t xml:space="preserve">with high </w:t>
      </w:r>
      <w:r w:rsidR="00F71869" w:rsidRPr="00CB4179">
        <w:t>accura</w:t>
      </w:r>
      <w:r w:rsidR="007A328B" w:rsidRPr="00CB4179">
        <w:t>c</w:t>
      </w:r>
      <w:r w:rsidR="00F71869" w:rsidRPr="00CB4179">
        <w:t>y (</w:t>
      </w:r>
      <w:r w:rsidR="00DF0BFD" w:rsidRPr="00CB4179">
        <w:t xml:space="preserve">for example, </w:t>
      </w:r>
      <w:r w:rsidR="00F71869" w:rsidRPr="00CB4179">
        <w:t xml:space="preserve">the synthetic road network </w:t>
      </w:r>
      <w:r w:rsidR="007A328B" w:rsidRPr="00CB4179">
        <w:t xml:space="preserve">is an approximate proxy of the </w:t>
      </w:r>
      <w:r w:rsidR="004433E4" w:rsidRPr="00CB4179">
        <w:t>state network).</w:t>
      </w:r>
    </w:p>
    <w:p w14:paraId="68383003" w14:textId="79B56691" w:rsidR="008438C2" w:rsidRPr="00CB4179" w:rsidRDefault="004433E4" w:rsidP="008438C2">
      <w:pPr>
        <w:pStyle w:val="CGC2025ParaNumbers"/>
      </w:pPr>
      <w:r w:rsidRPr="00CB4179">
        <w:t xml:space="preserve">However, there is evidence that the </w:t>
      </w:r>
      <w:r w:rsidR="007A0CC5" w:rsidRPr="00CB4179">
        <w:t>G</w:t>
      </w:r>
      <w:r w:rsidRPr="00CB4179">
        <w:t xml:space="preserve">overnment </w:t>
      </w:r>
      <w:r w:rsidR="007A0CC5" w:rsidRPr="00CB4179">
        <w:t>F</w:t>
      </w:r>
      <w:r w:rsidRPr="00CB4179">
        <w:t xml:space="preserve">inance </w:t>
      </w:r>
      <w:r w:rsidR="007A0CC5" w:rsidRPr="00CB4179">
        <w:t>S</w:t>
      </w:r>
      <w:r w:rsidRPr="00CB4179">
        <w:t xml:space="preserve">tatistics for some states </w:t>
      </w:r>
      <w:r w:rsidR="00EA02E6" w:rsidRPr="00CB4179">
        <w:t>are</w:t>
      </w:r>
      <w:r w:rsidRPr="00CB4179">
        <w:t xml:space="preserve"> of low quality.</w:t>
      </w:r>
      <w:r w:rsidR="003A415D" w:rsidRPr="00CB4179">
        <w:t xml:space="preserve"> Over the </w:t>
      </w:r>
      <w:r w:rsidR="00EA02E6" w:rsidRPr="00CB4179">
        <w:t xml:space="preserve">4 </w:t>
      </w:r>
      <w:r w:rsidR="003A415D" w:rsidRPr="00CB4179">
        <w:t xml:space="preserve">assessment years of the 2024 </w:t>
      </w:r>
      <w:r w:rsidR="00EA02E6" w:rsidRPr="00CB4179">
        <w:t>U</w:t>
      </w:r>
      <w:r w:rsidR="003A415D" w:rsidRPr="00CB4179">
        <w:t>pdate, New</w:t>
      </w:r>
      <w:r w:rsidR="009821A6" w:rsidRPr="00CB4179">
        <w:t> </w:t>
      </w:r>
      <w:r w:rsidR="003A415D" w:rsidRPr="00CB4179">
        <w:t>South</w:t>
      </w:r>
      <w:r w:rsidR="009821A6" w:rsidRPr="00CB4179">
        <w:t> </w:t>
      </w:r>
      <w:r w:rsidR="003A415D" w:rsidRPr="00CB4179">
        <w:t>Wales spent between 100% and 167% of what the Commission assessed it as needing to spend on roads</w:t>
      </w:r>
      <w:r w:rsidR="00C27FAF" w:rsidRPr="00CB4179">
        <w:t xml:space="preserve"> (</w:t>
      </w:r>
      <w:r w:rsidR="006337FE">
        <w:t>Table 2</w:t>
      </w:r>
      <w:r w:rsidR="00C27FAF" w:rsidRPr="00CB4179">
        <w:t>)</w:t>
      </w:r>
      <w:r w:rsidR="003A415D" w:rsidRPr="00CB4179">
        <w:t xml:space="preserve">. </w:t>
      </w:r>
      <w:r w:rsidR="006C1FA3" w:rsidRPr="00CB4179">
        <w:t xml:space="preserve">While capital spending on roads may be lumpy, recurrent spending </w:t>
      </w:r>
      <w:r w:rsidR="009970E7" w:rsidRPr="00CB4179">
        <w:t>is less likely to be</w:t>
      </w:r>
      <w:r w:rsidR="00D8516A" w:rsidRPr="00CB4179">
        <w:t xml:space="preserve"> so</w:t>
      </w:r>
      <w:r w:rsidR="009970E7" w:rsidRPr="00CB4179">
        <w:t xml:space="preserve">. </w:t>
      </w:r>
    </w:p>
    <w:p w14:paraId="75CAC6B0" w14:textId="764655C9" w:rsidR="00B5495B" w:rsidRPr="00CB4179" w:rsidRDefault="00F22048" w:rsidP="00B5495B">
      <w:pPr>
        <w:pStyle w:val="CGC2025ParaNumbers"/>
      </w:pPr>
      <w:r w:rsidRPr="00CB4179">
        <w:t>The variation over time</w:t>
      </w:r>
      <w:r w:rsidR="00505B60" w:rsidRPr="00CB4179">
        <w:t>,</w:t>
      </w:r>
      <w:r w:rsidRPr="00CB4179">
        <w:t xml:space="preserve"> evident particularly in New South Wales, Victoria and Tasmania </w:t>
      </w:r>
      <w:r w:rsidR="00FB13A6" w:rsidRPr="00CB4179">
        <w:t xml:space="preserve">suggests there is a high level of </w:t>
      </w:r>
      <w:r w:rsidR="002F226E" w:rsidRPr="00CB4179">
        <w:t xml:space="preserve">variability in how </w:t>
      </w:r>
      <w:r w:rsidR="00530903" w:rsidRPr="00CB4179">
        <w:t xml:space="preserve">a particular service is classified. </w:t>
      </w:r>
      <w:r w:rsidR="00F54B43" w:rsidRPr="00CB4179">
        <w:t>W</w:t>
      </w:r>
      <w:r w:rsidR="00530903" w:rsidRPr="00CB4179">
        <w:t>ith such variability within</w:t>
      </w:r>
      <w:r w:rsidR="00530903" w:rsidRPr="00CB4179" w:rsidDel="00B93D4C">
        <w:t xml:space="preserve"> </w:t>
      </w:r>
      <w:r w:rsidR="00914210" w:rsidRPr="00CB4179">
        <w:t>individual jurisdictions</w:t>
      </w:r>
      <w:r w:rsidR="00F54B43" w:rsidRPr="00CB4179">
        <w:t>, there is likely even greater variability between jur</w:t>
      </w:r>
      <w:r w:rsidR="00971E3D" w:rsidRPr="00CB4179">
        <w:t>i</w:t>
      </w:r>
      <w:r w:rsidR="00F54B43" w:rsidRPr="00CB4179">
        <w:t>sdiction</w:t>
      </w:r>
      <w:r w:rsidR="00971E3D" w:rsidRPr="00CB4179">
        <w:t>s</w:t>
      </w:r>
      <w:r w:rsidR="00F54B43" w:rsidRPr="00CB4179">
        <w:t xml:space="preserve">. </w:t>
      </w:r>
      <w:r w:rsidR="00971E3D" w:rsidRPr="00CB4179">
        <w:t xml:space="preserve">The Commission is not confident, for </w:t>
      </w:r>
      <w:r w:rsidR="00971E3D" w:rsidRPr="00CB4179">
        <w:lastRenderedPageBreak/>
        <w:t xml:space="preserve">example, that the low </w:t>
      </w:r>
      <w:r w:rsidR="00F416E5" w:rsidRPr="00CB4179">
        <w:t>apparent spending on roads in South Australia reflect</w:t>
      </w:r>
      <w:r w:rsidR="00F72BCB" w:rsidRPr="00CB4179">
        <w:t>s</w:t>
      </w:r>
      <w:r w:rsidR="00F416E5" w:rsidRPr="00CB4179">
        <w:t xml:space="preserve"> low actual spending on roads. </w:t>
      </w:r>
    </w:p>
    <w:p w14:paraId="32A312C6" w14:textId="1C8ED686" w:rsidR="00A114E4" w:rsidRPr="00CB4179" w:rsidRDefault="00A114E4" w:rsidP="00A114E4">
      <w:pPr>
        <w:pStyle w:val="CGC2025ParaNumbers"/>
      </w:pPr>
      <w:r w:rsidRPr="00CB4179">
        <w:t xml:space="preserve">The Commission considers that the poor quality of data on state actual spending means that it is not possible to use </w:t>
      </w:r>
      <w:r w:rsidR="00D30EFD" w:rsidRPr="00CB4179">
        <w:t xml:space="preserve">the </w:t>
      </w:r>
      <w:r w:rsidRPr="00CB4179">
        <w:t xml:space="preserve">ratio of actual to assessed spending </w:t>
      </w:r>
      <w:r w:rsidR="006E6E56" w:rsidRPr="00CB4179">
        <w:t xml:space="preserve">as an indicator </w:t>
      </w:r>
      <w:r w:rsidRPr="00CB4179">
        <w:t xml:space="preserve">to </w:t>
      </w:r>
      <w:r w:rsidR="00D90B1B" w:rsidRPr="00CB4179">
        <w:t xml:space="preserve">assess </w:t>
      </w:r>
      <w:r w:rsidRPr="00CB4179">
        <w:t xml:space="preserve">the overall </w:t>
      </w:r>
      <w:r w:rsidR="00323E42" w:rsidRPr="00CB4179">
        <w:t xml:space="preserve">validity </w:t>
      </w:r>
      <w:r w:rsidRPr="00CB4179">
        <w:t xml:space="preserve">of the roads assessment. </w:t>
      </w:r>
    </w:p>
    <w:p w14:paraId="05ED7E50" w14:textId="3484E023" w:rsidR="006755CA" w:rsidRPr="00CB4179" w:rsidRDefault="00654D33" w:rsidP="00C42C22">
      <w:pPr>
        <w:pStyle w:val="CGC2025Caption"/>
        <w:keepNext/>
        <w:keepLines/>
        <w:tabs>
          <w:tab w:val="left" w:pos="1134"/>
        </w:tabs>
      </w:pPr>
      <w:bookmarkStart w:id="24" w:name="_Ref161821581"/>
      <w:r w:rsidRPr="00CB4179">
        <w:t xml:space="preserve">Table </w:t>
      </w:r>
      <w:r w:rsidRPr="00CB4179">
        <w:fldChar w:fldCharType="begin"/>
      </w:r>
      <w:r w:rsidRPr="00CB4179">
        <w:instrText>SEQ Table \* ARABIC</w:instrText>
      </w:r>
      <w:r w:rsidRPr="00CB4179">
        <w:fldChar w:fldCharType="separate"/>
      </w:r>
      <w:r w:rsidR="004B7FC7">
        <w:rPr>
          <w:noProof/>
        </w:rPr>
        <w:t>2</w:t>
      </w:r>
      <w:r w:rsidRPr="00CB4179">
        <w:fldChar w:fldCharType="end"/>
      </w:r>
      <w:bookmarkEnd w:id="24"/>
      <w:r w:rsidRPr="00CB4179">
        <w:tab/>
        <w:t>Ratio of actual to assessed spending on roads, 2024 Update</w:t>
      </w:r>
    </w:p>
    <w:tbl>
      <w:tblPr>
        <w:tblW w:w="9026" w:type="dxa"/>
        <w:tblLayout w:type="fixed"/>
        <w:tblLook w:val="04A0" w:firstRow="1" w:lastRow="0" w:firstColumn="1" w:lastColumn="0" w:noHBand="0" w:noVBand="1"/>
      </w:tblPr>
      <w:tblGrid>
        <w:gridCol w:w="917"/>
        <w:gridCol w:w="901"/>
        <w:gridCol w:w="901"/>
        <w:gridCol w:w="901"/>
        <w:gridCol w:w="901"/>
        <w:gridCol w:w="901"/>
        <w:gridCol w:w="901"/>
        <w:gridCol w:w="901"/>
        <w:gridCol w:w="901"/>
        <w:gridCol w:w="901"/>
      </w:tblGrid>
      <w:tr w:rsidR="006755CA" w:rsidRPr="00CB4179" w14:paraId="18CC88F4" w14:textId="77777777" w:rsidTr="00CA1EA1">
        <w:trPr>
          <w:trHeight w:val="379"/>
        </w:trPr>
        <w:tc>
          <w:tcPr>
            <w:tcW w:w="917" w:type="dxa"/>
            <w:tcBorders>
              <w:top w:val="nil"/>
              <w:left w:val="nil"/>
              <w:bottom w:val="nil"/>
              <w:right w:val="nil"/>
            </w:tcBorders>
            <w:shd w:val="clear" w:color="000000" w:fill="006991"/>
            <w:vAlign w:val="bottom"/>
            <w:hideMark/>
          </w:tcPr>
          <w:p w14:paraId="6A31ACA1" w14:textId="77777777" w:rsidR="006755CA" w:rsidRPr="00CB4179" w:rsidRDefault="006755CA" w:rsidP="0007478B">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bookmarkStart w:id="25" w:name="RANGE!A2:J7"/>
            <w:r w:rsidRPr="00CB4179">
              <w:rPr>
                <w:rFonts w:ascii="Open Sans Semibold" w:eastAsia="Times New Roman" w:hAnsi="Open Sans Semibold" w:cs="Open Sans Semibold"/>
                <w:color w:val="FFFFFF"/>
                <w:sz w:val="16"/>
                <w:szCs w:val="16"/>
                <w:lang w:eastAsia="en-AU"/>
              </w:rPr>
              <w:t> </w:t>
            </w:r>
            <w:bookmarkEnd w:id="25"/>
          </w:p>
        </w:tc>
        <w:tc>
          <w:tcPr>
            <w:tcW w:w="901" w:type="dxa"/>
            <w:tcBorders>
              <w:top w:val="nil"/>
              <w:left w:val="nil"/>
              <w:bottom w:val="nil"/>
              <w:right w:val="nil"/>
            </w:tcBorders>
            <w:shd w:val="clear" w:color="000000" w:fill="006991"/>
            <w:vAlign w:val="center"/>
            <w:hideMark/>
          </w:tcPr>
          <w:p w14:paraId="0EB88012"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NSW</w:t>
            </w:r>
          </w:p>
        </w:tc>
        <w:tc>
          <w:tcPr>
            <w:tcW w:w="901" w:type="dxa"/>
            <w:tcBorders>
              <w:top w:val="nil"/>
              <w:left w:val="nil"/>
              <w:bottom w:val="nil"/>
              <w:right w:val="nil"/>
            </w:tcBorders>
            <w:shd w:val="clear" w:color="000000" w:fill="006991"/>
            <w:vAlign w:val="center"/>
            <w:hideMark/>
          </w:tcPr>
          <w:p w14:paraId="5715F560"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Vic</w:t>
            </w:r>
          </w:p>
        </w:tc>
        <w:tc>
          <w:tcPr>
            <w:tcW w:w="901" w:type="dxa"/>
            <w:tcBorders>
              <w:top w:val="nil"/>
              <w:left w:val="nil"/>
              <w:bottom w:val="nil"/>
              <w:right w:val="nil"/>
            </w:tcBorders>
            <w:shd w:val="clear" w:color="000000" w:fill="006991"/>
            <w:vAlign w:val="center"/>
            <w:hideMark/>
          </w:tcPr>
          <w:p w14:paraId="00733E9E"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Qld</w:t>
            </w:r>
          </w:p>
        </w:tc>
        <w:tc>
          <w:tcPr>
            <w:tcW w:w="901" w:type="dxa"/>
            <w:tcBorders>
              <w:top w:val="nil"/>
              <w:left w:val="nil"/>
              <w:bottom w:val="nil"/>
              <w:right w:val="nil"/>
            </w:tcBorders>
            <w:shd w:val="clear" w:color="000000" w:fill="006991"/>
            <w:vAlign w:val="center"/>
            <w:hideMark/>
          </w:tcPr>
          <w:p w14:paraId="6035E599"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WA</w:t>
            </w:r>
          </w:p>
        </w:tc>
        <w:tc>
          <w:tcPr>
            <w:tcW w:w="901" w:type="dxa"/>
            <w:tcBorders>
              <w:top w:val="nil"/>
              <w:left w:val="nil"/>
              <w:bottom w:val="nil"/>
              <w:right w:val="nil"/>
            </w:tcBorders>
            <w:shd w:val="clear" w:color="000000" w:fill="006991"/>
            <w:vAlign w:val="center"/>
            <w:hideMark/>
          </w:tcPr>
          <w:p w14:paraId="0EB61340"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SA</w:t>
            </w:r>
          </w:p>
        </w:tc>
        <w:tc>
          <w:tcPr>
            <w:tcW w:w="901" w:type="dxa"/>
            <w:tcBorders>
              <w:top w:val="nil"/>
              <w:left w:val="nil"/>
              <w:bottom w:val="nil"/>
              <w:right w:val="nil"/>
            </w:tcBorders>
            <w:shd w:val="clear" w:color="000000" w:fill="006991"/>
            <w:vAlign w:val="center"/>
            <w:hideMark/>
          </w:tcPr>
          <w:p w14:paraId="7A0D3612"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Tas</w:t>
            </w:r>
          </w:p>
        </w:tc>
        <w:tc>
          <w:tcPr>
            <w:tcW w:w="901" w:type="dxa"/>
            <w:tcBorders>
              <w:top w:val="nil"/>
              <w:left w:val="nil"/>
              <w:bottom w:val="nil"/>
              <w:right w:val="nil"/>
            </w:tcBorders>
            <w:shd w:val="clear" w:color="000000" w:fill="006991"/>
            <w:vAlign w:val="center"/>
            <w:hideMark/>
          </w:tcPr>
          <w:p w14:paraId="67E036BD"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ACT</w:t>
            </w:r>
          </w:p>
        </w:tc>
        <w:tc>
          <w:tcPr>
            <w:tcW w:w="901" w:type="dxa"/>
            <w:tcBorders>
              <w:top w:val="nil"/>
              <w:left w:val="nil"/>
              <w:bottom w:val="nil"/>
              <w:right w:val="nil"/>
            </w:tcBorders>
            <w:shd w:val="clear" w:color="000000" w:fill="006991"/>
            <w:vAlign w:val="center"/>
            <w:hideMark/>
          </w:tcPr>
          <w:p w14:paraId="1FA0E793"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NT</w:t>
            </w:r>
          </w:p>
        </w:tc>
        <w:tc>
          <w:tcPr>
            <w:tcW w:w="901" w:type="dxa"/>
            <w:tcBorders>
              <w:top w:val="nil"/>
              <w:left w:val="nil"/>
              <w:bottom w:val="nil"/>
              <w:right w:val="nil"/>
            </w:tcBorders>
            <w:shd w:val="clear" w:color="000000" w:fill="006991"/>
            <w:vAlign w:val="center"/>
            <w:hideMark/>
          </w:tcPr>
          <w:p w14:paraId="7AE0AFFD"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Total</w:t>
            </w:r>
          </w:p>
        </w:tc>
      </w:tr>
      <w:tr w:rsidR="006755CA" w:rsidRPr="00CB4179" w14:paraId="5B2A1C75" w14:textId="77777777" w:rsidTr="00CA1EA1">
        <w:trPr>
          <w:trHeight w:val="259"/>
        </w:trPr>
        <w:tc>
          <w:tcPr>
            <w:tcW w:w="917" w:type="dxa"/>
            <w:tcBorders>
              <w:top w:val="single" w:sz="4" w:space="0" w:color="ADD6EA"/>
              <w:left w:val="nil"/>
              <w:bottom w:val="nil"/>
              <w:right w:val="nil"/>
            </w:tcBorders>
            <w:shd w:val="clear" w:color="000000" w:fill="B6D5E4"/>
            <w:vAlign w:val="bottom"/>
            <w:hideMark/>
          </w:tcPr>
          <w:p w14:paraId="79AEBED8" w14:textId="77777777" w:rsidR="006755CA" w:rsidRPr="00CB4179" w:rsidRDefault="006755CA" w:rsidP="000722F8">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 </w:t>
            </w:r>
          </w:p>
        </w:tc>
        <w:tc>
          <w:tcPr>
            <w:tcW w:w="901" w:type="dxa"/>
            <w:tcBorders>
              <w:top w:val="single" w:sz="4" w:space="0" w:color="ADD6EA"/>
              <w:left w:val="nil"/>
              <w:bottom w:val="nil"/>
              <w:right w:val="nil"/>
            </w:tcBorders>
            <w:shd w:val="clear" w:color="000000" w:fill="B6D5E4"/>
            <w:noWrap/>
            <w:vAlign w:val="center"/>
            <w:hideMark/>
          </w:tcPr>
          <w:p w14:paraId="3FDC6C3D"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06313F19"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2A4E5AE1"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1B013771"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18B8AB64"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7F93DDC9"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66B06CA4"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1944BCE7"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c>
          <w:tcPr>
            <w:tcW w:w="901" w:type="dxa"/>
            <w:tcBorders>
              <w:top w:val="single" w:sz="4" w:space="0" w:color="ADD6EA"/>
              <w:left w:val="nil"/>
              <w:bottom w:val="nil"/>
              <w:right w:val="nil"/>
            </w:tcBorders>
            <w:shd w:val="clear" w:color="000000" w:fill="B6D5E4"/>
            <w:noWrap/>
            <w:vAlign w:val="center"/>
            <w:hideMark/>
          </w:tcPr>
          <w:p w14:paraId="7D0F9DEA" w14:textId="77777777" w:rsidR="006755CA" w:rsidRPr="00CB4179" w:rsidRDefault="006755CA" w:rsidP="00CA1EA1">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179">
              <w:rPr>
                <w:rFonts w:ascii="Open Sans Semibold" w:eastAsia="Times New Roman" w:hAnsi="Open Sans Semibold" w:cs="Open Sans Semibold"/>
                <w:color w:val="000000"/>
                <w:sz w:val="16"/>
                <w:szCs w:val="16"/>
                <w:lang w:eastAsia="en-AU"/>
              </w:rPr>
              <w:t>%</w:t>
            </w:r>
          </w:p>
        </w:tc>
      </w:tr>
      <w:tr w:rsidR="006755CA" w:rsidRPr="00CB4179" w14:paraId="67BF1FFD" w14:textId="77777777" w:rsidTr="00CA1EA1">
        <w:trPr>
          <w:trHeight w:val="315"/>
        </w:trPr>
        <w:tc>
          <w:tcPr>
            <w:tcW w:w="917" w:type="dxa"/>
            <w:tcBorders>
              <w:top w:val="single" w:sz="4" w:space="0" w:color="ADD6EA"/>
              <w:left w:val="nil"/>
              <w:bottom w:val="nil"/>
              <w:right w:val="nil"/>
            </w:tcBorders>
            <w:shd w:val="clear" w:color="auto" w:fill="auto"/>
            <w:vAlign w:val="center"/>
            <w:hideMark/>
          </w:tcPr>
          <w:p w14:paraId="7992977B" w14:textId="77777777" w:rsidR="006755CA" w:rsidRPr="00CB4179" w:rsidRDefault="006755CA"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2019-20</w:t>
            </w:r>
          </w:p>
        </w:tc>
        <w:tc>
          <w:tcPr>
            <w:tcW w:w="901" w:type="dxa"/>
            <w:tcBorders>
              <w:top w:val="single" w:sz="4" w:space="0" w:color="ADD6EA"/>
              <w:left w:val="nil"/>
              <w:bottom w:val="nil"/>
              <w:right w:val="nil"/>
            </w:tcBorders>
            <w:shd w:val="clear" w:color="auto" w:fill="auto"/>
            <w:noWrap/>
            <w:vAlign w:val="center"/>
            <w:hideMark/>
          </w:tcPr>
          <w:p w14:paraId="07CA47DE"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99.6</w:t>
            </w:r>
          </w:p>
        </w:tc>
        <w:tc>
          <w:tcPr>
            <w:tcW w:w="901" w:type="dxa"/>
            <w:tcBorders>
              <w:top w:val="single" w:sz="4" w:space="0" w:color="ADD6EA"/>
              <w:left w:val="nil"/>
              <w:bottom w:val="nil"/>
              <w:right w:val="nil"/>
            </w:tcBorders>
            <w:shd w:val="clear" w:color="auto" w:fill="auto"/>
            <w:noWrap/>
            <w:vAlign w:val="center"/>
            <w:hideMark/>
          </w:tcPr>
          <w:p w14:paraId="7633BEA0"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153.2</w:t>
            </w:r>
          </w:p>
        </w:tc>
        <w:tc>
          <w:tcPr>
            <w:tcW w:w="901" w:type="dxa"/>
            <w:tcBorders>
              <w:top w:val="single" w:sz="4" w:space="0" w:color="ADD6EA"/>
              <w:left w:val="nil"/>
              <w:bottom w:val="nil"/>
              <w:right w:val="nil"/>
            </w:tcBorders>
            <w:shd w:val="clear" w:color="auto" w:fill="auto"/>
            <w:noWrap/>
            <w:vAlign w:val="center"/>
            <w:hideMark/>
          </w:tcPr>
          <w:p w14:paraId="3A24FC0F"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75.0</w:t>
            </w:r>
          </w:p>
        </w:tc>
        <w:tc>
          <w:tcPr>
            <w:tcW w:w="901" w:type="dxa"/>
            <w:tcBorders>
              <w:top w:val="single" w:sz="4" w:space="0" w:color="ADD6EA"/>
              <w:left w:val="nil"/>
              <w:bottom w:val="nil"/>
              <w:right w:val="nil"/>
            </w:tcBorders>
            <w:shd w:val="clear" w:color="auto" w:fill="auto"/>
            <w:noWrap/>
            <w:vAlign w:val="center"/>
            <w:hideMark/>
          </w:tcPr>
          <w:p w14:paraId="37E68FB6"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97.3</w:t>
            </w:r>
          </w:p>
        </w:tc>
        <w:tc>
          <w:tcPr>
            <w:tcW w:w="901" w:type="dxa"/>
            <w:tcBorders>
              <w:top w:val="single" w:sz="4" w:space="0" w:color="ADD6EA"/>
              <w:left w:val="nil"/>
              <w:bottom w:val="nil"/>
              <w:right w:val="nil"/>
            </w:tcBorders>
            <w:shd w:val="clear" w:color="auto" w:fill="auto"/>
            <w:noWrap/>
            <w:vAlign w:val="center"/>
            <w:hideMark/>
          </w:tcPr>
          <w:p w14:paraId="2323FECD"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32.5</w:t>
            </w:r>
          </w:p>
        </w:tc>
        <w:tc>
          <w:tcPr>
            <w:tcW w:w="901" w:type="dxa"/>
            <w:tcBorders>
              <w:top w:val="single" w:sz="4" w:space="0" w:color="ADD6EA"/>
              <w:left w:val="nil"/>
              <w:bottom w:val="nil"/>
              <w:right w:val="nil"/>
            </w:tcBorders>
            <w:shd w:val="clear" w:color="auto" w:fill="auto"/>
            <w:noWrap/>
            <w:vAlign w:val="center"/>
            <w:hideMark/>
          </w:tcPr>
          <w:p w14:paraId="36F2D577"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93.2</w:t>
            </w:r>
          </w:p>
        </w:tc>
        <w:tc>
          <w:tcPr>
            <w:tcW w:w="901" w:type="dxa"/>
            <w:tcBorders>
              <w:top w:val="single" w:sz="4" w:space="0" w:color="ADD6EA"/>
              <w:left w:val="nil"/>
              <w:bottom w:val="nil"/>
              <w:right w:val="nil"/>
            </w:tcBorders>
            <w:shd w:val="clear" w:color="auto" w:fill="auto"/>
            <w:noWrap/>
            <w:vAlign w:val="center"/>
            <w:hideMark/>
          </w:tcPr>
          <w:p w14:paraId="1CF40BA7"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150.5</w:t>
            </w:r>
          </w:p>
        </w:tc>
        <w:tc>
          <w:tcPr>
            <w:tcW w:w="901" w:type="dxa"/>
            <w:tcBorders>
              <w:top w:val="single" w:sz="4" w:space="0" w:color="ADD6EA"/>
              <w:left w:val="nil"/>
              <w:bottom w:val="nil"/>
              <w:right w:val="nil"/>
            </w:tcBorders>
            <w:shd w:val="clear" w:color="auto" w:fill="auto"/>
            <w:noWrap/>
            <w:vAlign w:val="center"/>
            <w:hideMark/>
          </w:tcPr>
          <w:p w14:paraId="596FBBD7"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74.0</w:t>
            </w:r>
          </w:p>
        </w:tc>
        <w:tc>
          <w:tcPr>
            <w:tcW w:w="901" w:type="dxa"/>
            <w:tcBorders>
              <w:top w:val="single" w:sz="4" w:space="0" w:color="ADD6EA"/>
              <w:left w:val="nil"/>
              <w:bottom w:val="nil"/>
              <w:right w:val="nil"/>
            </w:tcBorders>
            <w:shd w:val="clear" w:color="auto" w:fill="auto"/>
            <w:noWrap/>
            <w:vAlign w:val="center"/>
            <w:hideMark/>
          </w:tcPr>
          <w:p w14:paraId="2E860D75"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100.0</w:t>
            </w:r>
          </w:p>
        </w:tc>
      </w:tr>
      <w:tr w:rsidR="006755CA" w:rsidRPr="00CB4179" w14:paraId="4C4500BD" w14:textId="77777777" w:rsidTr="00CA1EA1">
        <w:trPr>
          <w:trHeight w:val="315"/>
        </w:trPr>
        <w:tc>
          <w:tcPr>
            <w:tcW w:w="917" w:type="dxa"/>
            <w:tcBorders>
              <w:top w:val="single" w:sz="4" w:space="0" w:color="ADD6EA"/>
              <w:left w:val="nil"/>
              <w:bottom w:val="nil"/>
              <w:right w:val="nil"/>
            </w:tcBorders>
            <w:shd w:val="clear" w:color="auto" w:fill="auto"/>
            <w:vAlign w:val="center"/>
            <w:hideMark/>
          </w:tcPr>
          <w:p w14:paraId="2A3B08A0" w14:textId="77777777" w:rsidR="006755CA" w:rsidRPr="00CB4179" w:rsidRDefault="006755CA"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2020-21</w:t>
            </w:r>
          </w:p>
        </w:tc>
        <w:tc>
          <w:tcPr>
            <w:tcW w:w="901" w:type="dxa"/>
            <w:tcBorders>
              <w:top w:val="single" w:sz="4" w:space="0" w:color="ADD6EA"/>
              <w:left w:val="nil"/>
              <w:bottom w:val="nil"/>
              <w:right w:val="nil"/>
            </w:tcBorders>
            <w:shd w:val="clear" w:color="auto" w:fill="auto"/>
            <w:noWrap/>
            <w:vAlign w:val="center"/>
            <w:hideMark/>
          </w:tcPr>
          <w:p w14:paraId="35C6A231"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126.7</w:t>
            </w:r>
          </w:p>
        </w:tc>
        <w:tc>
          <w:tcPr>
            <w:tcW w:w="901" w:type="dxa"/>
            <w:tcBorders>
              <w:top w:val="single" w:sz="4" w:space="0" w:color="ADD6EA"/>
              <w:left w:val="nil"/>
              <w:bottom w:val="nil"/>
              <w:right w:val="nil"/>
            </w:tcBorders>
            <w:shd w:val="clear" w:color="auto" w:fill="auto"/>
            <w:noWrap/>
            <w:vAlign w:val="center"/>
            <w:hideMark/>
          </w:tcPr>
          <w:p w14:paraId="2048F0E5"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141.5</w:t>
            </w:r>
          </w:p>
        </w:tc>
        <w:tc>
          <w:tcPr>
            <w:tcW w:w="901" w:type="dxa"/>
            <w:tcBorders>
              <w:top w:val="single" w:sz="4" w:space="0" w:color="ADD6EA"/>
              <w:left w:val="nil"/>
              <w:bottom w:val="nil"/>
              <w:right w:val="nil"/>
            </w:tcBorders>
            <w:shd w:val="clear" w:color="auto" w:fill="auto"/>
            <w:noWrap/>
            <w:vAlign w:val="center"/>
            <w:hideMark/>
          </w:tcPr>
          <w:p w14:paraId="294E326C"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65.2</w:t>
            </w:r>
          </w:p>
        </w:tc>
        <w:tc>
          <w:tcPr>
            <w:tcW w:w="901" w:type="dxa"/>
            <w:tcBorders>
              <w:top w:val="single" w:sz="4" w:space="0" w:color="ADD6EA"/>
              <w:left w:val="nil"/>
              <w:bottom w:val="nil"/>
              <w:right w:val="nil"/>
            </w:tcBorders>
            <w:shd w:val="clear" w:color="auto" w:fill="auto"/>
            <w:noWrap/>
            <w:vAlign w:val="center"/>
            <w:hideMark/>
          </w:tcPr>
          <w:p w14:paraId="37F119AC"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85.3</w:t>
            </w:r>
          </w:p>
        </w:tc>
        <w:tc>
          <w:tcPr>
            <w:tcW w:w="901" w:type="dxa"/>
            <w:tcBorders>
              <w:top w:val="single" w:sz="4" w:space="0" w:color="ADD6EA"/>
              <w:left w:val="nil"/>
              <w:bottom w:val="nil"/>
              <w:right w:val="nil"/>
            </w:tcBorders>
            <w:shd w:val="clear" w:color="auto" w:fill="auto"/>
            <w:noWrap/>
            <w:vAlign w:val="center"/>
            <w:hideMark/>
          </w:tcPr>
          <w:p w14:paraId="3772BD6B"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27.2</w:t>
            </w:r>
          </w:p>
        </w:tc>
        <w:tc>
          <w:tcPr>
            <w:tcW w:w="901" w:type="dxa"/>
            <w:tcBorders>
              <w:top w:val="single" w:sz="4" w:space="0" w:color="ADD6EA"/>
              <w:left w:val="nil"/>
              <w:bottom w:val="nil"/>
              <w:right w:val="nil"/>
            </w:tcBorders>
            <w:shd w:val="clear" w:color="auto" w:fill="auto"/>
            <w:noWrap/>
            <w:vAlign w:val="center"/>
            <w:hideMark/>
          </w:tcPr>
          <w:p w14:paraId="47D974DB"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73.7</w:t>
            </w:r>
          </w:p>
        </w:tc>
        <w:tc>
          <w:tcPr>
            <w:tcW w:w="901" w:type="dxa"/>
            <w:tcBorders>
              <w:top w:val="single" w:sz="4" w:space="0" w:color="ADD6EA"/>
              <w:left w:val="nil"/>
              <w:bottom w:val="nil"/>
              <w:right w:val="nil"/>
            </w:tcBorders>
            <w:shd w:val="clear" w:color="auto" w:fill="auto"/>
            <w:noWrap/>
            <w:vAlign w:val="center"/>
            <w:hideMark/>
          </w:tcPr>
          <w:p w14:paraId="7C64DE3B"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123.3</w:t>
            </w:r>
          </w:p>
        </w:tc>
        <w:tc>
          <w:tcPr>
            <w:tcW w:w="901" w:type="dxa"/>
            <w:tcBorders>
              <w:top w:val="single" w:sz="4" w:space="0" w:color="ADD6EA"/>
              <w:left w:val="nil"/>
              <w:bottom w:val="nil"/>
              <w:right w:val="nil"/>
            </w:tcBorders>
            <w:shd w:val="clear" w:color="auto" w:fill="auto"/>
            <w:noWrap/>
            <w:vAlign w:val="center"/>
            <w:hideMark/>
          </w:tcPr>
          <w:p w14:paraId="44AE741F"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58.9</w:t>
            </w:r>
          </w:p>
        </w:tc>
        <w:tc>
          <w:tcPr>
            <w:tcW w:w="901" w:type="dxa"/>
            <w:tcBorders>
              <w:top w:val="single" w:sz="4" w:space="0" w:color="ADD6EA"/>
              <w:left w:val="nil"/>
              <w:bottom w:val="nil"/>
              <w:right w:val="nil"/>
            </w:tcBorders>
            <w:shd w:val="clear" w:color="auto" w:fill="auto"/>
            <w:noWrap/>
            <w:vAlign w:val="center"/>
            <w:hideMark/>
          </w:tcPr>
          <w:p w14:paraId="73A9984F"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100.0</w:t>
            </w:r>
          </w:p>
        </w:tc>
      </w:tr>
      <w:tr w:rsidR="006755CA" w:rsidRPr="00CB4179" w14:paraId="336C0F79" w14:textId="77777777" w:rsidTr="00CA1EA1">
        <w:trPr>
          <w:trHeight w:val="315"/>
        </w:trPr>
        <w:tc>
          <w:tcPr>
            <w:tcW w:w="917" w:type="dxa"/>
            <w:tcBorders>
              <w:top w:val="single" w:sz="4" w:space="0" w:color="ADD6EA"/>
              <w:left w:val="nil"/>
              <w:bottom w:val="nil"/>
              <w:right w:val="nil"/>
            </w:tcBorders>
            <w:shd w:val="clear" w:color="auto" w:fill="auto"/>
            <w:vAlign w:val="center"/>
            <w:hideMark/>
          </w:tcPr>
          <w:p w14:paraId="0E3A3E30" w14:textId="77777777" w:rsidR="006755CA" w:rsidRPr="00CB4179" w:rsidRDefault="006755CA"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2021-22</w:t>
            </w:r>
          </w:p>
        </w:tc>
        <w:tc>
          <w:tcPr>
            <w:tcW w:w="901" w:type="dxa"/>
            <w:tcBorders>
              <w:top w:val="single" w:sz="4" w:space="0" w:color="ADD6EA"/>
              <w:left w:val="nil"/>
              <w:bottom w:val="nil"/>
              <w:right w:val="nil"/>
            </w:tcBorders>
            <w:shd w:val="clear" w:color="auto" w:fill="auto"/>
            <w:noWrap/>
            <w:vAlign w:val="center"/>
            <w:hideMark/>
          </w:tcPr>
          <w:p w14:paraId="6B705DA6"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129.0</w:t>
            </w:r>
          </w:p>
        </w:tc>
        <w:tc>
          <w:tcPr>
            <w:tcW w:w="901" w:type="dxa"/>
            <w:tcBorders>
              <w:top w:val="single" w:sz="4" w:space="0" w:color="ADD6EA"/>
              <w:left w:val="nil"/>
              <w:bottom w:val="nil"/>
              <w:right w:val="nil"/>
            </w:tcBorders>
            <w:shd w:val="clear" w:color="auto" w:fill="auto"/>
            <w:noWrap/>
            <w:vAlign w:val="center"/>
            <w:hideMark/>
          </w:tcPr>
          <w:p w14:paraId="50C59B92"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129.5</w:t>
            </w:r>
          </w:p>
        </w:tc>
        <w:tc>
          <w:tcPr>
            <w:tcW w:w="901" w:type="dxa"/>
            <w:tcBorders>
              <w:top w:val="single" w:sz="4" w:space="0" w:color="ADD6EA"/>
              <w:left w:val="nil"/>
              <w:bottom w:val="nil"/>
              <w:right w:val="nil"/>
            </w:tcBorders>
            <w:shd w:val="clear" w:color="auto" w:fill="auto"/>
            <w:noWrap/>
            <w:vAlign w:val="center"/>
            <w:hideMark/>
          </w:tcPr>
          <w:p w14:paraId="47EE0A07"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71.5</w:t>
            </w:r>
          </w:p>
        </w:tc>
        <w:tc>
          <w:tcPr>
            <w:tcW w:w="901" w:type="dxa"/>
            <w:tcBorders>
              <w:top w:val="single" w:sz="4" w:space="0" w:color="ADD6EA"/>
              <w:left w:val="nil"/>
              <w:bottom w:val="nil"/>
              <w:right w:val="nil"/>
            </w:tcBorders>
            <w:shd w:val="clear" w:color="auto" w:fill="auto"/>
            <w:noWrap/>
            <w:vAlign w:val="center"/>
            <w:hideMark/>
          </w:tcPr>
          <w:p w14:paraId="12038E28"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92.2</w:t>
            </w:r>
          </w:p>
        </w:tc>
        <w:tc>
          <w:tcPr>
            <w:tcW w:w="901" w:type="dxa"/>
            <w:tcBorders>
              <w:top w:val="single" w:sz="4" w:space="0" w:color="ADD6EA"/>
              <w:left w:val="nil"/>
              <w:bottom w:val="nil"/>
              <w:right w:val="nil"/>
            </w:tcBorders>
            <w:shd w:val="clear" w:color="auto" w:fill="auto"/>
            <w:noWrap/>
            <w:vAlign w:val="center"/>
            <w:hideMark/>
          </w:tcPr>
          <w:p w14:paraId="2D713F51"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24.2</w:t>
            </w:r>
          </w:p>
        </w:tc>
        <w:tc>
          <w:tcPr>
            <w:tcW w:w="901" w:type="dxa"/>
            <w:tcBorders>
              <w:top w:val="single" w:sz="4" w:space="0" w:color="ADD6EA"/>
              <w:left w:val="nil"/>
              <w:bottom w:val="nil"/>
              <w:right w:val="nil"/>
            </w:tcBorders>
            <w:shd w:val="clear" w:color="auto" w:fill="auto"/>
            <w:noWrap/>
            <w:vAlign w:val="center"/>
            <w:hideMark/>
          </w:tcPr>
          <w:p w14:paraId="6C96D566"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99.6</w:t>
            </w:r>
          </w:p>
        </w:tc>
        <w:tc>
          <w:tcPr>
            <w:tcW w:w="901" w:type="dxa"/>
            <w:tcBorders>
              <w:top w:val="single" w:sz="4" w:space="0" w:color="ADD6EA"/>
              <w:left w:val="nil"/>
              <w:bottom w:val="nil"/>
              <w:right w:val="nil"/>
            </w:tcBorders>
            <w:shd w:val="clear" w:color="auto" w:fill="auto"/>
            <w:noWrap/>
            <w:vAlign w:val="center"/>
            <w:hideMark/>
          </w:tcPr>
          <w:p w14:paraId="71859520"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111.4</w:t>
            </w:r>
          </w:p>
        </w:tc>
        <w:tc>
          <w:tcPr>
            <w:tcW w:w="901" w:type="dxa"/>
            <w:tcBorders>
              <w:top w:val="single" w:sz="4" w:space="0" w:color="ADD6EA"/>
              <w:left w:val="nil"/>
              <w:bottom w:val="nil"/>
              <w:right w:val="nil"/>
            </w:tcBorders>
            <w:shd w:val="clear" w:color="auto" w:fill="auto"/>
            <w:noWrap/>
            <w:vAlign w:val="center"/>
            <w:hideMark/>
          </w:tcPr>
          <w:p w14:paraId="2CB6DC32"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40.8</w:t>
            </w:r>
          </w:p>
        </w:tc>
        <w:tc>
          <w:tcPr>
            <w:tcW w:w="901" w:type="dxa"/>
            <w:tcBorders>
              <w:top w:val="single" w:sz="4" w:space="0" w:color="ADD6EA"/>
              <w:left w:val="nil"/>
              <w:bottom w:val="nil"/>
              <w:right w:val="nil"/>
            </w:tcBorders>
            <w:shd w:val="clear" w:color="auto" w:fill="auto"/>
            <w:noWrap/>
            <w:vAlign w:val="center"/>
            <w:hideMark/>
          </w:tcPr>
          <w:p w14:paraId="7E2A2F78"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100.0</w:t>
            </w:r>
          </w:p>
        </w:tc>
      </w:tr>
      <w:tr w:rsidR="006755CA" w:rsidRPr="00CB4179" w14:paraId="07E776B2" w14:textId="77777777" w:rsidTr="00CA1EA1">
        <w:trPr>
          <w:trHeight w:val="315"/>
        </w:trPr>
        <w:tc>
          <w:tcPr>
            <w:tcW w:w="917" w:type="dxa"/>
            <w:tcBorders>
              <w:top w:val="single" w:sz="4" w:space="0" w:color="ADD6EA"/>
              <w:left w:val="nil"/>
              <w:bottom w:val="single" w:sz="4" w:space="0" w:color="ADD6EA"/>
              <w:right w:val="nil"/>
            </w:tcBorders>
            <w:shd w:val="clear" w:color="auto" w:fill="auto"/>
            <w:vAlign w:val="center"/>
            <w:hideMark/>
          </w:tcPr>
          <w:p w14:paraId="539A589E" w14:textId="77777777" w:rsidR="006755CA" w:rsidRPr="00CB4179" w:rsidRDefault="006755CA" w:rsidP="00CA1EA1">
            <w:pPr>
              <w:keepNext/>
              <w:keepLines/>
              <w:tabs>
                <w:tab w:val="clear" w:pos="567"/>
              </w:tabs>
              <w:spacing w:before="0" w:line="240" w:lineRule="auto"/>
              <w:rPr>
                <w:rFonts w:eastAsia="Times New Roman" w:cs="Open Sans Light"/>
                <w:color w:val="000000"/>
                <w:sz w:val="16"/>
                <w:szCs w:val="16"/>
                <w:lang w:eastAsia="en-AU"/>
              </w:rPr>
            </w:pPr>
            <w:r w:rsidRPr="00CB4179">
              <w:rPr>
                <w:rFonts w:eastAsia="Times New Roman" w:cs="Open Sans Light"/>
                <w:color w:val="000000"/>
                <w:sz w:val="16"/>
                <w:szCs w:val="16"/>
                <w:lang w:eastAsia="en-AU"/>
              </w:rPr>
              <w:t>2022-23</w:t>
            </w:r>
          </w:p>
        </w:tc>
        <w:tc>
          <w:tcPr>
            <w:tcW w:w="901" w:type="dxa"/>
            <w:tcBorders>
              <w:top w:val="single" w:sz="4" w:space="0" w:color="ADD6EA"/>
              <w:left w:val="nil"/>
              <w:bottom w:val="single" w:sz="4" w:space="0" w:color="ADD6EA"/>
              <w:right w:val="nil"/>
            </w:tcBorders>
            <w:shd w:val="clear" w:color="auto" w:fill="auto"/>
            <w:noWrap/>
            <w:vAlign w:val="center"/>
            <w:hideMark/>
          </w:tcPr>
          <w:p w14:paraId="6346800F"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167.2</w:t>
            </w:r>
          </w:p>
        </w:tc>
        <w:tc>
          <w:tcPr>
            <w:tcW w:w="901" w:type="dxa"/>
            <w:tcBorders>
              <w:top w:val="single" w:sz="4" w:space="0" w:color="ADD6EA"/>
              <w:left w:val="nil"/>
              <w:bottom w:val="single" w:sz="4" w:space="0" w:color="ADD6EA"/>
              <w:right w:val="nil"/>
            </w:tcBorders>
            <w:shd w:val="clear" w:color="auto" w:fill="auto"/>
            <w:noWrap/>
            <w:vAlign w:val="center"/>
            <w:hideMark/>
          </w:tcPr>
          <w:p w14:paraId="22ABB769"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78.0</w:t>
            </w:r>
          </w:p>
        </w:tc>
        <w:tc>
          <w:tcPr>
            <w:tcW w:w="901" w:type="dxa"/>
            <w:tcBorders>
              <w:top w:val="single" w:sz="4" w:space="0" w:color="ADD6EA"/>
              <w:left w:val="nil"/>
              <w:bottom w:val="single" w:sz="4" w:space="0" w:color="ADD6EA"/>
              <w:right w:val="nil"/>
            </w:tcBorders>
            <w:shd w:val="clear" w:color="auto" w:fill="auto"/>
            <w:noWrap/>
            <w:vAlign w:val="center"/>
            <w:hideMark/>
          </w:tcPr>
          <w:p w14:paraId="30A80991"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70.3</w:t>
            </w:r>
          </w:p>
        </w:tc>
        <w:tc>
          <w:tcPr>
            <w:tcW w:w="901" w:type="dxa"/>
            <w:tcBorders>
              <w:top w:val="single" w:sz="4" w:space="0" w:color="ADD6EA"/>
              <w:left w:val="nil"/>
              <w:bottom w:val="single" w:sz="4" w:space="0" w:color="ADD6EA"/>
              <w:right w:val="nil"/>
            </w:tcBorders>
            <w:shd w:val="clear" w:color="auto" w:fill="auto"/>
            <w:noWrap/>
            <w:vAlign w:val="center"/>
            <w:hideMark/>
          </w:tcPr>
          <w:p w14:paraId="3983D206"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88.9</w:t>
            </w:r>
          </w:p>
        </w:tc>
        <w:tc>
          <w:tcPr>
            <w:tcW w:w="901" w:type="dxa"/>
            <w:tcBorders>
              <w:top w:val="single" w:sz="4" w:space="0" w:color="ADD6EA"/>
              <w:left w:val="nil"/>
              <w:bottom w:val="single" w:sz="4" w:space="0" w:color="ADD6EA"/>
              <w:right w:val="nil"/>
            </w:tcBorders>
            <w:shd w:val="clear" w:color="auto" w:fill="auto"/>
            <w:noWrap/>
            <w:vAlign w:val="center"/>
            <w:hideMark/>
          </w:tcPr>
          <w:p w14:paraId="111CFB90"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29.1</w:t>
            </w:r>
          </w:p>
        </w:tc>
        <w:tc>
          <w:tcPr>
            <w:tcW w:w="901" w:type="dxa"/>
            <w:tcBorders>
              <w:top w:val="single" w:sz="4" w:space="0" w:color="ADD6EA"/>
              <w:left w:val="nil"/>
              <w:bottom w:val="single" w:sz="4" w:space="0" w:color="ADD6EA"/>
              <w:right w:val="nil"/>
            </w:tcBorders>
            <w:shd w:val="clear" w:color="auto" w:fill="auto"/>
            <w:noWrap/>
            <w:vAlign w:val="center"/>
            <w:hideMark/>
          </w:tcPr>
          <w:p w14:paraId="1FEB6C73"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42.1</w:t>
            </w:r>
          </w:p>
        </w:tc>
        <w:tc>
          <w:tcPr>
            <w:tcW w:w="901" w:type="dxa"/>
            <w:tcBorders>
              <w:top w:val="single" w:sz="4" w:space="0" w:color="ADD6EA"/>
              <w:left w:val="nil"/>
              <w:bottom w:val="single" w:sz="4" w:space="0" w:color="ADD6EA"/>
              <w:right w:val="nil"/>
            </w:tcBorders>
            <w:shd w:val="clear" w:color="auto" w:fill="auto"/>
            <w:noWrap/>
            <w:vAlign w:val="center"/>
            <w:hideMark/>
          </w:tcPr>
          <w:p w14:paraId="25AC46E7"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120.2</w:t>
            </w:r>
          </w:p>
        </w:tc>
        <w:tc>
          <w:tcPr>
            <w:tcW w:w="901" w:type="dxa"/>
            <w:tcBorders>
              <w:top w:val="single" w:sz="4" w:space="0" w:color="ADD6EA"/>
              <w:left w:val="nil"/>
              <w:bottom w:val="single" w:sz="4" w:space="0" w:color="ADD6EA"/>
              <w:right w:val="nil"/>
            </w:tcBorders>
            <w:shd w:val="clear" w:color="auto" w:fill="auto"/>
            <w:noWrap/>
            <w:vAlign w:val="center"/>
            <w:hideMark/>
          </w:tcPr>
          <w:p w14:paraId="5D28DE90"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72.6</w:t>
            </w:r>
          </w:p>
        </w:tc>
        <w:tc>
          <w:tcPr>
            <w:tcW w:w="901" w:type="dxa"/>
            <w:tcBorders>
              <w:top w:val="single" w:sz="4" w:space="0" w:color="ADD6EA"/>
              <w:left w:val="nil"/>
              <w:bottom w:val="single" w:sz="4" w:space="0" w:color="ADD6EA"/>
              <w:right w:val="nil"/>
            </w:tcBorders>
            <w:shd w:val="clear" w:color="auto" w:fill="auto"/>
            <w:noWrap/>
            <w:vAlign w:val="center"/>
            <w:hideMark/>
          </w:tcPr>
          <w:p w14:paraId="03EF2191" w14:textId="77777777" w:rsidR="006755CA" w:rsidRPr="00CB4179" w:rsidRDefault="006755CA" w:rsidP="00CA1EA1">
            <w:pPr>
              <w:keepNext/>
              <w:keepLines/>
              <w:tabs>
                <w:tab w:val="clear" w:pos="567"/>
              </w:tabs>
              <w:spacing w:before="0" w:line="240" w:lineRule="auto"/>
              <w:jc w:val="right"/>
              <w:rPr>
                <w:rFonts w:eastAsia="Times New Roman" w:cs="Open Sans Light"/>
                <w:color w:val="000000"/>
                <w:sz w:val="16"/>
                <w:szCs w:val="16"/>
                <w:lang w:eastAsia="en-AU"/>
              </w:rPr>
            </w:pPr>
            <w:r w:rsidRPr="00CB4179">
              <w:rPr>
                <w:rFonts w:eastAsia="Times New Roman" w:cs="Open Sans Light"/>
                <w:color w:val="000000"/>
                <w:sz w:val="16"/>
                <w:szCs w:val="16"/>
                <w:lang w:eastAsia="en-AU"/>
              </w:rPr>
              <w:t>100.0</w:t>
            </w:r>
          </w:p>
        </w:tc>
      </w:tr>
    </w:tbl>
    <w:p w14:paraId="31937AEB" w14:textId="5C16A78B" w:rsidR="00B51275" w:rsidRPr="00CB4179" w:rsidRDefault="00B51275" w:rsidP="002D775B">
      <w:pPr>
        <w:pStyle w:val="CGC2025TableNote"/>
      </w:pPr>
      <w:r w:rsidRPr="00CB4179">
        <w:t>Source:</w:t>
      </w:r>
      <w:r w:rsidRPr="00CB4179">
        <w:tab/>
        <w:t>Commission calculation.</w:t>
      </w:r>
    </w:p>
    <w:p w14:paraId="1B3F0A64" w14:textId="4743A11D" w:rsidR="00CE627A" w:rsidRPr="00CB4179" w:rsidRDefault="00CE627A" w:rsidP="00CE627A">
      <w:pPr>
        <w:pStyle w:val="CGC2025ParaNumbers"/>
        <w:keepNext/>
        <w:keepLines/>
      </w:pPr>
      <w:r w:rsidRPr="00CB4179">
        <w:t xml:space="preserve">The Commission considers that the assessment of road expenditure is not as accurate as some other assessments. It is concerned with the </w:t>
      </w:r>
      <w:r w:rsidR="00A86432" w:rsidRPr="00CB4179">
        <w:t>reliability</w:t>
      </w:r>
      <w:r w:rsidRPr="00CB4179">
        <w:t xml:space="preserve"> of:</w:t>
      </w:r>
    </w:p>
    <w:p w14:paraId="5C7E5912" w14:textId="27274CBB" w:rsidR="00CE627A" w:rsidRPr="00CB4179" w:rsidRDefault="00CE627A" w:rsidP="00CE627A">
      <w:pPr>
        <w:pStyle w:val="CGC2025Bullet1"/>
      </w:pPr>
      <w:r w:rsidRPr="00CB4179">
        <w:t>total actual state spending on roads</w:t>
      </w:r>
    </w:p>
    <w:p w14:paraId="762BF0F6" w14:textId="77777777" w:rsidR="00CE627A" w:rsidRPr="00CB4179" w:rsidRDefault="00CE627A" w:rsidP="00CE627A">
      <w:pPr>
        <w:pStyle w:val="CGC2025Bullet1"/>
      </w:pPr>
      <w:r w:rsidRPr="00CB4179">
        <w:t>the synthetic rural road network as a reflection of state rural road length needs</w:t>
      </w:r>
    </w:p>
    <w:p w14:paraId="0EC7FD04" w14:textId="77777777" w:rsidR="00CE627A" w:rsidRPr="00CB4179" w:rsidRDefault="00CE627A" w:rsidP="00CE627A">
      <w:pPr>
        <w:pStyle w:val="CGC2025Bullet1"/>
      </w:pPr>
      <w:r w:rsidRPr="00CB4179">
        <w:t xml:space="preserve">heavy and light vehicle traffic volume data </w:t>
      </w:r>
    </w:p>
    <w:p w14:paraId="29422872" w14:textId="77777777" w:rsidR="00CE627A" w:rsidRPr="00CB4179" w:rsidRDefault="00CE627A" w:rsidP="00CE627A">
      <w:pPr>
        <w:pStyle w:val="CGC2025Bullet1"/>
      </w:pPr>
      <w:r w:rsidRPr="00CB4179">
        <w:t>the relative importance of road length, heavy and light vehicle traffic as drivers of expense needs</w:t>
      </w:r>
    </w:p>
    <w:p w14:paraId="6D728988" w14:textId="5E5E4DDE" w:rsidR="00275D82" w:rsidRPr="00CB4179" w:rsidRDefault="00CE627A" w:rsidP="00730443">
      <w:pPr>
        <w:pStyle w:val="CGC2025Bullet1"/>
      </w:pPr>
      <w:r w:rsidRPr="00CB4179">
        <w:t>the comprehensiveness of major drivers of differences in spending need.</w:t>
      </w:r>
    </w:p>
    <w:p w14:paraId="281BD4C1" w14:textId="73E50F97" w:rsidR="00CE627A" w:rsidRPr="00CB4179" w:rsidRDefault="00CE627A" w:rsidP="00CE627A">
      <w:pPr>
        <w:pStyle w:val="CGC2025ParaNumbers"/>
      </w:pPr>
      <w:r w:rsidRPr="00CB4179">
        <w:t xml:space="preserve">Given </w:t>
      </w:r>
      <w:r w:rsidR="006C120B" w:rsidRPr="00CB4179">
        <w:t>the range of uncertainties</w:t>
      </w:r>
      <w:r w:rsidRPr="00CB4179">
        <w:t>, the Commission considers a discount of the assessment is warranted. The level of discount is subject to judgement. In the Commission’s other assessments, low (12.5%) discounts are used to recognise proxy data in the health assessment, and concerns with interstate comparability for property values</w:t>
      </w:r>
      <w:r w:rsidR="0012205D" w:rsidRPr="00CB4179">
        <w:t xml:space="preserve"> in the land tax assessment</w:t>
      </w:r>
      <w:r w:rsidRPr="00CB4179">
        <w:t>.</w:t>
      </w:r>
    </w:p>
    <w:p w14:paraId="4EBDA995" w14:textId="26FF908B" w:rsidR="00CE627A" w:rsidRPr="00CB4179" w:rsidRDefault="00CE627A" w:rsidP="00CE627A">
      <w:pPr>
        <w:pStyle w:val="CGC2025ParaNumbers"/>
      </w:pPr>
      <w:r w:rsidRPr="00CB4179">
        <w:t>Similar magnitudes of uncertainty apply for the roads assessment. While</w:t>
      </w:r>
      <w:r w:rsidR="00F86256" w:rsidRPr="00CB4179" w:rsidDel="00B15453">
        <w:t xml:space="preserve"> </w:t>
      </w:r>
      <w:r w:rsidRPr="00CB4179">
        <w:t xml:space="preserve">the Commission remains of the view that </w:t>
      </w:r>
      <w:r w:rsidR="004A42BE" w:rsidRPr="00CB4179">
        <w:t xml:space="preserve">overall </w:t>
      </w:r>
      <w:r w:rsidR="00741BB5" w:rsidRPr="00CB4179">
        <w:t xml:space="preserve">the assessment </w:t>
      </w:r>
      <w:r w:rsidRPr="00CB4179">
        <w:t xml:space="preserve">is largely fit for purpose, </w:t>
      </w:r>
      <w:r w:rsidR="00741BB5" w:rsidRPr="00CB4179">
        <w:t xml:space="preserve">given concerns with </w:t>
      </w:r>
      <w:r w:rsidR="008C2CBB" w:rsidRPr="00CB4179">
        <w:t>some aspects of the assessment, it considers</w:t>
      </w:r>
      <w:r w:rsidR="008C2CBB" w:rsidRPr="00CB4179" w:rsidDel="00B15453">
        <w:t xml:space="preserve"> </w:t>
      </w:r>
      <w:r w:rsidRPr="00CB4179">
        <w:t>a discount of 12.5% is appropriate.</w:t>
      </w:r>
    </w:p>
    <w:p w14:paraId="778E5E88" w14:textId="61F8975D" w:rsidR="00113A2F" w:rsidRPr="00CB4179" w:rsidRDefault="00113A2F" w:rsidP="000722F8">
      <w:pPr>
        <w:pStyle w:val="Heading4"/>
        <w:keepLines/>
      </w:pPr>
      <w:r w:rsidRPr="00CB4179">
        <w:t>Commission draft position</w:t>
      </w:r>
      <w:r w:rsidR="00167689" w:rsidRPr="00CB4179">
        <w:t xml:space="preserve"> </w:t>
      </w:r>
    </w:p>
    <w:p w14:paraId="2E9BEB7F" w14:textId="512A9190" w:rsidR="00CE627A" w:rsidRPr="00CB4179" w:rsidRDefault="00CE627A" w:rsidP="00CE627A">
      <w:pPr>
        <w:pStyle w:val="CGC2025ParaNumbers"/>
      </w:pPr>
      <w:r w:rsidRPr="00CB4179">
        <w:t xml:space="preserve">The Commission </w:t>
      </w:r>
      <w:r w:rsidR="001639DC" w:rsidRPr="00CB4179">
        <w:t xml:space="preserve">considers </w:t>
      </w:r>
      <w:r w:rsidRPr="00CB4179">
        <w:t xml:space="preserve">that </w:t>
      </w:r>
      <w:r w:rsidR="00901EE4" w:rsidRPr="00CB4179">
        <w:t xml:space="preserve">overall </w:t>
      </w:r>
      <w:r w:rsidRPr="00CB4179">
        <w:t xml:space="preserve">the roads </w:t>
      </w:r>
      <w:r w:rsidR="00CB2CC5" w:rsidRPr="00CB4179">
        <w:t xml:space="preserve">assessment </w:t>
      </w:r>
      <w:r w:rsidR="00901EE4" w:rsidRPr="00CB4179">
        <w:t>remains appropriate, although given</w:t>
      </w:r>
      <w:r w:rsidR="00AA5541" w:rsidRPr="00CB4179">
        <w:t xml:space="preserve"> </w:t>
      </w:r>
      <w:r w:rsidR="00261538" w:rsidRPr="00CB4179">
        <w:t xml:space="preserve">its </w:t>
      </w:r>
      <w:r w:rsidR="00AA5541" w:rsidRPr="00CB4179">
        <w:t xml:space="preserve">concerns </w:t>
      </w:r>
      <w:r w:rsidR="00901EE4" w:rsidRPr="00CB4179">
        <w:t xml:space="preserve">with some </w:t>
      </w:r>
      <w:r w:rsidR="00E31876" w:rsidRPr="00CB4179">
        <w:t xml:space="preserve">aspects of the assessment, </w:t>
      </w:r>
      <w:r w:rsidR="0082182B" w:rsidRPr="00CB4179">
        <w:t xml:space="preserve">proposes to introduce a </w:t>
      </w:r>
      <w:r w:rsidRPr="00CB4179">
        <w:t>discount of 12.5%</w:t>
      </w:r>
      <w:r w:rsidR="00F420E1" w:rsidRPr="00CB4179">
        <w:t>.</w:t>
      </w:r>
    </w:p>
    <w:bookmarkEnd w:id="18"/>
    <w:p w14:paraId="4FAAEF67" w14:textId="77777777" w:rsidR="00FD586E" w:rsidRDefault="00CE627A" w:rsidP="00005831">
      <w:pPr>
        <w:pStyle w:val="Heading2"/>
        <w:keepNext/>
      </w:pPr>
      <w:r w:rsidRPr="00CB4179">
        <w:t xml:space="preserve"> </w:t>
      </w:r>
    </w:p>
    <w:p w14:paraId="36E4ACC5" w14:textId="77777777" w:rsidR="00FD586E" w:rsidRDefault="00FD586E">
      <w:pPr>
        <w:tabs>
          <w:tab w:val="clear" w:pos="567"/>
        </w:tabs>
        <w:spacing w:before="0" w:after="200" w:line="276" w:lineRule="auto"/>
        <w:rPr>
          <w:rFonts w:ascii="Work Sans" w:eastAsia="Times New Roman" w:hAnsi="Work Sans" w:cs="Open Sans"/>
          <w:b/>
          <w:bCs/>
          <w:color w:val="006991"/>
          <w:sz w:val="36"/>
          <w:szCs w:val="36"/>
        </w:rPr>
      </w:pPr>
      <w:r>
        <w:br w:type="page"/>
      </w:r>
    </w:p>
    <w:p w14:paraId="56D1BB0A" w14:textId="6BAF15D0" w:rsidR="00D52BD8" w:rsidRPr="00CB4179" w:rsidRDefault="00AE0AE9" w:rsidP="00005831">
      <w:pPr>
        <w:pStyle w:val="Heading2"/>
        <w:keepNext/>
      </w:pPr>
      <w:r w:rsidRPr="00CB4179">
        <w:lastRenderedPageBreak/>
        <w:t>Draft 2025 Review assessment method</w:t>
      </w:r>
      <w:r w:rsidR="00CE627A" w:rsidRPr="00CB4179">
        <w:t xml:space="preserve"> </w:t>
      </w:r>
    </w:p>
    <w:p w14:paraId="202AB3C5" w14:textId="75B61840" w:rsidR="00185502" w:rsidRPr="00CB4179" w:rsidRDefault="00BD1F46" w:rsidP="00C8184D">
      <w:pPr>
        <w:pStyle w:val="CGC2025ParaNumbers"/>
      </w:pPr>
      <w:r w:rsidRPr="00CB4179">
        <w:t xml:space="preserve">Following consideration of state views, </w:t>
      </w:r>
      <w:r w:rsidR="0046597B" w:rsidRPr="00CB4179">
        <w:t>t</w:t>
      </w:r>
      <w:r w:rsidR="00802EB8" w:rsidRPr="00CB4179">
        <w:t>he Commission propose</w:t>
      </w:r>
      <w:r w:rsidR="00E51BEC" w:rsidRPr="00CB4179">
        <w:t>s</w:t>
      </w:r>
      <w:r w:rsidR="00802EB8" w:rsidRPr="00CB4179">
        <w:t xml:space="preserve"> to retain the 2020</w:t>
      </w:r>
      <w:r w:rsidR="00A034C3" w:rsidRPr="00CB4179">
        <w:t> R</w:t>
      </w:r>
      <w:r w:rsidR="00802EB8" w:rsidRPr="00CB4179">
        <w:t xml:space="preserve">eview assessment method with </w:t>
      </w:r>
      <w:r w:rsidR="00715839" w:rsidRPr="00CB4179" w:rsidDel="00967768">
        <w:t>4</w:t>
      </w:r>
      <w:r w:rsidR="00185502" w:rsidRPr="00CB4179">
        <w:t xml:space="preserve"> </w:t>
      </w:r>
      <w:r w:rsidR="0017662A" w:rsidRPr="00CB4179">
        <w:t>modification</w:t>
      </w:r>
      <w:r w:rsidR="00BE0A84" w:rsidRPr="00CB4179">
        <w:t>s</w:t>
      </w:r>
      <w:r w:rsidR="00104DD3" w:rsidRPr="00CB4179">
        <w:t>:</w:t>
      </w:r>
      <w:r w:rsidR="00802EB8" w:rsidRPr="00CB4179">
        <w:t xml:space="preserve"> </w:t>
      </w:r>
    </w:p>
    <w:p w14:paraId="5D74699B" w14:textId="0F7CFE14" w:rsidR="00F27106" w:rsidRPr="00CB4179" w:rsidRDefault="00104DD3">
      <w:pPr>
        <w:pStyle w:val="CGC2025Bullet1"/>
      </w:pPr>
      <w:r w:rsidRPr="00CB4179">
        <w:t>t</w:t>
      </w:r>
      <w:r w:rsidR="00BE0A84" w:rsidRPr="00CB4179">
        <w:t>he rural road network no longer include</w:t>
      </w:r>
      <w:r w:rsidR="000D1524" w:rsidRPr="00CB4179">
        <w:t>s</w:t>
      </w:r>
      <w:r w:rsidR="00F27106" w:rsidRPr="00CB4179">
        <w:t xml:space="preserve"> </w:t>
      </w:r>
      <w:r w:rsidR="00BE0A84" w:rsidRPr="00CB4179">
        <w:t>routes to mines, national parks, gas wells and ports</w:t>
      </w:r>
    </w:p>
    <w:p w14:paraId="7623F9BC" w14:textId="09AFEA64" w:rsidR="00253F9E" w:rsidRPr="00CB4179" w:rsidRDefault="00F27106">
      <w:pPr>
        <w:pStyle w:val="CGC2025Bullet1"/>
      </w:pPr>
      <w:r w:rsidRPr="00CB4179">
        <w:t>t</w:t>
      </w:r>
      <w:r w:rsidR="0017662A" w:rsidRPr="00CB4179">
        <w:t xml:space="preserve">he urban/rural split for </w:t>
      </w:r>
      <w:r w:rsidR="00A50E2A" w:rsidRPr="00CB4179">
        <w:t>light and heavy vehicle</w:t>
      </w:r>
      <w:r w:rsidR="0017662A" w:rsidRPr="00CB4179">
        <w:t xml:space="preserve"> </w:t>
      </w:r>
      <w:r w:rsidR="00010B21" w:rsidRPr="00CB4179">
        <w:t xml:space="preserve">traffic volume </w:t>
      </w:r>
      <w:r w:rsidR="000D1524" w:rsidRPr="00CB4179">
        <w:t xml:space="preserve">is </w:t>
      </w:r>
      <w:r w:rsidR="00C01287" w:rsidRPr="00CB4179">
        <w:t xml:space="preserve">held constant </w:t>
      </w:r>
      <w:r w:rsidR="00010B21" w:rsidRPr="00CB4179">
        <w:t xml:space="preserve">for the duration of the review instead of being updated </w:t>
      </w:r>
      <w:r w:rsidR="00C01287" w:rsidRPr="00CB4179">
        <w:t>every 2 years</w:t>
      </w:r>
    </w:p>
    <w:p w14:paraId="78A3457F" w14:textId="0B064C83" w:rsidR="004229C2" w:rsidRPr="00CB4179" w:rsidRDefault="004229C2" w:rsidP="00F66744">
      <w:pPr>
        <w:pStyle w:val="CGC2025Bullet1"/>
      </w:pPr>
      <w:proofErr w:type="spellStart"/>
      <w:r w:rsidRPr="00CB4179">
        <w:t>Rawlinsons</w:t>
      </w:r>
      <w:proofErr w:type="spellEnd"/>
      <w:r w:rsidRPr="00CB4179">
        <w:t xml:space="preserve"> cost gradient </w:t>
      </w:r>
      <w:r w:rsidR="000D1524" w:rsidRPr="00CB4179">
        <w:t xml:space="preserve">is </w:t>
      </w:r>
      <w:r w:rsidR="00F8104C" w:rsidRPr="00CB4179">
        <w:t xml:space="preserve">used </w:t>
      </w:r>
      <w:r w:rsidRPr="00CB4179">
        <w:t xml:space="preserve">rather than the general cost gradient </w:t>
      </w:r>
    </w:p>
    <w:p w14:paraId="7500CD73" w14:textId="719AFACE" w:rsidR="00185502" w:rsidRPr="00CB4179" w:rsidRDefault="00367514" w:rsidP="00F66744">
      <w:pPr>
        <w:pStyle w:val="CGC2025Bullet1"/>
      </w:pPr>
      <w:r w:rsidRPr="00CB4179">
        <w:t>t</w:t>
      </w:r>
      <w:r w:rsidR="00185502" w:rsidRPr="00CB4179">
        <w:t xml:space="preserve">he assessment </w:t>
      </w:r>
      <w:r w:rsidR="00D044E0" w:rsidRPr="00CB4179">
        <w:t>is</w:t>
      </w:r>
      <w:r w:rsidR="00185502" w:rsidRPr="00CB4179">
        <w:t xml:space="preserve"> discounted by 12.5%.</w:t>
      </w:r>
    </w:p>
    <w:p w14:paraId="4E080272" w14:textId="0AC39C45" w:rsidR="00CE5673" w:rsidRPr="00CB4179" w:rsidRDefault="006337FE" w:rsidP="00C8184D">
      <w:pPr>
        <w:pStyle w:val="CGC2025ParaNumbers"/>
      </w:pPr>
      <w:r>
        <w:t>Table 3</w:t>
      </w:r>
      <w:r w:rsidR="00CE5673" w:rsidRPr="00CB4179">
        <w:t xml:space="preserve"> shows the </w:t>
      </w:r>
      <w:r w:rsidR="005F58A0">
        <w:t xml:space="preserve">proposed </w:t>
      </w:r>
      <w:r w:rsidR="00CE5673" w:rsidRPr="00CB4179">
        <w:t xml:space="preserve">structure of the 2025 Review </w:t>
      </w:r>
      <w:r w:rsidR="0017662A" w:rsidRPr="00CB4179">
        <w:t xml:space="preserve">roads </w:t>
      </w:r>
      <w:r w:rsidR="00CE5673" w:rsidRPr="00CB4179">
        <w:t>assessment.</w:t>
      </w:r>
    </w:p>
    <w:p w14:paraId="4250D722" w14:textId="420404B8" w:rsidR="005C7D9C" w:rsidRPr="00CB4179" w:rsidRDefault="005C7D9C" w:rsidP="00A141E6">
      <w:pPr>
        <w:pStyle w:val="CGC2025Caption"/>
        <w:keepNext/>
        <w:keepLines/>
        <w:tabs>
          <w:tab w:val="left" w:pos="1134"/>
        </w:tabs>
      </w:pPr>
      <w:bookmarkStart w:id="26" w:name="_Ref161943162"/>
      <w:r w:rsidRPr="00CB4179">
        <w:t xml:space="preserve">Table </w:t>
      </w:r>
      <w:r w:rsidRPr="00CB4179">
        <w:fldChar w:fldCharType="begin"/>
      </w:r>
      <w:r w:rsidRPr="00CB4179">
        <w:instrText>SEQ Table \* ARABIC</w:instrText>
      </w:r>
      <w:r w:rsidRPr="00CB4179">
        <w:fldChar w:fldCharType="separate"/>
      </w:r>
      <w:r w:rsidR="004B7FC7">
        <w:rPr>
          <w:noProof/>
        </w:rPr>
        <w:t>3</w:t>
      </w:r>
      <w:r w:rsidRPr="00CB4179">
        <w:fldChar w:fldCharType="end"/>
      </w:r>
      <w:bookmarkEnd w:id="26"/>
      <w:r w:rsidRPr="00CB4179">
        <w:tab/>
        <w:t xml:space="preserve">Proposed structure </w:t>
      </w:r>
      <w:r w:rsidR="00D63482">
        <w:t>of</w:t>
      </w:r>
      <w:r w:rsidR="00D63482" w:rsidRPr="00CB4179">
        <w:t xml:space="preserve"> </w:t>
      </w:r>
      <w:r w:rsidRPr="00CB4179">
        <w:t xml:space="preserve">the roads </w:t>
      </w:r>
      <w:proofErr w:type="gramStart"/>
      <w:r w:rsidRPr="00CB4179">
        <w:t>assessment</w:t>
      </w:r>
      <w:proofErr w:type="gramEnd"/>
    </w:p>
    <w:tbl>
      <w:tblPr>
        <w:tblW w:w="8942" w:type="dxa"/>
        <w:tblLook w:val="04A0" w:firstRow="1" w:lastRow="0" w:firstColumn="1" w:lastColumn="0" w:noHBand="0" w:noVBand="1"/>
      </w:tblPr>
      <w:tblGrid>
        <w:gridCol w:w="1127"/>
        <w:gridCol w:w="1101"/>
        <w:gridCol w:w="5353"/>
        <w:gridCol w:w="1361"/>
      </w:tblGrid>
      <w:tr w:rsidR="00EC71DC" w:rsidRPr="00CB4179" w14:paraId="7A498802" w14:textId="77777777" w:rsidTr="00CA1EA1">
        <w:trPr>
          <w:trHeight w:val="780"/>
        </w:trPr>
        <w:tc>
          <w:tcPr>
            <w:tcW w:w="1124" w:type="dxa"/>
            <w:tcBorders>
              <w:top w:val="single" w:sz="8" w:space="0" w:color="ADD6EA"/>
              <w:left w:val="nil"/>
              <w:bottom w:val="single" w:sz="8" w:space="0" w:color="ADD6EA"/>
              <w:right w:val="nil"/>
            </w:tcBorders>
            <w:shd w:val="clear" w:color="000000" w:fill="006991"/>
            <w:vAlign w:val="center"/>
            <w:hideMark/>
          </w:tcPr>
          <w:p w14:paraId="284BDE15" w14:textId="77777777" w:rsidR="00EC71DC" w:rsidRPr="00CB4179" w:rsidRDefault="00EC71DC"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Component</w:t>
            </w:r>
          </w:p>
        </w:tc>
        <w:tc>
          <w:tcPr>
            <w:tcW w:w="1098" w:type="dxa"/>
            <w:tcBorders>
              <w:top w:val="single" w:sz="8" w:space="0" w:color="ADD6EA"/>
              <w:left w:val="nil"/>
              <w:bottom w:val="single" w:sz="8" w:space="0" w:color="ADD6EA"/>
              <w:right w:val="nil"/>
            </w:tcBorders>
            <w:shd w:val="clear" w:color="000000" w:fill="006991"/>
            <w:vAlign w:val="center"/>
            <w:hideMark/>
          </w:tcPr>
          <w:p w14:paraId="0193840E" w14:textId="77777777" w:rsidR="00EC71DC" w:rsidRPr="00CB4179" w:rsidRDefault="00EC71DC"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Driver</w:t>
            </w:r>
          </w:p>
        </w:tc>
        <w:tc>
          <w:tcPr>
            <w:tcW w:w="5340" w:type="dxa"/>
            <w:tcBorders>
              <w:top w:val="single" w:sz="8" w:space="0" w:color="ADD6EA"/>
              <w:left w:val="nil"/>
              <w:bottom w:val="single" w:sz="8" w:space="0" w:color="ADD6EA"/>
              <w:right w:val="nil"/>
            </w:tcBorders>
            <w:shd w:val="clear" w:color="000000" w:fill="006991"/>
            <w:vAlign w:val="center"/>
            <w:hideMark/>
          </w:tcPr>
          <w:p w14:paraId="133DB7F3" w14:textId="77777777" w:rsidR="00EC71DC" w:rsidRPr="00CB4179" w:rsidRDefault="00EC71DC"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Influence measured by driver</w:t>
            </w:r>
          </w:p>
        </w:tc>
        <w:tc>
          <w:tcPr>
            <w:tcW w:w="1358" w:type="dxa"/>
            <w:tcBorders>
              <w:top w:val="single" w:sz="8" w:space="0" w:color="ADD6EA"/>
              <w:left w:val="nil"/>
              <w:bottom w:val="single" w:sz="8" w:space="0" w:color="ADD6EA"/>
              <w:right w:val="nil"/>
            </w:tcBorders>
            <w:shd w:val="clear" w:color="000000" w:fill="006991"/>
            <w:vAlign w:val="center"/>
            <w:hideMark/>
          </w:tcPr>
          <w:p w14:paraId="41C694DC" w14:textId="77777777" w:rsidR="00EC71DC" w:rsidRPr="00CB4179" w:rsidRDefault="00EC71DC"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179">
              <w:rPr>
                <w:rFonts w:ascii="Open Sans Semibold" w:eastAsia="Times New Roman" w:hAnsi="Open Sans Semibold" w:cs="Open Sans Semibold"/>
                <w:color w:val="FFFFFF"/>
                <w:sz w:val="16"/>
                <w:szCs w:val="16"/>
                <w:lang w:eastAsia="en-AU"/>
              </w:rPr>
              <w:t>Change since 2020 Review?</w:t>
            </w:r>
          </w:p>
        </w:tc>
      </w:tr>
      <w:tr w:rsidR="002A7462" w:rsidRPr="00CB4179" w14:paraId="7F069672" w14:textId="77777777" w:rsidTr="002A7462">
        <w:trPr>
          <w:trHeight w:val="255"/>
        </w:trPr>
        <w:tc>
          <w:tcPr>
            <w:tcW w:w="1124" w:type="dxa"/>
            <w:tcBorders>
              <w:top w:val="single" w:sz="8" w:space="0" w:color="ADD6EA"/>
              <w:left w:val="nil"/>
              <w:bottom w:val="single" w:sz="8" w:space="0" w:color="ADD6EA"/>
              <w:right w:val="nil"/>
            </w:tcBorders>
            <w:shd w:val="clear" w:color="auto" w:fill="B6D5E4"/>
            <w:vAlign w:val="center"/>
          </w:tcPr>
          <w:p w14:paraId="7C827FB4" w14:textId="77777777" w:rsidR="002A7462" w:rsidRPr="00CB4179" w:rsidRDefault="002A7462"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098" w:type="dxa"/>
            <w:tcBorders>
              <w:top w:val="single" w:sz="8" w:space="0" w:color="ADD6EA"/>
              <w:left w:val="nil"/>
              <w:bottom w:val="single" w:sz="8" w:space="0" w:color="ADD6EA"/>
              <w:right w:val="nil"/>
            </w:tcBorders>
            <w:shd w:val="clear" w:color="auto" w:fill="B6D5E4"/>
            <w:vAlign w:val="center"/>
          </w:tcPr>
          <w:p w14:paraId="356A1181" w14:textId="77777777" w:rsidR="002A7462" w:rsidRPr="00CB4179" w:rsidRDefault="002A7462"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5340" w:type="dxa"/>
            <w:tcBorders>
              <w:top w:val="single" w:sz="8" w:space="0" w:color="ADD6EA"/>
              <w:left w:val="nil"/>
              <w:bottom w:val="single" w:sz="8" w:space="0" w:color="ADD6EA"/>
              <w:right w:val="nil"/>
            </w:tcBorders>
            <w:shd w:val="clear" w:color="auto" w:fill="B6D5E4"/>
            <w:vAlign w:val="center"/>
          </w:tcPr>
          <w:p w14:paraId="412E581B" w14:textId="77777777" w:rsidR="002A7462" w:rsidRPr="00CB4179" w:rsidRDefault="002A7462"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p>
        </w:tc>
        <w:tc>
          <w:tcPr>
            <w:tcW w:w="1358" w:type="dxa"/>
            <w:tcBorders>
              <w:top w:val="single" w:sz="8" w:space="0" w:color="ADD6EA"/>
              <w:left w:val="nil"/>
              <w:bottom w:val="single" w:sz="8" w:space="0" w:color="ADD6EA"/>
              <w:right w:val="nil"/>
            </w:tcBorders>
            <w:shd w:val="clear" w:color="auto" w:fill="B6D5E4"/>
            <w:vAlign w:val="center"/>
          </w:tcPr>
          <w:p w14:paraId="29F6E046" w14:textId="77777777" w:rsidR="002A7462" w:rsidRPr="00CB4179" w:rsidRDefault="002A7462" w:rsidP="00CA1EA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p>
        </w:tc>
      </w:tr>
      <w:tr w:rsidR="00EC71DC" w:rsidRPr="00CB4179" w14:paraId="70A9D78E" w14:textId="77777777" w:rsidTr="00CA1EA1">
        <w:trPr>
          <w:trHeight w:val="315"/>
        </w:trPr>
        <w:tc>
          <w:tcPr>
            <w:tcW w:w="1124" w:type="dxa"/>
            <w:vMerge w:val="restart"/>
            <w:tcBorders>
              <w:top w:val="nil"/>
              <w:left w:val="nil"/>
              <w:bottom w:val="single" w:sz="8" w:space="0" w:color="B6D5E4"/>
              <w:right w:val="nil"/>
            </w:tcBorders>
            <w:shd w:val="clear" w:color="auto" w:fill="auto"/>
            <w:hideMark/>
          </w:tcPr>
          <w:p w14:paraId="71F3B334"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Rural roads</w:t>
            </w:r>
          </w:p>
        </w:tc>
        <w:tc>
          <w:tcPr>
            <w:tcW w:w="1098" w:type="dxa"/>
            <w:tcBorders>
              <w:top w:val="nil"/>
              <w:left w:val="nil"/>
              <w:bottom w:val="single" w:sz="8" w:space="0" w:color="ADD6EA"/>
              <w:right w:val="nil"/>
            </w:tcBorders>
            <w:shd w:val="clear" w:color="auto" w:fill="auto"/>
            <w:hideMark/>
          </w:tcPr>
          <w:p w14:paraId="2D2EC31C"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5340" w:type="dxa"/>
            <w:tcBorders>
              <w:top w:val="nil"/>
              <w:left w:val="nil"/>
              <w:bottom w:val="single" w:sz="8" w:space="0" w:color="ADD6EA"/>
              <w:right w:val="nil"/>
            </w:tcBorders>
            <w:shd w:val="clear" w:color="auto" w:fill="auto"/>
            <w:hideMark/>
          </w:tcPr>
          <w:p w14:paraId="75FFCE54" w14:textId="0F0276B8"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the length of the rural road network influences costs.</w:t>
            </w:r>
            <w:r w:rsidR="006E652F" w:rsidRPr="00CB4179">
              <w:rPr>
                <w:rFonts w:eastAsia="Times New Roman" w:cs="Open Sans Light"/>
                <w:sz w:val="16"/>
                <w:szCs w:val="16"/>
                <w:lang w:eastAsia="en-AU"/>
              </w:rPr>
              <w:t xml:space="preserve"> Routes to mines, national parks, gas wells and ports have been removed.</w:t>
            </w:r>
          </w:p>
        </w:tc>
        <w:tc>
          <w:tcPr>
            <w:tcW w:w="1358" w:type="dxa"/>
            <w:tcBorders>
              <w:top w:val="nil"/>
              <w:left w:val="nil"/>
              <w:bottom w:val="single" w:sz="8" w:space="0" w:color="ADD6EA"/>
              <w:right w:val="nil"/>
            </w:tcBorders>
            <w:shd w:val="clear" w:color="auto" w:fill="auto"/>
            <w:hideMark/>
          </w:tcPr>
          <w:p w14:paraId="719B5F74" w14:textId="2072B8BA" w:rsidR="00EC71DC" w:rsidRPr="00CB4179" w:rsidRDefault="006E652F"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Yes</w:t>
            </w:r>
            <w:r w:rsidR="00B01567" w:rsidRPr="00CB4179">
              <w:rPr>
                <w:rFonts w:eastAsia="Times New Roman" w:cs="Open Sans Light"/>
                <w:sz w:val="16"/>
                <w:szCs w:val="16"/>
                <w:lang w:eastAsia="en-AU"/>
              </w:rPr>
              <w:t xml:space="preserve"> (a)</w:t>
            </w:r>
          </w:p>
        </w:tc>
      </w:tr>
      <w:tr w:rsidR="00EC71DC" w:rsidRPr="00CB4179" w14:paraId="294EF856" w14:textId="77777777" w:rsidTr="00CA1EA1">
        <w:trPr>
          <w:trHeight w:val="270"/>
        </w:trPr>
        <w:tc>
          <w:tcPr>
            <w:tcW w:w="1124" w:type="dxa"/>
            <w:vMerge/>
            <w:tcBorders>
              <w:top w:val="nil"/>
              <w:left w:val="nil"/>
              <w:bottom w:val="single" w:sz="8" w:space="0" w:color="B6D5E4"/>
              <w:right w:val="nil"/>
            </w:tcBorders>
            <w:hideMark/>
          </w:tcPr>
          <w:p w14:paraId="3EBF4A83"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4B9A5B08"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Traffic</w:t>
            </w:r>
          </w:p>
        </w:tc>
        <w:tc>
          <w:tcPr>
            <w:tcW w:w="5340" w:type="dxa"/>
            <w:tcBorders>
              <w:top w:val="nil"/>
              <w:left w:val="nil"/>
              <w:bottom w:val="single" w:sz="8" w:space="0" w:color="ADD6EA"/>
              <w:right w:val="nil"/>
            </w:tcBorders>
            <w:shd w:val="clear" w:color="auto" w:fill="auto"/>
            <w:hideMark/>
          </w:tcPr>
          <w:p w14:paraId="7BA31AC5"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traffic volume influences costs.</w:t>
            </w:r>
          </w:p>
        </w:tc>
        <w:tc>
          <w:tcPr>
            <w:tcW w:w="1358" w:type="dxa"/>
            <w:tcBorders>
              <w:top w:val="nil"/>
              <w:left w:val="nil"/>
              <w:bottom w:val="single" w:sz="8" w:space="0" w:color="ADD6EA"/>
              <w:right w:val="nil"/>
            </w:tcBorders>
            <w:shd w:val="clear" w:color="auto" w:fill="auto"/>
            <w:hideMark/>
          </w:tcPr>
          <w:p w14:paraId="3B46E1BE" w14:textId="37FF072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 (a)</w:t>
            </w:r>
            <w:r w:rsidR="0083610D" w:rsidRPr="00CB4179">
              <w:rPr>
                <w:rFonts w:eastAsia="Times New Roman" w:cs="Open Sans Light"/>
                <w:sz w:val="16"/>
                <w:szCs w:val="16"/>
                <w:lang w:eastAsia="en-AU"/>
              </w:rPr>
              <w:t xml:space="preserve"> (</w:t>
            </w:r>
            <w:r w:rsidR="00B01567" w:rsidRPr="00CB4179">
              <w:rPr>
                <w:rFonts w:eastAsia="Times New Roman" w:cs="Open Sans Light"/>
                <w:sz w:val="16"/>
                <w:szCs w:val="16"/>
                <w:lang w:eastAsia="en-AU"/>
              </w:rPr>
              <w:t>b</w:t>
            </w:r>
            <w:r w:rsidRPr="00CB4179">
              <w:rPr>
                <w:rFonts w:eastAsia="Times New Roman" w:cs="Open Sans Light"/>
                <w:sz w:val="16"/>
                <w:szCs w:val="16"/>
                <w:lang w:eastAsia="en-AU"/>
              </w:rPr>
              <w:t>)</w:t>
            </w:r>
            <w:r w:rsidR="0083610D" w:rsidRPr="00CB4179">
              <w:rPr>
                <w:rFonts w:eastAsia="Times New Roman" w:cs="Open Sans Light"/>
                <w:sz w:val="16"/>
                <w:szCs w:val="16"/>
                <w:lang w:eastAsia="en-AU"/>
              </w:rPr>
              <w:t xml:space="preserve"> (</w:t>
            </w:r>
            <w:r w:rsidR="00B01567" w:rsidRPr="00CB4179">
              <w:rPr>
                <w:rFonts w:eastAsia="Times New Roman" w:cs="Open Sans Light"/>
                <w:sz w:val="16"/>
                <w:szCs w:val="16"/>
                <w:lang w:eastAsia="en-AU"/>
              </w:rPr>
              <w:t>c</w:t>
            </w:r>
            <w:r w:rsidR="0083610D" w:rsidRPr="00CB4179">
              <w:rPr>
                <w:rFonts w:eastAsia="Times New Roman" w:cs="Open Sans Light"/>
                <w:sz w:val="16"/>
                <w:szCs w:val="16"/>
                <w:lang w:eastAsia="en-AU"/>
              </w:rPr>
              <w:t>)</w:t>
            </w:r>
          </w:p>
        </w:tc>
      </w:tr>
      <w:tr w:rsidR="00EC71DC" w:rsidRPr="00CB4179" w14:paraId="42FBDFFB" w14:textId="77777777" w:rsidTr="00CA1EA1">
        <w:trPr>
          <w:trHeight w:val="525"/>
        </w:trPr>
        <w:tc>
          <w:tcPr>
            <w:tcW w:w="1124" w:type="dxa"/>
            <w:vMerge/>
            <w:tcBorders>
              <w:top w:val="nil"/>
              <w:left w:val="nil"/>
              <w:bottom w:val="single" w:sz="8" w:space="0" w:color="B6D5E4"/>
              <w:right w:val="nil"/>
            </w:tcBorders>
            <w:hideMark/>
          </w:tcPr>
          <w:p w14:paraId="5599CB90"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082348BB"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5340" w:type="dxa"/>
            <w:tcBorders>
              <w:top w:val="nil"/>
              <w:left w:val="nil"/>
              <w:bottom w:val="single" w:sz="8" w:space="0" w:color="ADD6EA"/>
              <w:right w:val="nil"/>
            </w:tcBorders>
            <w:shd w:val="clear" w:color="auto" w:fill="auto"/>
            <w:hideMark/>
          </w:tcPr>
          <w:p w14:paraId="4CA9D33F"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heavy vehicles damage roads.</w:t>
            </w:r>
          </w:p>
        </w:tc>
        <w:tc>
          <w:tcPr>
            <w:tcW w:w="1358" w:type="dxa"/>
            <w:tcBorders>
              <w:top w:val="nil"/>
              <w:left w:val="nil"/>
              <w:bottom w:val="single" w:sz="8" w:space="0" w:color="ADD6EA"/>
              <w:right w:val="nil"/>
            </w:tcBorders>
            <w:shd w:val="clear" w:color="auto" w:fill="auto"/>
            <w:hideMark/>
          </w:tcPr>
          <w:p w14:paraId="2A1A0343" w14:textId="4DC2280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 (a)</w:t>
            </w:r>
            <w:r w:rsidR="00C67BE3" w:rsidRPr="00CB4179">
              <w:rPr>
                <w:rFonts w:eastAsia="Times New Roman" w:cs="Open Sans Light"/>
                <w:sz w:val="16"/>
                <w:szCs w:val="16"/>
                <w:lang w:eastAsia="en-AU"/>
              </w:rPr>
              <w:t xml:space="preserve"> </w:t>
            </w:r>
            <w:r w:rsidRPr="00CB4179">
              <w:rPr>
                <w:rFonts w:eastAsia="Times New Roman" w:cs="Open Sans Light"/>
                <w:sz w:val="16"/>
                <w:szCs w:val="16"/>
                <w:lang w:eastAsia="en-AU"/>
              </w:rPr>
              <w:t>(</w:t>
            </w:r>
            <w:r w:rsidR="00B01567" w:rsidRPr="00CB4179">
              <w:rPr>
                <w:rFonts w:eastAsia="Times New Roman" w:cs="Open Sans Light"/>
                <w:sz w:val="16"/>
                <w:szCs w:val="16"/>
                <w:lang w:eastAsia="en-AU"/>
              </w:rPr>
              <w:t>b</w:t>
            </w:r>
            <w:r w:rsidRPr="00CB4179">
              <w:rPr>
                <w:rFonts w:eastAsia="Times New Roman" w:cs="Open Sans Light"/>
                <w:sz w:val="16"/>
                <w:szCs w:val="16"/>
                <w:lang w:eastAsia="en-AU"/>
              </w:rPr>
              <w:t>)</w:t>
            </w:r>
          </w:p>
        </w:tc>
      </w:tr>
      <w:tr w:rsidR="00C12D73" w:rsidRPr="00CB4179" w14:paraId="7CD479DC" w14:textId="77777777" w:rsidTr="00CA1EA1">
        <w:trPr>
          <w:trHeight w:val="525"/>
        </w:trPr>
        <w:tc>
          <w:tcPr>
            <w:tcW w:w="1124" w:type="dxa"/>
            <w:vMerge/>
            <w:tcBorders>
              <w:top w:val="nil"/>
              <w:left w:val="nil"/>
              <w:bottom w:val="single" w:sz="8" w:space="0" w:color="B6D5E4"/>
              <w:right w:val="nil"/>
            </w:tcBorders>
          </w:tcPr>
          <w:p w14:paraId="57A7BFF3" w14:textId="77777777" w:rsidR="00C12D73" w:rsidRPr="00CB4179" w:rsidRDefault="00C12D73"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tcPr>
          <w:p w14:paraId="597BA518" w14:textId="3F9427A7" w:rsidR="00C12D73" w:rsidRPr="00CB4179" w:rsidRDefault="00C12D73"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Regional costs</w:t>
            </w:r>
          </w:p>
        </w:tc>
        <w:tc>
          <w:tcPr>
            <w:tcW w:w="5340" w:type="dxa"/>
            <w:tcBorders>
              <w:top w:val="nil"/>
              <w:left w:val="nil"/>
              <w:bottom w:val="single" w:sz="8" w:space="0" w:color="ADD6EA"/>
              <w:right w:val="nil"/>
            </w:tcBorders>
            <w:shd w:val="clear" w:color="auto" w:fill="auto"/>
          </w:tcPr>
          <w:p w14:paraId="77795F0F" w14:textId="51D3841B" w:rsidR="00C12D73" w:rsidRPr="00CB4179" w:rsidRDefault="00C12D73"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 xml:space="preserve">Recognises the differences in the cost of providing services to different areas within a </w:t>
            </w:r>
            <w:r w:rsidR="005F0224" w:rsidRPr="00CB4179">
              <w:rPr>
                <w:rFonts w:eastAsia="Times New Roman" w:cs="Open Sans Light"/>
                <w:sz w:val="16"/>
                <w:szCs w:val="16"/>
                <w:lang w:eastAsia="en-AU"/>
              </w:rPr>
              <w:t>s</w:t>
            </w:r>
            <w:r w:rsidRPr="00CB4179">
              <w:rPr>
                <w:rFonts w:eastAsia="Times New Roman" w:cs="Open Sans Light"/>
                <w:sz w:val="16"/>
                <w:szCs w:val="16"/>
                <w:lang w:eastAsia="en-AU"/>
              </w:rPr>
              <w:t>tate (applied to road length only).</w:t>
            </w:r>
          </w:p>
        </w:tc>
        <w:tc>
          <w:tcPr>
            <w:tcW w:w="1358" w:type="dxa"/>
            <w:tcBorders>
              <w:top w:val="nil"/>
              <w:left w:val="nil"/>
              <w:bottom w:val="single" w:sz="8" w:space="0" w:color="ADD6EA"/>
              <w:right w:val="nil"/>
            </w:tcBorders>
            <w:shd w:val="clear" w:color="auto" w:fill="auto"/>
          </w:tcPr>
          <w:p w14:paraId="0640BE62" w14:textId="23F1037F" w:rsidR="00C12D73" w:rsidRPr="00CB4179" w:rsidRDefault="00F8104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Yes</w:t>
            </w:r>
            <w:r w:rsidR="008B410D" w:rsidRPr="00CB4179">
              <w:rPr>
                <w:rFonts w:eastAsia="Times New Roman" w:cs="Open Sans Light"/>
                <w:sz w:val="16"/>
                <w:szCs w:val="16"/>
                <w:lang w:eastAsia="en-AU"/>
              </w:rPr>
              <w:t xml:space="preserve"> (a)</w:t>
            </w:r>
            <w:r w:rsidR="00C719BD" w:rsidRPr="00CB4179">
              <w:rPr>
                <w:rFonts w:eastAsia="Times New Roman" w:cs="Open Sans Light"/>
                <w:sz w:val="16"/>
                <w:szCs w:val="16"/>
                <w:lang w:eastAsia="en-AU"/>
              </w:rPr>
              <w:t xml:space="preserve"> (d)</w:t>
            </w:r>
          </w:p>
        </w:tc>
      </w:tr>
      <w:tr w:rsidR="00EC71DC" w:rsidRPr="00CB4179" w14:paraId="67CD0BC1" w14:textId="77777777" w:rsidTr="00CA1EA1">
        <w:trPr>
          <w:trHeight w:val="270"/>
        </w:trPr>
        <w:tc>
          <w:tcPr>
            <w:tcW w:w="1124" w:type="dxa"/>
            <w:vMerge/>
            <w:tcBorders>
              <w:top w:val="nil"/>
              <w:left w:val="nil"/>
              <w:bottom w:val="single" w:sz="8" w:space="0" w:color="B6D5E4"/>
              <w:right w:val="nil"/>
            </w:tcBorders>
            <w:hideMark/>
          </w:tcPr>
          <w:p w14:paraId="12FD8EAD"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B6D5E4"/>
              <w:right w:val="nil"/>
            </w:tcBorders>
            <w:shd w:val="clear" w:color="auto" w:fill="auto"/>
            <w:hideMark/>
          </w:tcPr>
          <w:p w14:paraId="24573F64"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5340" w:type="dxa"/>
            <w:tcBorders>
              <w:top w:val="nil"/>
              <w:left w:val="nil"/>
              <w:bottom w:val="single" w:sz="8" w:space="0" w:color="ADD6EA"/>
              <w:right w:val="nil"/>
            </w:tcBorders>
            <w:shd w:val="clear" w:color="auto" w:fill="auto"/>
            <w:hideMark/>
          </w:tcPr>
          <w:p w14:paraId="4227B02D"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the differences in wage costs between states.</w:t>
            </w:r>
          </w:p>
        </w:tc>
        <w:tc>
          <w:tcPr>
            <w:tcW w:w="1358" w:type="dxa"/>
            <w:tcBorders>
              <w:top w:val="nil"/>
              <w:left w:val="nil"/>
              <w:bottom w:val="single" w:sz="8" w:space="0" w:color="ADD6EA"/>
              <w:right w:val="nil"/>
            </w:tcBorders>
            <w:shd w:val="clear" w:color="auto" w:fill="auto"/>
            <w:hideMark/>
          </w:tcPr>
          <w:p w14:paraId="079E87D1"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w:t>
            </w:r>
          </w:p>
        </w:tc>
      </w:tr>
      <w:tr w:rsidR="00EC71DC" w:rsidRPr="00CB4179" w14:paraId="527D9429" w14:textId="77777777" w:rsidTr="00CA1EA1">
        <w:trPr>
          <w:trHeight w:val="315"/>
        </w:trPr>
        <w:tc>
          <w:tcPr>
            <w:tcW w:w="1124" w:type="dxa"/>
            <w:vMerge w:val="restart"/>
            <w:tcBorders>
              <w:top w:val="nil"/>
              <w:left w:val="nil"/>
              <w:bottom w:val="single" w:sz="8" w:space="0" w:color="B6D5E4"/>
              <w:right w:val="nil"/>
            </w:tcBorders>
            <w:shd w:val="clear" w:color="auto" w:fill="auto"/>
            <w:hideMark/>
          </w:tcPr>
          <w:p w14:paraId="4048D91C"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Urban roads</w:t>
            </w:r>
          </w:p>
        </w:tc>
        <w:tc>
          <w:tcPr>
            <w:tcW w:w="1098" w:type="dxa"/>
            <w:tcBorders>
              <w:top w:val="nil"/>
              <w:left w:val="nil"/>
              <w:bottom w:val="single" w:sz="8" w:space="0" w:color="ADD6EA"/>
              <w:right w:val="nil"/>
            </w:tcBorders>
            <w:shd w:val="clear" w:color="auto" w:fill="auto"/>
            <w:hideMark/>
          </w:tcPr>
          <w:p w14:paraId="45BDD386"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5340" w:type="dxa"/>
            <w:tcBorders>
              <w:top w:val="nil"/>
              <w:left w:val="nil"/>
              <w:bottom w:val="single" w:sz="8" w:space="0" w:color="ADD6EA"/>
              <w:right w:val="nil"/>
            </w:tcBorders>
            <w:shd w:val="clear" w:color="auto" w:fill="auto"/>
            <w:hideMark/>
          </w:tcPr>
          <w:p w14:paraId="1E68990B"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the length of the urban road network influences costs.</w:t>
            </w:r>
          </w:p>
        </w:tc>
        <w:tc>
          <w:tcPr>
            <w:tcW w:w="1358" w:type="dxa"/>
            <w:tcBorders>
              <w:top w:val="nil"/>
              <w:left w:val="nil"/>
              <w:bottom w:val="single" w:sz="8" w:space="0" w:color="ADD6EA"/>
              <w:right w:val="nil"/>
            </w:tcBorders>
            <w:shd w:val="clear" w:color="auto" w:fill="auto"/>
            <w:hideMark/>
          </w:tcPr>
          <w:p w14:paraId="2DC3FAE9" w14:textId="56776F0E"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w:t>
            </w:r>
            <w:r w:rsidR="00C67BE3" w:rsidRPr="00CB4179">
              <w:rPr>
                <w:rFonts w:eastAsia="Times New Roman" w:cs="Open Sans Light"/>
                <w:sz w:val="16"/>
                <w:szCs w:val="16"/>
                <w:lang w:eastAsia="en-AU"/>
              </w:rPr>
              <w:t xml:space="preserve"> (a)</w:t>
            </w:r>
          </w:p>
        </w:tc>
      </w:tr>
      <w:tr w:rsidR="00EC71DC" w:rsidRPr="00CB4179" w14:paraId="76093BB4" w14:textId="77777777" w:rsidTr="00CA1EA1">
        <w:trPr>
          <w:trHeight w:val="270"/>
        </w:trPr>
        <w:tc>
          <w:tcPr>
            <w:tcW w:w="1124" w:type="dxa"/>
            <w:vMerge/>
            <w:tcBorders>
              <w:top w:val="nil"/>
              <w:left w:val="nil"/>
              <w:bottom w:val="single" w:sz="8" w:space="0" w:color="B6D5E4"/>
              <w:right w:val="nil"/>
            </w:tcBorders>
            <w:hideMark/>
          </w:tcPr>
          <w:p w14:paraId="36A9C8BB"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2A866DA0"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Traffic</w:t>
            </w:r>
          </w:p>
        </w:tc>
        <w:tc>
          <w:tcPr>
            <w:tcW w:w="5340" w:type="dxa"/>
            <w:tcBorders>
              <w:top w:val="nil"/>
              <w:left w:val="nil"/>
              <w:bottom w:val="single" w:sz="8" w:space="0" w:color="ADD6EA"/>
              <w:right w:val="nil"/>
            </w:tcBorders>
            <w:shd w:val="clear" w:color="auto" w:fill="auto"/>
            <w:hideMark/>
          </w:tcPr>
          <w:p w14:paraId="022855BE"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traffic volume influences costs.</w:t>
            </w:r>
          </w:p>
        </w:tc>
        <w:tc>
          <w:tcPr>
            <w:tcW w:w="1358" w:type="dxa"/>
            <w:tcBorders>
              <w:top w:val="nil"/>
              <w:left w:val="nil"/>
              <w:bottom w:val="single" w:sz="8" w:space="0" w:color="ADD6EA"/>
              <w:right w:val="nil"/>
            </w:tcBorders>
            <w:shd w:val="clear" w:color="auto" w:fill="auto"/>
            <w:hideMark/>
          </w:tcPr>
          <w:p w14:paraId="606DF97E" w14:textId="4B23062E"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 (a)</w:t>
            </w:r>
            <w:r w:rsidR="0083610D" w:rsidRPr="00CB4179">
              <w:rPr>
                <w:rFonts w:eastAsia="Times New Roman" w:cs="Open Sans Light"/>
                <w:sz w:val="16"/>
                <w:szCs w:val="16"/>
                <w:lang w:eastAsia="en-AU"/>
              </w:rPr>
              <w:t xml:space="preserve"> (</w:t>
            </w:r>
            <w:r w:rsidR="00B01567" w:rsidRPr="00CB4179">
              <w:rPr>
                <w:rFonts w:eastAsia="Times New Roman" w:cs="Open Sans Light"/>
                <w:sz w:val="16"/>
                <w:szCs w:val="16"/>
                <w:lang w:eastAsia="en-AU"/>
              </w:rPr>
              <w:t>b</w:t>
            </w:r>
            <w:r w:rsidRPr="00CB4179">
              <w:rPr>
                <w:rFonts w:eastAsia="Times New Roman" w:cs="Open Sans Light"/>
                <w:sz w:val="16"/>
                <w:szCs w:val="16"/>
                <w:lang w:eastAsia="en-AU"/>
              </w:rPr>
              <w:t>)</w:t>
            </w:r>
            <w:r w:rsidR="0083610D" w:rsidRPr="00CB4179">
              <w:rPr>
                <w:rFonts w:eastAsia="Times New Roman" w:cs="Open Sans Light"/>
                <w:sz w:val="16"/>
                <w:szCs w:val="16"/>
                <w:lang w:eastAsia="en-AU"/>
              </w:rPr>
              <w:t xml:space="preserve"> (</w:t>
            </w:r>
            <w:r w:rsidR="00B01567" w:rsidRPr="00CB4179">
              <w:rPr>
                <w:rFonts w:eastAsia="Times New Roman" w:cs="Open Sans Light"/>
                <w:sz w:val="16"/>
                <w:szCs w:val="16"/>
                <w:lang w:eastAsia="en-AU"/>
              </w:rPr>
              <w:t>c</w:t>
            </w:r>
            <w:r w:rsidR="0083610D" w:rsidRPr="00CB4179">
              <w:rPr>
                <w:rFonts w:eastAsia="Times New Roman" w:cs="Open Sans Light"/>
                <w:sz w:val="16"/>
                <w:szCs w:val="16"/>
                <w:lang w:eastAsia="en-AU"/>
              </w:rPr>
              <w:t>)</w:t>
            </w:r>
          </w:p>
        </w:tc>
      </w:tr>
      <w:tr w:rsidR="00EC71DC" w:rsidRPr="00CB4179" w14:paraId="1C9486FE" w14:textId="77777777" w:rsidTr="00CA1EA1">
        <w:trPr>
          <w:trHeight w:val="525"/>
        </w:trPr>
        <w:tc>
          <w:tcPr>
            <w:tcW w:w="1124" w:type="dxa"/>
            <w:vMerge/>
            <w:tcBorders>
              <w:top w:val="nil"/>
              <w:left w:val="nil"/>
              <w:bottom w:val="single" w:sz="8" w:space="0" w:color="B6D5E4"/>
              <w:right w:val="nil"/>
            </w:tcBorders>
            <w:hideMark/>
          </w:tcPr>
          <w:p w14:paraId="5B444C92"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663A5155"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5340" w:type="dxa"/>
            <w:tcBorders>
              <w:top w:val="nil"/>
              <w:left w:val="nil"/>
              <w:bottom w:val="single" w:sz="8" w:space="0" w:color="ADD6EA"/>
              <w:right w:val="nil"/>
            </w:tcBorders>
            <w:shd w:val="clear" w:color="auto" w:fill="auto"/>
            <w:hideMark/>
          </w:tcPr>
          <w:p w14:paraId="664F10FA"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 xml:space="preserve">Recognises that heavy vehicles damage roads. </w:t>
            </w:r>
          </w:p>
        </w:tc>
        <w:tc>
          <w:tcPr>
            <w:tcW w:w="1358" w:type="dxa"/>
            <w:tcBorders>
              <w:top w:val="nil"/>
              <w:left w:val="nil"/>
              <w:bottom w:val="single" w:sz="8" w:space="0" w:color="ADD6EA"/>
              <w:right w:val="nil"/>
            </w:tcBorders>
            <w:shd w:val="clear" w:color="auto" w:fill="auto"/>
            <w:hideMark/>
          </w:tcPr>
          <w:p w14:paraId="024B44A1" w14:textId="19B0F6D1"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 (a)</w:t>
            </w:r>
            <w:r w:rsidR="00C67BE3" w:rsidRPr="00CB4179">
              <w:rPr>
                <w:rFonts w:eastAsia="Times New Roman" w:cs="Open Sans Light"/>
                <w:sz w:val="16"/>
                <w:szCs w:val="16"/>
                <w:lang w:eastAsia="en-AU"/>
              </w:rPr>
              <w:t xml:space="preserve"> </w:t>
            </w:r>
            <w:r w:rsidRPr="00CB4179">
              <w:rPr>
                <w:rFonts w:eastAsia="Times New Roman" w:cs="Open Sans Light"/>
                <w:sz w:val="16"/>
                <w:szCs w:val="16"/>
                <w:lang w:eastAsia="en-AU"/>
              </w:rPr>
              <w:t>(</w:t>
            </w:r>
            <w:r w:rsidR="00B01567" w:rsidRPr="00CB4179">
              <w:rPr>
                <w:rFonts w:eastAsia="Times New Roman" w:cs="Open Sans Light"/>
                <w:sz w:val="16"/>
                <w:szCs w:val="16"/>
                <w:lang w:eastAsia="en-AU"/>
              </w:rPr>
              <w:t>b</w:t>
            </w:r>
            <w:r w:rsidRPr="00CB4179">
              <w:rPr>
                <w:rFonts w:eastAsia="Times New Roman" w:cs="Open Sans Light"/>
                <w:sz w:val="16"/>
                <w:szCs w:val="16"/>
                <w:lang w:eastAsia="en-AU"/>
              </w:rPr>
              <w:t>)</w:t>
            </w:r>
          </w:p>
        </w:tc>
      </w:tr>
      <w:tr w:rsidR="00EC71DC" w:rsidRPr="00CB4179" w14:paraId="4EEC0136" w14:textId="77777777" w:rsidTr="00CA1EA1">
        <w:trPr>
          <w:trHeight w:val="270"/>
        </w:trPr>
        <w:tc>
          <w:tcPr>
            <w:tcW w:w="1124" w:type="dxa"/>
            <w:vMerge/>
            <w:tcBorders>
              <w:top w:val="nil"/>
              <w:left w:val="nil"/>
              <w:bottom w:val="single" w:sz="8" w:space="0" w:color="B6D5E4"/>
              <w:right w:val="nil"/>
            </w:tcBorders>
            <w:hideMark/>
          </w:tcPr>
          <w:p w14:paraId="090B8217"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198A5F3C"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5340" w:type="dxa"/>
            <w:tcBorders>
              <w:top w:val="nil"/>
              <w:left w:val="nil"/>
              <w:bottom w:val="single" w:sz="8" w:space="0" w:color="ADD6EA"/>
              <w:right w:val="nil"/>
            </w:tcBorders>
            <w:shd w:val="clear" w:color="auto" w:fill="auto"/>
            <w:hideMark/>
          </w:tcPr>
          <w:p w14:paraId="6C744115"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the differences in wage costs between states.</w:t>
            </w:r>
          </w:p>
        </w:tc>
        <w:tc>
          <w:tcPr>
            <w:tcW w:w="1358" w:type="dxa"/>
            <w:tcBorders>
              <w:top w:val="nil"/>
              <w:left w:val="nil"/>
              <w:bottom w:val="single" w:sz="8" w:space="0" w:color="ADD6EA"/>
              <w:right w:val="nil"/>
            </w:tcBorders>
            <w:shd w:val="clear" w:color="auto" w:fill="auto"/>
            <w:hideMark/>
          </w:tcPr>
          <w:p w14:paraId="42F1BCFD"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w:t>
            </w:r>
          </w:p>
        </w:tc>
      </w:tr>
      <w:tr w:rsidR="00EC71DC" w:rsidRPr="00CB4179" w14:paraId="6078D5E7" w14:textId="77777777" w:rsidTr="00CA1EA1">
        <w:trPr>
          <w:trHeight w:val="270"/>
        </w:trPr>
        <w:tc>
          <w:tcPr>
            <w:tcW w:w="1124" w:type="dxa"/>
            <w:vMerge w:val="restart"/>
            <w:tcBorders>
              <w:top w:val="nil"/>
              <w:left w:val="nil"/>
              <w:bottom w:val="single" w:sz="8" w:space="0" w:color="B6D5E4"/>
              <w:right w:val="nil"/>
            </w:tcBorders>
            <w:shd w:val="clear" w:color="auto" w:fill="auto"/>
            <w:hideMark/>
          </w:tcPr>
          <w:p w14:paraId="4EF76383"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Bridges and tunnels</w:t>
            </w:r>
          </w:p>
        </w:tc>
        <w:tc>
          <w:tcPr>
            <w:tcW w:w="1098" w:type="dxa"/>
            <w:tcBorders>
              <w:top w:val="nil"/>
              <w:left w:val="nil"/>
              <w:bottom w:val="single" w:sz="8" w:space="0" w:color="ADD6EA"/>
              <w:right w:val="nil"/>
            </w:tcBorders>
            <w:shd w:val="clear" w:color="auto" w:fill="auto"/>
            <w:hideMark/>
          </w:tcPr>
          <w:p w14:paraId="03B16BD7"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Length</w:t>
            </w:r>
          </w:p>
        </w:tc>
        <w:tc>
          <w:tcPr>
            <w:tcW w:w="5340" w:type="dxa"/>
            <w:tcBorders>
              <w:top w:val="nil"/>
              <w:left w:val="nil"/>
              <w:bottom w:val="single" w:sz="8" w:space="0" w:color="ADD6EA"/>
              <w:right w:val="nil"/>
            </w:tcBorders>
            <w:shd w:val="clear" w:color="auto" w:fill="auto"/>
            <w:hideMark/>
          </w:tcPr>
          <w:p w14:paraId="4882C303"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that the length of bridges and tunnels influences cost.</w:t>
            </w:r>
          </w:p>
        </w:tc>
        <w:tc>
          <w:tcPr>
            <w:tcW w:w="1358" w:type="dxa"/>
            <w:tcBorders>
              <w:top w:val="nil"/>
              <w:left w:val="nil"/>
              <w:bottom w:val="single" w:sz="8" w:space="0" w:color="ADD6EA"/>
              <w:right w:val="nil"/>
            </w:tcBorders>
            <w:shd w:val="clear" w:color="auto" w:fill="auto"/>
            <w:hideMark/>
          </w:tcPr>
          <w:p w14:paraId="5B8034DC" w14:textId="420179E6"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w:t>
            </w:r>
            <w:r w:rsidR="00C67BE3" w:rsidRPr="00CB4179">
              <w:rPr>
                <w:rFonts w:eastAsia="Times New Roman" w:cs="Open Sans Light"/>
                <w:sz w:val="16"/>
                <w:szCs w:val="16"/>
                <w:lang w:eastAsia="en-AU"/>
              </w:rPr>
              <w:t xml:space="preserve"> (a)</w:t>
            </w:r>
          </w:p>
        </w:tc>
      </w:tr>
      <w:tr w:rsidR="00EC71DC" w:rsidRPr="00CB4179" w14:paraId="337F8D66" w14:textId="77777777" w:rsidTr="00CA1EA1">
        <w:trPr>
          <w:trHeight w:val="525"/>
        </w:trPr>
        <w:tc>
          <w:tcPr>
            <w:tcW w:w="1124" w:type="dxa"/>
            <w:vMerge/>
            <w:tcBorders>
              <w:top w:val="nil"/>
              <w:left w:val="nil"/>
              <w:bottom w:val="single" w:sz="8" w:space="0" w:color="B6D5E4"/>
              <w:right w:val="nil"/>
            </w:tcBorders>
            <w:hideMark/>
          </w:tcPr>
          <w:p w14:paraId="16B2F409"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6A48AD12"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Heavy vehicles</w:t>
            </w:r>
          </w:p>
        </w:tc>
        <w:tc>
          <w:tcPr>
            <w:tcW w:w="5340" w:type="dxa"/>
            <w:tcBorders>
              <w:top w:val="nil"/>
              <w:left w:val="nil"/>
              <w:bottom w:val="single" w:sz="8" w:space="0" w:color="ADD6EA"/>
              <w:right w:val="nil"/>
            </w:tcBorders>
            <w:shd w:val="clear" w:color="auto" w:fill="auto"/>
            <w:hideMark/>
          </w:tcPr>
          <w:p w14:paraId="01248766"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heavy vehicles damage bridges and tunnels.</w:t>
            </w:r>
          </w:p>
        </w:tc>
        <w:tc>
          <w:tcPr>
            <w:tcW w:w="1358" w:type="dxa"/>
            <w:tcBorders>
              <w:top w:val="nil"/>
              <w:left w:val="nil"/>
              <w:bottom w:val="single" w:sz="8" w:space="0" w:color="ADD6EA"/>
              <w:right w:val="nil"/>
            </w:tcBorders>
            <w:shd w:val="clear" w:color="auto" w:fill="auto"/>
            <w:hideMark/>
          </w:tcPr>
          <w:p w14:paraId="716B1132" w14:textId="333292EE"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 (a) (</w:t>
            </w:r>
            <w:r w:rsidR="00B01567" w:rsidRPr="00CB4179">
              <w:rPr>
                <w:rFonts w:eastAsia="Times New Roman" w:cs="Open Sans Light"/>
                <w:sz w:val="16"/>
                <w:szCs w:val="16"/>
                <w:lang w:eastAsia="en-AU"/>
              </w:rPr>
              <w:t>b</w:t>
            </w:r>
            <w:r w:rsidRPr="00CB4179">
              <w:rPr>
                <w:rFonts w:eastAsia="Times New Roman" w:cs="Open Sans Light"/>
                <w:sz w:val="16"/>
                <w:szCs w:val="16"/>
                <w:lang w:eastAsia="en-AU"/>
              </w:rPr>
              <w:t>)</w:t>
            </w:r>
          </w:p>
        </w:tc>
      </w:tr>
      <w:tr w:rsidR="00C009B8" w:rsidRPr="00CB4179" w14:paraId="132AF0C2" w14:textId="77777777" w:rsidTr="00CA1EA1">
        <w:trPr>
          <w:trHeight w:val="525"/>
        </w:trPr>
        <w:tc>
          <w:tcPr>
            <w:tcW w:w="1124" w:type="dxa"/>
            <w:vMerge/>
            <w:tcBorders>
              <w:top w:val="nil"/>
              <w:left w:val="nil"/>
              <w:bottom w:val="single" w:sz="8" w:space="0" w:color="B6D5E4"/>
              <w:right w:val="nil"/>
            </w:tcBorders>
          </w:tcPr>
          <w:p w14:paraId="52A4445C" w14:textId="77777777" w:rsidR="00C009B8" w:rsidRPr="00CB4179" w:rsidRDefault="00C009B8"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tcPr>
          <w:p w14:paraId="02DF5DDC" w14:textId="29E367FB" w:rsidR="00C009B8" w:rsidRPr="00CB4179" w:rsidRDefault="00C009B8"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Regional costs</w:t>
            </w:r>
          </w:p>
        </w:tc>
        <w:tc>
          <w:tcPr>
            <w:tcW w:w="5340" w:type="dxa"/>
            <w:tcBorders>
              <w:top w:val="nil"/>
              <w:left w:val="nil"/>
              <w:bottom w:val="single" w:sz="8" w:space="0" w:color="ADD6EA"/>
              <w:right w:val="nil"/>
            </w:tcBorders>
            <w:shd w:val="clear" w:color="auto" w:fill="auto"/>
          </w:tcPr>
          <w:p w14:paraId="4E206BA1" w14:textId="57CA5016" w:rsidR="00C009B8" w:rsidRPr="00CB4179" w:rsidRDefault="00C009B8"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 xml:space="preserve">Recognises the differences in the cost of providing services to different areas within a </w:t>
            </w:r>
            <w:r w:rsidR="005F0224" w:rsidRPr="00CB4179">
              <w:rPr>
                <w:rFonts w:eastAsia="Times New Roman" w:cs="Open Sans Light"/>
                <w:sz w:val="16"/>
                <w:szCs w:val="16"/>
                <w:lang w:eastAsia="en-AU"/>
              </w:rPr>
              <w:t>s</w:t>
            </w:r>
            <w:r w:rsidRPr="00CB4179">
              <w:rPr>
                <w:rFonts w:eastAsia="Times New Roman" w:cs="Open Sans Light"/>
                <w:sz w:val="16"/>
                <w:szCs w:val="16"/>
                <w:lang w:eastAsia="en-AU"/>
              </w:rPr>
              <w:t>tate.</w:t>
            </w:r>
          </w:p>
        </w:tc>
        <w:tc>
          <w:tcPr>
            <w:tcW w:w="1358" w:type="dxa"/>
            <w:tcBorders>
              <w:top w:val="nil"/>
              <w:left w:val="nil"/>
              <w:bottom w:val="single" w:sz="8" w:space="0" w:color="ADD6EA"/>
              <w:right w:val="nil"/>
            </w:tcBorders>
            <w:shd w:val="clear" w:color="auto" w:fill="auto"/>
          </w:tcPr>
          <w:p w14:paraId="4CCDEDDC" w14:textId="02579149" w:rsidR="00C009B8" w:rsidRPr="00CB4179" w:rsidRDefault="00E51BFE"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Yes</w:t>
            </w:r>
            <w:r w:rsidR="008B410D" w:rsidRPr="00CB4179">
              <w:rPr>
                <w:rFonts w:eastAsia="Times New Roman" w:cs="Open Sans Light"/>
                <w:sz w:val="16"/>
                <w:szCs w:val="16"/>
                <w:lang w:eastAsia="en-AU"/>
              </w:rPr>
              <w:t xml:space="preserve"> (a)</w:t>
            </w:r>
            <w:r w:rsidR="0006007E" w:rsidRPr="00CB4179">
              <w:rPr>
                <w:rFonts w:eastAsia="Times New Roman" w:cs="Open Sans Light"/>
                <w:sz w:val="16"/>
                <w:szCs w:val="16"/>
                <w:lang w:eastAsia="en-AU"/>
              </w:rPr>
              <w:t xml:space="preserve"> (d)</w:t>
            </w:r>
          </w:p>
        </w:tc>
      </w:tr>
      <w:tr w:rsidR="00EC71DC" w:rsidRPr="00CB4179" w14:paraId="0E6C29A7" w14:textId="77777777" w:rsidTr="00CA1EA1">
        <w:trPr>
          <w:trHeight w:val="270"/>
        </w:trPr>
        <w:tc>
          <w:tcPr>
            <w:tcW w:w="1124" w:type="dxa"/>
            <w:vMerge/>
            <w:tcBorders>
              <w:top w:val="nil"/>
              <w:left w:val="nil"/>
              <w:bottom w:val="single" w:sz="8" w:space="0" w:color="B6D5E4"/>
              <w:right w:val="nil"/>
            </w:tcBorders>
            <w:hideMark/>
          </w:tcPr>
          <w:p w14:paraId="5221D308"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p>
        </w:tc>
        <w:tc>
          <w:tcPr>
            <w:tcW w:w="1098" w:type="dxa"/>
            <w:tcBorders>
              <w:top w:val="nil"/>
              <w:left w:val="nil"/>
              <w:bottom w:val="single" w:sz="8" w:space="0" w:color="ADD6EA"/>
              <w:right w:val="nil"/>
            </w:tcBorders>
            <w:shd w:val="clear" w:color="auto" w:fill="auto"/>
            <w:hideMark/>
          </w:tcPr>
          <w:p w14:paraId="76A9B504"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Wage costs</w:t>
            </w:r>
          </w:p>
        </w:tc>
        <w:tc>
          <w:tcPr>
            <w:tcW w:w="5340" w:type="dxa"/>
            <w:tcBorders>
              <w:top w:val="nil"/>
              <w:left w:val="nil"/>
              <w:bottom w:val="single" w:sz="8" w:space="0" w:color="ADD6EA"/>
              <w:right w:val="nil"/>
            </w:tcBorders>
            <w:shd w:val="clear" w:color="auto" w:fill="auto"/>
            <w:hideMark/>
          </w:tcPr>
          <w:p w14:paraId="679255DC"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Recognises the differences in wage costs between states.</w:t>
            </w:r>
          </w:p>
        </w:tc>
        <w:tc>
          <w:tcPr>
            <w:tcW w:w="1358" w:type="dxa"/>
            <w:tcBorders>
              <w:top w:val="nil"/>
              <w:left w:val="nil"/>
              <w:bottom w:val="single" w:sz="8" w:space="0" w:color="ADD6EA"/>
              <w:right w:val="nil"/>
            </w:tcBorders>
            <w:shd w:val="clear" w:color="auto" w:fill="auto"/>
            <w:hideMark/>
          </w:tcPr>
          <w:p w14:paraId="73F4B90D" w14:textId="77777777" w:rsidR="00EC71DC" w:rsidRPr="00CB4179" w:rsidRDefault="00EC71DC" w:rsidP="00CA1EA1">
            <w:pPr>
              <w:keepNext/>
              <w:keepLines/>
              <w:tabs>
                <w:tab w:val="clear" w:pos="567"/>
              </w:tabs>
              <w:spacing w:before="0" w:line="240" w:lineRule="auto"/>
              <w:rPr>
                <w:rFonts w:eastAsia="Times New Roman" w:cs="Open Sans Light"/>
                <w:sz w:val="16"/>
                <w:szCs w:val="16"/>
                <w:lang w:eastAsia="en-AU"/>
              </w:rPr>
            </w:pPr>
            <w:r w:rsidRPr="00CB4179">
              <w:rPr>
                <w:rFonts w:eastAsia="Times New Roman" w:cs="Open Sans Light"/>
                <w:sz w:val="16"/>
                <w:szCs w:val="16"/>
                <w:lang w:eastAsia="en-AU"/>
              </w:rPr>
              <w:t>No</w:t>
            </w:r>
          </w:p>
        </w:tc>
      </w:tr>
    </w:tbl>
    <w:p w14:paraId="6E5FDDF9" w14:textId="63BA00DC" w:rsidR="00B01567" w:rsidRPr="00CB4179" w:rsidRDefault="00B01567" w:rsidP="002D775B">
      <w:pPr>
        <w:pStyle w:val="CGC2025TableNote"/>
        <w:keepNext/>
        <w:keepLines/>
        <w:numPr>
          <w:ilvl w:val="0"/>
          <w:numId w:val="16"/>
        </w:numPr>
        <w:tabs>
          <w:tab w:val="clear" w:pos="567"/>
          <w:tab w:val="clear" w:pos="680"/>
          <w:tab w:val="left" w:pos="504"/>
        </w:tabs>
        <w:ind w:left="518" w:hanging="405"/>
      </w:pPr>
      <w:r w:rsidRPr="00CB4179">
        <w:t xml:space="preserve">The Commission proposes to apply a new 12.5% discount to the </w:t>
      </w:r>
      <w:r w:rsidR="00DC359D" w:rsidRPr="00CB4179">
        <w:t>roads</w:t>
      </w:r>
      <w:r w:rsidR="00FD2193" w:rsidRPr="00CB4179">
        <w:t xml:space="preserve"> assessment before the wage costs factor</w:t>
      </w:r>
      <w:r w:rsidR="006F4571" w:rsidRPr="00CB4179">
        <w:t xml:space="preserve"> </w:t>
      </w:r>
      <w:r w:rsidR="00FD2193" w:rsidRPr="00CB4179">
        <w:t>(wh</w:t>
      </w:r>
      <w:r w:rsidR="009C75F1" w:rsidRPr="00CB4179">
        <w:t xml:space="preserve">ich </w:t>
      </w:r>
      <w:r w:rsidR="00A7118C" w:rsidRPr="00CB4179">
        <w:t xml:space="preserve">is </w:t>
      </w:r>
      <w:r w:rsidRPr="00CB4179">
        <w:t xml:space="preserve">already </w:t>
      </w:r>
      <w:r w:rsidR="009C75F1" w:rsidRPr="00CB4179">
        <w:t xml:space="preserve">discounted) </w:t>
      </w:r>
      <w:r w:rsidR="00A7118C" w:rsidRPr="00CB4179">
        <w:t xml:space="preserve">is </w:t>
      </w:r>
      <w:r w:rsidRPr="00CB4179">
        <w:t>applied</w:t>
      </w:r>
      <w:r w:rsidR="00DC359D" w:rsidRPr="00CB4179">
        <w:t>.</w:t>
      </w:r>
    </w:p>
    <w:p w14:paraId="66869DF1" w14:textId="2A4DA68E" w:rsidR="00EC71DC" w:rsidRPr="00CB4179" w:rsidRDefault="00EC71DC" w:rsidP="002D775B">
      <w:pPr>
        <w:pStyle w:val="CGC2025TableNote"/>
        <w:keepNext/>
        <w:keepLines/>
        <w:numPr>
          <w:ilvl w:val="0"/>
          <w:numId w:val="16"/>
        </w:numPr>
        <w:tabs>
          <w:tab w:val="clear" w:pos="567"/>
          <w:tab w:val="clear" w:pos="680"/>
          <w:tab w:val="left" w:pos="532"/>
        </w:tabs>
        <w:ind w:left="504" w:hanging="391"/>
      </w:pPr>
      <w:r w:rsidRPr="00CB4179">
        <w:t xml:space="preserve">In the 2023 Update, the Commission changed this assessment due to the cessation of the ABS Survey of Motor Vehicle Use. </w:t>
      </w:r>
    </w:p>
    <w:p w14:paraId="3E149FE1" w14:textId="7F7A02E4" w:rsidR="00DB0D3D" w:rsidRPr="00CB4179" w:rsidRDefault="0083610D" w:rsidP="002D775B">
      <w:pPr>
        <w:pStyle w:val="CGC2025TableNote"/>
        <w:keepNext/>
        <w:keepLines/>
        <w:numPr>
          <w:ilvl w:val="0"/>
          <w:numId w:val="16"/>
        </w:numPr>
        <w:tabs>
          <w:tab w:val="clear" w:pos="567"/>
          <w:tab w:val="clear" w:pos="680"/>
          <w:tab w:val="left" w:pos="504"/>
        </w:tabs>
        <w:ind w:left="504" w:hanging="391"/>
      </w:pPr>
      <w:r w:rsidRPr="00CB4179">
        <w:t>In the 2024 Update, the Commission used data from the 2022</w:t>
      </w:r>
      <w:r w:rsidR="0061064A" w:rsidRPr="00CB4179">
        <w:t xml:space="preserve"> Update to split traffic volume between urban and rural use.</w:t>
      </w:r>
      <w:r w:rsidR="001D14B3" w:rsidRPr="00CB4179">
        <w:t xml:space="preserve"> This change was also </w:t>
      </w:r>
      <w:r w:rsidRPr="00CB4179">
        <w:t xml:space="preserve">due to the cessation of the ABS Survey of Motor Vehicle Use. </w:t>
      </w:r>
      <w:r w:rsidR="001D14B3" w:rsidRPr="00CB4179">
        <w:t xml:space="preserve">The Commission proposes to </w:t>
      </w:r>
      <w:r w:rsidR="00C01287" w:rsidRPr="00CB4179">
        <w:t xml:space="preserve">hold constant </w:t>
      </w:r>
      <w:r w:rsidR="001D14B3" w:rsidRPr="00CB4179">
        <w:t xml:space="preserve">this split between urban/rural </w:t>
      </w:r>
      <w:r w:rsidR="00A50E2A" w:rsidRPr="00CB4179">
        <w:t xml:space="preserve">light and heavy vehicle </w:t>
      </w:r>
      <w:r w:rsidR="001D14B3" w:rsidRPr="00CB4179">
        <w:t xml:space="preserve">traffic volume for the remainder of the review, whereas it was previously updated </w:t>
      </w:r>
      <w:r w:rsidR="00C01287" w:rsidRPr="00CB4179">
        <w:t>every 2 years</w:t>
      </w:r>
      <w:r w:rsidR="001D14B3" w:rsidRPr="00CB4179">
        <w:t>.</w:t>
      </w:r>
    </w:p>
    <w:p w14:paraId="79F608D4" w14:textId="6538894A" w:rsidR="00C719BD" w:rsidRPr="00CB4179" w:rsidRDefault="00C719BD" w:rsidP="002D775B">
      <w:pPr>
        <w:pStyle w:val="CGC2025TableNote"/>
        <w:keepNext/>
        <w:keepLines/>
        <w:numPr>
          <w:ilvl w:val="0"/>
          <w:numId w:val="16"/>
        </w:numPr>
        <w:tabs>
          <w:tab w:val="clear" w:pos="567"/>
          <w:tab w:val="clear" w:pos="680"/>
          <w:tab w:val="left" w:pos="504"/>
        </w:tabs>
        <w:ind w:left="504" w:hanging="391"/>
      </w:pPr>
      <w:r w:rsidRPr="00CB4179">
        <w:t>The regional cost weight now uses</w:t>
      </w:r>
      <w:r w:rsidR="00A7118C" w:rsidRPr="00CB4179">
        <w:t xml:space="preserve"> </w:t>
      </w:r>
      <w:proofErr w:type="spellStart"/>
      <w:r w:rsidRPr="00CB4179">
        <w:t>Rawlinsons</w:t>
      </w:r>
      <w:proofErr w:type="spellEnd"/>
      <w:r w:rsidRPr="00CB4179">
        <w:t xml:space="preserve"> construction cost index (previously </w:t>
      </w:r>
      <w:r w:rsidR="00D02481" w:rsidRPr="00CB4179">
        <w:t xml:space="preserve">it used the </w:t>
      </w:r>
      <w:r w:rsidR="004C31DD" w:rsidRPr="00CB4179">
        <w:t xml:space="preserve">regional costs </w:t>
      </w:r>
      <w:r w:rsidR="00D02481" w:rsidRPr="00CB4179">
        <w:t>general gradient).</w:t>
      </w:r>
    </w:p>
    <w:p w14:paraId="5AB225D4" w14:textId="77777777" w:rsidR="00FD586E" w:rsidRDefault="00FD586E">
      <w:pPr>
        <w:tabs>
          <w:tab w:val="clear" w:pos="567"/>
        </w:tabs>
        <w:spacing w:before="0" w:after="200" w:line="276" w:lineRule="auto"/>
        <w:rPr>
          <w:rFonts w:ascii="Work Sans" w:eastAsia="Times New Roman" w:hAnsi="Work Sans" w:cs="Open Sans"/>
          <w:b/>
          <w:bCs/>
          <w:color w:val="006991"/>
          <w:sz w:val="36"/>
          <w:szCs w:val="36"/>
        </w:rPr>
      </w:pPr>
      <w:r>
        <w:br w:type="page"/>
      </w:r>
    </w:p>
    <w:p w14:paraId="42343328" w14:textId="1601B60F" w:rsidR="00BD1F46" w:rsidRPr="00CB4179" w:rsidRDefault="00BD1F46" w:rsidP="00BD1F46">
      <w:pPr>
        <w:pStyle w:val="Heading2"/>
      </w:pPr>
      <w:r w:rsidRPr="00CB4179">
        <w:lastRenderedPageBreak/>
        <w:t xml:space="preserve">Indicative distribution impacts </w:t>
      </w:r>
    </w:p>
    <w:p w14:paraId="135AEC47" w14:textId="60B740BA" w:rsidR="000F70A6" w:rsidRPr="00CB4179" w:rsidRDefault="004E3133" w:rsidP="001F224C">
      <w:pPr>
        <w:pStyle w:val="CGC2025ParaNumbers"/>
      </w:pPr>
      <w:r w:rsidRPr="00CB4179">
        <w:t xml:space="preserve">The impact on GST distribution </w:t>
      </w:r>
      <w:r w:rsidR="00AA3FC2" w:rsidRPr="00CB4179">
        <w:t>in 2024-25 from the proposed method changes is shown in</w:t>
      </w:r>
      <w:r w:rsidR="00FD7492">
        <w:t xml:space="preserve"> </w:t>
      </w:r>
      <w:r w:rsidR="006337FE">
        <w:t>Table 4</w:t>
      </w:r>
      <w:r w:rsidR="00AA3FC2" w:rsidRPr="00CB4179">
        <w:t>.</w:t>
      </w:r>
    </w:p>
    <w:p w14:paraId="1FD88B4E" w14:textId="3C1F5BD6" w:rsidR="00287A6E" w:rsidRDefault="00287A6E" w:rsidP="00A141E6">
      <w:pPr>
        <w:pStyle w:val="CGC2025Caption"/>
        <w:keepNext/>
        <w:keepLines/>
        <w:tabs>
          <w:tab w:val="left" w:pos="1134"/>
        </w:tabs>
        <w:ind w:left="1134" w:hanging="1134"/>
      </w:pPr>
      <w:bookmarkStart w:id="27" w:name="_Ref168411003"/>
      <w:r w:rsidRPr="00CB4179">
        <w:t>Table </w:t>
      </w:r>
      <w:fldSimple w:instr=" SEQ Table \* ARABIC ">
        <w:r w:rsidR="004B7FC7">
          <w:rPr>
            <w:noProof/>
          </w:rPr>
          <w:t>4</w:t>
        </w:r>
      </w:fldSimple>
      <w:bookmarkEnd w:id="27"/>
      <w:r w:rsidRPr="00CB4179">
        <w:tab/>
      </w:r>
      <w:r w:rsidR="00E84EDC" w:rsidRPr="00CB4179">
        <w:t xml:space="preserve">Indicative </w:t>
      </w:r>
      <w:r w:rsidRPr="00CB4179">
        <w:t xml:space="preserve">impact </w:t>
      </w:r>
      <w:r w:rsidR="008117C4" w:rsidRPr="00CB4179">
        <w:t xml:space="preserve">on GST distribution </w:t>
      </w:r>
      <w:r w:rsidR="00CA0C9E" w:rsidRPr="00CB4179">
        <w:t>(difference fro</w:t>
      </w:r>
      <w:r w:rsidR="00924277" w:rsidRPr="00CB4179">
        <w:t>m</w:t>
      </w:r>
      <w:r w:rsidR="00CA0C9E" w:rsidRPr="00CB4179">
        <w:t xml:space="preserve"> an equal per capita distribution)</w:t>
      </w:r>
      <w:r w:rsidR="00795749">
        <w:t>, 2024–25</w:t>
      </w:r>
    </w:p>
    <w:tbl>
      <w:tblPr>
        <w:tblW w:w="8940" w:type="dxa"/>
        <w:tblLook w:val="04A0" w:firstRow="1" w:lastRow="0" w:firstColumn="1" w:lastColumn="0" w:noHBand="0" w:noVBand="1"/>
      </w:tblPr>
      <w:tblGrid>
        <w:gridCol w:w="2820"/>
        <w:gridCol w:w="680"/>
        <w:gridCol w:w="680"/>
        <w:gridCol w:w="680"/>
        <w:gridCol w:w="680"/>
        <w:gridCol w:w="680"/>
        <w:gridCol w:w="680"/>
        <w:gridCol w:w="680"/>
        <w:gridCol w:w="680"/>
        <w:gridCol w:w="680"/>
      </w:tblGrid>
      <w:tr w:rsidR="006D366E" w:rsidRPr="006D366E" w14:paraId="15F25CDD" w14:textId="77777777" w:rsidTr="002243AF">
        <w:trPr>
          <w:trHeight w:val="556"/>
        </w:trPr>
        <w:tc>
          <w:tcPr>
            <w:tcW w:w="2820" w:type="dxa"/>
            <w:tcBorders>
              <w:top w:val="nil"/>
              <w:left w:val="nil"/>
              <w:bottom w:val="nil"/>
              <w:right w:val="nil"/>
            </w:tcBorders>
            <w:shd w:val="clear" w:color="000000" w:fill="006991"/>
            <w:vAlign w:val="center"/>
            <w:hideMark/>
          </w:tcPr>
          <w:p w14:paraId="33C1AC92" w14:textId="77777777" w:rsidR="006D366E" w:rsidRPr="006D366E" w:rsidRDefault="006D366E" w:rsidP="006D366E">
            <w:pPr>
              <w:tabs>
                <w:tab w:val="clear" w:pos="567"/>
              </w:tabs>
              <w:spacing w:before="0" w:line="240" w:lineRule="auto"/>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 </w:t>
            </w:r>
          </w:p>
        </w:tc>
        <w:tc>
          <w:tcPr>
            <w:tcW w:w="680" w:type="dxa"/>
            <w:tcBorders>
              <w:top w:val="nil"/>
              <w:left w:val="nil"/>
              <w:bottom w:val="nil"/>
              <w:right w:val="nil"/>
            </w:tcBorders>
            <w:shd w:val="clear" w:color="000000" w:fill="006991"/>
            <w:vAlign w:val="center"/>
            <w:hideMark/>
          </w:tcPr>
          <w:p w14:paraId="28061E61"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NSW</w:t>
            </w:r>
          </w:p>
        </w:tc>
        <w:tc>
          <w:tcPr>
            <w:tcW w:w="680" w:type="dxa"/>
            <w:tcBorders>
              <w:top w:val="nil"/>
              <w:left w:val="nil"/>
              <w:bottom w:val="nil"/>
              <w:right w:val="nil"/>
            </w:tcBorders>
            <w:shd w:val="clear" w:color="000000" w:fill="006991"/>
            <w:vAlign w:val="center"/>
            <w:hideMark/>
          </w:tcPr>
          <w:p w14:paraId="0DC831B4"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Vic</w:t>
            </w:r>
          </w:p>
        </w:tc>
        <w:tc>
          <w:tcPr>
            <w:tcW w:w="680" w:type="dxa"/>
            <w:tcBorders>
              <w:top w:val="nil"/>
              <w:left w:val="nil"/>
              <w:bottom w:val="nil"/>
              <w:right w:val="nil"/>
            </w:tcBorders>
            <w:shd w:val="clear" w:color="000000" w:fill="006991"/>
            <w:vAlign w:val="center"/>
            <w:hideMark/>
          </w:tcPr>
          <w:p w14:paraId="54277E49"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Qld</w:t>
            </w:r>
          </w:p>
        </w:tc>
        <w:tc>
          <w:tcPr>
            <w:tcW w:w="680" w:type="dxa"/>
            <w:tcBorders>
              <w:top w:val="nil"/>
              <w:left w:val="nil"/>
              <w:bottom w:val="nil"/>
              <w:right w:val="nil"/>
            </w:tcBorders>
            <w:shd w:val="clear" w:color="000000" w:fill="006991"/>
            <w:vAlign w:val="center"/>
            <w:hideMark/>
          </w:tcPr>
          <w:p w14:paraId="0A24A3B2"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WA</w:t>
            </w:r>
          </w:p>
        </w:tc>
        <w:tc>
          <w:tcPr>
            <w:tcW w:w="680" w:type="dxa"/>
            <w:tcBorders>
              <w:top w:val="nil"/>
              <w:left w:val="nil"/>
              <w:bottom w:val="nil"/>
              <w:right w:val="nil"/>
            </w:tcBorders>
            <w:shd w:val="clear" w:color="000000" w:fill="006991"/>
            <w:vAlign w:val="center"/>
            <w:hideMark/>
          </w:tcPr>
          <w:p w14:paraId="3AA889BA"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SA</w:t>
            </w:r>
          </w:p>
        </w:tc>
        <w:tc>
          <w:tcPr>
            <w:tcW w:w="680" w:type="dxa"/>
            <w:tcBorders>
              <w:top w:val="nil"/>
              <w:left w:val="nil"/>
              <w:bottom w:val="nil"/>
              <w:right w:val="nil"/>
            </w:tcBorders>
            <w:shd w:val="clear" w:color="000000" w:fill="006991"/>
            <w:vAlign w:val="center"/>
            <w:hideMark/>
          </w:tcPr>
          <w:p w14:paraId="6EB888E6"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Tas</w:t>
            </w:r>
          </w:p>
        </w:tc>
        <w:tc>
          <w:tcPr>
            <w:tcW w:w="680" w:type="dxa"/>
            <w:tcBorders>
              <w:top w:val="nil"/>
              <w:left w:val="nil"/>
              <w:bottom w:val="nil"/>
              <w:right w:val="nil"/>
            </w:tcBorders>
            <w:shd w:val="clear" w:color="000000" w:fill="006991"/>
            <w:vAlign w:val="center"/>
            <w:hideMark/>
          </w:tcPr>
          <w:p w14:paraId="3868C1B6"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ACT</w:t>
            </w:r>
          </w:p>
        </w:tc>
        <w:tc>
          <w:tcPr>
            <w:tcW w:w="680" w:type="dxa"/>
            <w:tcBorders>
              <w:top w:val="nil"/>
              <w:left w:val="nil"/>
              <w:bottom w:val="nil"/>
              <w:right w:val="nil"/>
            </w:tcBorders>
            <w:shd w:val="clear" w:color="000000" w:fill="006991"/>
            <w:vAlign w:val="center"/>
            <w:hideMark/>
          </w:tcPr>
          <w:p w14:paraId="25DC3B29"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NT</w:t>
            </w:r>
          </w:p>
        </w:tc>
        <w:tc>
          <w:tcPr>
            <w:tcW w:w="680" w:type="dxa"/>
            <w:tcBorders>
              <w:top w:val="nil"/>
              <w:left w:val="nil"/>
              <w:bottom w:val="nil"/>
              <w:right w:val="nil"/>
            </w:tcBorders>
            <w:shd w:val="clear" w:color="000000" w:fill="006991"/>
            <w:vAlign w:val="center"/>
            <w:hideMark/>
          </w:tcPr>
          <w:p w14:paraId="0CD657C8"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D366E">
              <w:rPr>
                <w:rFonts w:ascii="Open Sans Semibold" w:eastAsia="Times New Roman" w:hAnsi="Open Sans Semibold" w:cs="Open Sans Semibold"/>
                <w:color w:val="FFFFFF"/>
                <w:sz w:val="16"/>
                <w:szCs w:val="16"/>
                <w:lang w:eastAsia="en-AU"/>
              </w:rPr>
              <w:t>Total Effect</w:t>
            </w:r>
          </w:p>
        </w:tc>
      </w:tr>
      <w:tr w:rsidR="006D366E" w:rsidRPr="006D366E" w14:paraId="45B1DC3F" w14:textId="77777777" w:rsidTr="002243AF">
        <w:trPr>
          <w:trHeight w:val="260"/>
        </w:trPr>
        <w:tc>
          <w:tcPr>
            <w:tcW w:w="2820" w:type="dxa"/>
            <w:tcBorders>
              <w:top w:val="single" w:sz="4" w:space="0" w:color="ADD6EA"/>
              <w:left w:val="nil"/>
              <w:bottom w:val="nil"/>
              <w:right w:val="nil"/>
            </w:tcBorders>
            <w:shd w:val="clear" w:color="000000" w:fill="B6D5E4"/>
            <w:vAlign w:val="center"/>
            <w:hideMark/>
          </w:tcPr>
          <w:p w14:paraId="0DE14F86" w14:textId="77777777" w:rsidR="006D366E" w:rsidRPr="006D366E" w:rsidRDefault="006D366E" w:rsidP="006D366E">
            <w:pPr>
              <w:tabs>
                <w:tab w:val="clear" w:pos="567"/>
              </w:tabs>
              <w:spacing w:before="0" w:line="240" w:lineRule="auto"/>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000000" w:fill="B6D5E4"/>
            <w:vAlign w:val="center"/>
            <w:hideMark/>
          </w:tcPr>
          <w:p w14:paraId="17B474DD"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00F40A12"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2D330877"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19D8925A"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247352DD"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773EA10A"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38B50065"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12DCF963"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c>
          <w:tcPr>
            <w:tcW w:w="680" w:type="dxa"/>
            <w:tcBorders>
              <w:top w:val="single" w:sz="4" w:space="0" w:color="ADD6EA"/>
              <w:left w:val="nil"/>
              <w:bottom w:val="nil"/>
              <w:right w:val="nil"/>
            </w:tcBorders>
            <w:shd w:val="clear" w:color="000000" w:fill="B6D5E4"/>
            <w:vAlign w:val="center"/>
            <w:hideMark/>
          </w:tcPr>
          <w:p w14:paraId="42580483"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$m</w:t>
            </w:r>
          </w:p>
        </w:tc>
      </w:tr>
      <w:tr w:rsidR="006D366E" w:rsidRPr="006D366E" w14:paraId="29B7ECD8" w14:textId="77777777" w:rsidTr="002243AF">
        <w:trPr>
          <w:trHeight w:val="318"/>
        </w:trPr>
        <w:tc>
          <w:tcPr>
            <w:tcW w:w="2820" w:type="dxa"/>
            <w:tcBorders>
              <w:top w:val="single" w:sz="4" w:space="0" w:color="ADD6EA"/>
              <w:left w:val="nil"/>
              <w:bottom w:val="nil"/>
              <w:right w:val="nil"/>
            </w:tcBorders>
            <w:shd w:val="clear" w:color="000000" w:fill="FFFFFF"/>
            <w:vAlign w:val="center"/>
            <w:hideMark/>
          </w:tcPr>
          <w:p w14:paraId="535B41BD"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U2024 using R2020 methods</w:t>
            </w:r>
          </w:p>
        </w:tc>
        <w:tc>
          <w:tcPr>
            <w:tcW w:w="680" w:type="dxa"/>
            <w:tcBorders>
              <w:top w:val="single" w:sz="4" w:space="0" w:color="ADD6EA"/>
              <w:left w:val="nil"/>
              <w:bottom w:val="nil"/>
              <w:right w:val="nil"/>
            </w:tcBorders>
            <w:shd w:val="clear" w:color="000000" w:fill="FFFFFF"/>
            <w:vAlign w:val="center"/>
            <w:hideMark/>
          </w:tcPr>
          <w:p w14:paraId="6EF5DC3B"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-210</w:t>
            </w:r>
          </w:p>
        </w:tc>
        <w:tc>
          <w:tcPr>
            <w:tcW w:w="680" w:type="dxa"/>
            <w:tcBorders>
              <w:top w:val="single" w:sz="4" w:space="0" w:color="ADD6EA"/>
              <w:left w:val="nil"/>
              <w:bottom w:val="nil"/>
              <w:right w:val="nil"/>
            </w:tcBorders>
            <w:shd w:val="clear" w:color="000000" w:fill="FFFFFF"/>
            <w:vAlign w:val="center"/>
            <w:hideMark/>
          </w:tcPr>
          <w:p w14:paraId="690EA4D7"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-401</w:t>
            </w:r>
          </w:p>
        </w:tc>
        <w:tc>
          <w:tcPr>
            <w:tcW w:w="680" w:type="dxa"/>
            <w:tcBorders>
              <w:top w:val="single" w:sz="4" w:space="0" w:color="ADD6EA"/>
              <w:left w:val="nil"/>
              <w:bottom w:val="nil"/>
              <w:right w:val="nil"/>
            </w:tcBorders>
            <w:shd w:val="clear" w:color="000000" w:fill="FFFFFF"/>
            <w:vAlign w:val="center"/>
            <w:hideMark/>
          </w:tcPr>
          <w:p w14:paraId="71D6AB09"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238</w:t>
            </w:r>
          </w:p>
        </w:tc>
        <w:tc>
          <w:tcPr>
            <w:tcW w:w="680" w:type="dxa"/>
            <w:tcBorders>
              <w:top w:val="single" w:sz="4" w:space="0" w:color="ADD6EA"/>
              <w:left w:val="nil"/>
              <w:bottom w:val="nil"/>
              <w:right w:val="nil"/>
            </w:tcBorders>
            <w:shd w:val="clear" w:color="000000" w:fill="FFFFFF"/>
            <w:vAlign w:val="center"/>
            <w:hideMark/>
          </w:tcPr>
          <w:p w14:paraId="536C7DC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247</w:t>
            </w:r>
          </w:p>
        </w:tc>
        <w:tc>
          <w:tcPr>
            <w:tcW w:w="680" w:type="dxa"/>
            <w:tcBorders>
              <w:top w:val="single" w:sz="4" w:space="0" w:color="ADD6EA"/>
              <w:left w:val="nil"/>
              <w:bottom w:val="nil"/>
              <w:right w:val="nil"/>
            </w:tcBorders>
            <w:shd w:val="clear" w:color="000000" w:fill="FFFFFF"/>
            <w:vAlign w:val="center"/>
            <w:hideMark/>
          </w:tcPr>
          <w:p w14:paraId="0422A29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89</w:t>
            </w:r>
          </w:p>
        </w:tc>
        <w:tc>
          <w:tcPr>
            <w:tcW w:w="680" w:type="dxa"/>
            <w:tcBorders>
              <w:top w:val="single" w:sz="4" w:space="0" w:color="ADD6EA"/>
              <w:left w:val="nil"/>
              <w:bottom w:val="nil"/>
              <w:right w:val="nil"/>
            </w:tcBorders>
            <w:shd w:val="clear" w:color="000000" w:fill="FFFFFF"/>
            <w:vAlign w:val="center"/>
            <w:hideMark/>
          </w:tcPr>
          <w:p w14:paraId="3FC496DB"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w:t>
            </w:r>
          </w:p>
        </w:tc>
        <w:tc>
          <w:tcPr>
            <w:tcW w:w="680" w:type="dxa"/>
            <w:tcBorders>
              <w:top w:val="single" w:sz="4" w:space="0" w:color="ADD6EA"/>
              <w:left w:val="nil"/>
              <w:bottom w:val="nil"/>
              <w:right w:val="nil"/>
            </w:tcBorders>
            <w:shd w:val="clear" w:color="000000" w:fill="FFFFFF"/>
            <w:vAlign w:val="center"/>
            <w:hideMark/>
          </w:tcPr>
          <w:p w14:paraId="73DC3023"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-97</w:t>
            </w:r>
          </w:p>
        </w:tc>
        <w:tc>
          <w:tcPr>
            <w:tcW w:w="680" w:type="dxa"/>
            <w:tcBorders>
              <w:top w:val="single" w:sz="4" w:space="0" w:color="ADD6EA"/>
              <w:left w:val="nil"/>
              <w:bottom w:val="nil"/>
              <w:right w:val="nil"/>
            </w:tcBorders>
            <w:shd w:val="clear" w:color="000000" w:fill="FFFFFF"/>
            <w:vAlign w:val="center"/>
            <w:hideMark/>
          </w:tcPr>
          <w:p w14:paraId="612FB416"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130</w:t>
            </w:r>
          </w:p>
        </w:tc>
        <w:tc>
          <w:tcPr>
            <w:tcW w:w="680" w:type="dxa"/>
            <w:tcBorders>
              <w:top w:val="single" w:sz="4" w:space="0" w:color="ADD6EA"/>
              <w:left w:val="nil"/>
              <w:bottom w:val="nil"/>
              <w:right w:val="nil"/>
            </w:tcBorders>
            <w:shd w:val="clear" w:color="000000" w:fill="FFFFFF"/>
            <w:vAlign w:val="center"/>
            <w:hideMark/>
          </w:tcPr>
          <w:p w14:paraId="7E1C961E"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708</w:t>
            </w:r>
          </w:p>
        </w:tc>
      </w:tr>
      <w:tr w:rsidR="006D366E" w:rsidRPr="006D366E" w14:paraId="2AF8C8F5" w14:textId="77777777" w:rsidTr="002243AF">
        <w:trPr>
          <w:trHeight w:val="318"/>
        </w:trPr>
        <w:tc>
          <w:tcPr>
            <w:tcW w:w="2820" w:type="dxa"/>
            <w:tcBorders>
              <w:top w:val="single" w:sz="4" w:space="0" w:color="ADD6EA"/>
              <w:left w:val="nil"/>
              <w:bottom w:val="nil"/>
              <w:right w:val="nil"/>
            </w:tcBorders>
            <w:shd w:val="clear" w:color="000000" w:fill="FFFFFF"/>
            <w:vAlign w:val="center"/>
            <w:hideMark/>
          </w:tcPr>
          <w:p w14:paraId="1005DC55"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 xml:space="preserve">U2024 using draft R2025 methods </w:t>
            </w:r>
          </w:p>
        </w:tc>
        <w:tc>
          <w:tcPr>
            <w:tcW w:w="680" w:type="dxa"/>
            <w:tcBorders>
              <w:top w:val="single" w:sz="4" w:space="0" w:color="ADD6EA"/>
              <w:left w:val="nil"/>
              <w:bottom w:val="nil"/>
              <w:right w:val="nil"/>
            </w:tcBorders>
            <w:shd w:val="clear" w:color="000000" w:fill="FFFFFF"/>
            <w:vAlign w:val="center"/>
            <w:hideMark/>
          </w:tcPr>
          <w:p w14:paraId="4BE275C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-188</w:t>
            </w:r>
          </w:p>
        </w:tc>
        <w:tc>
          <w:tcPr>
            <w:tcW w:w="680" w:type="dxa"/>
            <w:tcBorders>
              <w:top w:val="single" w:sz="4" w:space="0" w:color="ADD6EA"/>
              <w:left w:val="nil"/>
              <w:bottom w:val="nil"/>
              <w:right w:val="nil"/>
            </w:tcBorders>
            <w:shd w:val="clear" w:color="000000" w:fill="FFFFFF"/>
            <w:vAlign w:val="center"/>
            <w:hideMark/>
          </w:tcPr>
          <w:p w14:paraId="49CC54E4"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-356</w:t>
            </w:r>
          </w:p>
        </w:tc>
        <w:tc>
          <w:tcPr>
            <w:tcW w:w="680" w:type="dxa"/>
            <w:tcBorders>
              <w:top w:val="single" w:sz="4" w:space="0" w:color="ADD6EA"/>
              <w:left w:val="nil"/>
              <w:bottom w:val="nil"/>
              <w:right w:val="nil"/>
            </w:tcBorders>
            <w:shd w:val="clear" w:color="000000" w:fill="FFFFFF"/>
            <w:vAlign w:val="center"/>
            <w:hideMark/>
          </w:tcPr>
          <w:p w14:paraId="3EE17842"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188</w:t>
            </w:r>
          </w:p>
        </w:tc>
        <w:tc>
          <w:tcPr>
            <w:tcW w:w="680" w:type="dxa"/>
            <w:tcBorders>
              <w:top w:val="single" w:sz="4" w:space="0" w:color="ADD6EA"/>
              <w:left w:val="nil"/>
              <w:bottom w:val="nil"/>
              <w:right w:val="nil"/>
            </w:tcBorders>
            <w:shd w:val="clear" w:color="000000" w:fill="FFFFFF"/>
            <w:vAlign w:val="center"/>
            <w:hideMark/>
          </w:tcPr>
          <w:p w14:paraId="6ACF561D"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229</w:t>
            </w:r>
          </w:p>
        </w:tc>
        <w:tc>
          <w:tcPr>
            <w:tcW w:w="680" w:type="dxa"/>
            <w:tcBorders>
              <w:top w:val="single" w:sz="4" w:space="0" w:color="ADD6EA"/>
              <w:left w:val="nil"/>
              <w:bottom w:val="nil"/>
              <w:right w:val="nil"/>
            </w:tcBorders>
            <w:shd w:val="clear" w:color="000000" w:fill="FFFFFF"/>
            <w:vAlign w:val="center"/>
            <w:hideMark/>
          </w:tcPr>
          <w:p w14:paraId="2F278415"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76</w:t>
            </w:r>
          </w:p>
        </w:tc>
        <w:tc>
          <w:tcPr>
            <w:tcW w:w="680" w:type="dxa"/>
            <w:tcBorders>
              <w:top w:val="single" w:sz="4" w:space="0" w:color="ADD6EA"/>
              <w:left w:val="nil"/>
              <w:bottom w:val="nil"/>
              <w:right w:val="nil"/>
            </w:tcBorders>
            <w:shd w:val="clear" w:color="000000" w:fill="FFFFFF"/>
            <w:vAlign w:val="center"/>
            <w:hideMark/>
          </w:tcPr>
          <w:p w14:paraId="1A02E2B0"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center"/>
            <w:hideMark/>
          </w:tcPr>
          <w:p w14:paraId="7BBF313B"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-86</w:t>
            </w:r>
          </w:p>
        </w:tc>
        <w:tc>
          <w:tcPr>
            <w:tcW w:w="680" w:type="dxa"/>
            <w:tcBorders>
              <w:top w:val="single" w:sz="4" w:space="0" w:color="ADD6EA"/>
              <w:left w:val="nil"/>
              <w:bottom w:val="nil"/>
              <w:right w:val="nil"/>
            </w:tcBorders>
            <w:shd w:val="clear" w:color="000000" w:fill="FFFFFF"/>
            <w:vAlign w:val="center"/>
            <w:hideMark/>
          </w:tcPr>
          <w:p w14:paraId="70D0A695"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136</w:t>
            </w:r>
          </w:p>
        </w:tc>
        <w:tc>
          <w:tcPr>
            <w:tcW w:w="680" w:type="dxa"/>
            <w:tcBorders>
              <w:top w:val="single" w:sz="4" w:space="0" w:color="ADD6EA"/>
              <w:left w:val="nil"/>
              <w:bottom w:val="nil"/>
              <w:right w:val="nil"/>
            </w:tcBorders>
            <w:shd w:val="clear" w:color="000000" w:fill="FFFFFF"/>
            <w:vAlign w:val="center"/>
            <w:hideMark/>
          </w:tcPr>
          <w:p w14:paraId="0F938F9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629</w:t>
            </w:r>
          </w:p>
        </w:tc>
      </w:tr>
      <w:tr w:rsidR="006D366E" w:rsidRPr="006D366E" w14:paraId="7E319376" w14:textId="77777777" w:rsidTr="002243AF">
        <w:trPr>
          <w:trHeight w:val="318"/>
        </w:trPr>
        <w:tc>
          <w:tcPr>
            <w:tcW w:w="2820" w:type="dxa"/>
            <w:tcBorders>
              <w:top w:val="single" w:sz="4" w:space="0" w:color="ADD6EA"/>
              <w:left w:val="nil"/>
              <w:bottom w:val="nil"/>
              <w:right w:val="nil"/>
            </w:tcBorders>
            <w:shd w:val="clear" w:color="000000" w:fill="FFFFFF"/>
            <w:vAlign w:val="center"/>
            <w:hideMark/>
          </w:tcPr>
          <w:p w14:paraId="254239D2"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Effect of draft method change</w:t>
            </w:r>
          </w:p>
        </w:tc>
        <w:tc>
          <w:tcPr>
            <w:tcW w:w="680" w:type="dxa"/>
            <w:tcBorders>
              <w:top w:val="single" w:sz="4" w:space="0" w:color="ADD6EA"/>
              <w:left w:val="nil"/>
              <w:bottom w:val="nil"/>
              <w:right w:val="nil"/>
            </w:tcBorders>
            <w:shd w:val="clear" w:color="000000" w:fill="FFFFFF"/>
            <w:vAlign w:val="center"/>
            <w:hideMark/>
          </w:tcPr>
          <w:p w14:paraId="78B0E675"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22</w:t>
            </w:r>
          </w:p>
        </w:tc>
        <w:tc>
          <w:tcPr>
            <w:tcW w:w="680" w:type="dxa"/>
            <w:tcBorders>
              <w:top w:val="single" w:sz="4" w:space="0" w:color="ADD6EA"/>
              <w:left w:val="nil"/>
              <w:bottom w:val="nil"/>
              <w:right w:val="nil"/>
            </w:tcBorders>
            <w:shd w:val="clear" w:color="000000" w:fill="FFFFFF"/>
            <w:vAlign w:val="center"/>
            <w:hideMark/>
          </w:tcPr>
          <w:p w14:paraId="3586070C"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46</w:t>
            </w:r>
          </w:p>
        </w:tc>
        <w:tc>
          <w:tcPr>
            <w:tcW w:w="680" w:type="dxa"/>
            <w:tcBorders>
              <w:top w:val="single" w:sz="4" w:space="0" w:color="ADD6EA"/>
              <w:left w:val="nil"/>
              <w:bottom w:val="nil"/>
              <w:right w:val="nil"/>
            </w:tcBorders>
            <w:shd w:val="clear" w:color="000000" w:fill="FFFFFF"/>
            <w:vAlign w:val="center"/>
            <w:hideMark/>
          </w:tcPr>
          <w:p w14:paraId="71C92A9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-50</w:t>
            </w:r>
          </w:p>
        </w:tc>
        <w:tc>
          <w:tcPr>
            <w:tcW w:w="680" w:type="dxa"/>
            <w:tcBorders>
              <w:top w:val="single" w:sz="4" w:space="0" w:color="ADD6EA"/>
              <w:left w:val="nil"/>
              <w:bottom w:val="nil"/>
              <w:right w:val="nil"/>
            </w:tcBorders>
            <w:shd w:val="clear" w:color="000000" w:fill="FFFFFF"/>
            <w:vAlign w:val="center"/>
            <w:hideMark/>
          </w:tcPr>
          <w:p w14:paraId="4D744E94"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-19</w:t>
            </w:r>
          </w:p>
        </w:tc>
        <w:tc>
          <w:tcPr>
            <w:tcW w:w="680" w:type="dxa"/>
            <w:tcBorders>
              <w:top w:val="single" w:sz="4" w:space="0" w:color="ADD6EA"/>
              <w:left w:val="nil"/>
              <w:bottom w:val="nil"/>
              <w:right w:val="nil"/>
            </w:tcBorders>
            <w:shd w:val="clear" w:color="000000" w:fill="FFFFFF"/>
            <w:vAlign w:val="center"/>
            <w:hideMark/>
          </w:tcPr>
          <w:p w14:paraId="01F76EB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-13</w:t>
            </w:r>
          </w:p>
        </w:tc>
        <w:tc>
          <w:tcPr>
            <w:tcW w:w="680" w:type="dxa"/>
            <w:tcBorders>
              <w:top w:val="single" w:sz="4" w:space="0" w:color="ADD6EA"/>
              <w:left w:val="nil"/>
              <w:bottom w:val="nil"/>
              <w:right w:val="nil"/>
            </w:tcBorders>
            <w:shd w:val="clear" w:color="000000" w:fill="FFFFFF"/>
            <w:vAlign w:val="center"/>
            <w:hideMark/>
          </w:tcPr>
          <w:p w14:paraId="0C5E377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-3</w:t>
            </w:r>
          </w:p>
        </w:tc>
        <w:tc>
          <w:tcPr>
            <w:tcW w:w="680" w:type="dxa"/>
            <w:tcBorders>
              <w:top w:val="single" w:sz="4" w:space="0" w:color="ADD6EA"/>
              <w:left w:val="nil"/>
              <w:bottom w:val="nil"/>
              <w:right w:val="nil"/>
            </w:tcBorders>
            <w:shd w:val="clear" w:color="000000" w:fill="FFFFFF"/>
            <w:vAlign w:val="center"/>
            <w:hideMark/>
          </w:tcPr>
          <w:p w14:paraId="1583C9A6"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11</w:t>
            </w:r>
          </w:p>
        </w:tc>
        <w:tc>
          <w:tcPr>
            <w:tcW w:w="680" w:type="dxa"/>
            <w:tcBorders>
              <w:top w:val="single" w:sz="4" w:space="0" w:color="ADD6EA"/>
              <w:left w:val="nil"/>
              <w:bottom w:val="nil"/>
              <w:right w:val="nil"/>
            </w:tcBorders>
            <w:shd w:val="clear" w:color="000000" w:fill="FFFFFF"/>
            <w:vAlign w:val="center"/>
            <w:hideMark/>
          </w:tcPr>
          <w:p w14:paraId="7BDBACD9"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6</w:t>
            </w:r>
          </w:p>
        </w:tc>
        <w:tc>
          <w:tcPr>
            <w:tcW w:w="680" w:type="dxa"/>
            <w:tcBorders>
              <w:top w:val="single" w:sz="4" w:space="0" w:color="ADD6EA"/>
              <w:left w:val="nil"/>
              <w:bottom w:val="nil"/>
              <w:right w:val="nil"/>
            </w:tcBorders>
            <w:shd w:val="clear" w:color="000000" w:fill="FFFFFF"/>
            <w:vAlign w:val="center"/>
            <w:hideMark/>
          </w:tcPr>
          <w:p w14:paraId="358303B2"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85</w:t>
            </w:r>
          </w:p>
        </w:tc>
      </w:tr>
      <w:tr w:rsidR="006D366E" w:rsidRPr="006D366E" w14:paraId="5DA805EA" w14:textId="77777777" w:rsidTr="002243AF">
        <w:trPr>
          <w:trHeight w:val="260"/>
        </w:trPr>
        <w:tc>
          <w:tcPr>
            <w:tcW w:w="2820" w:type="dxa"/>
            <w:tcBorders>
              <w:top w:val="single" w:sz="4" w:space="0" w:color="ADD6EA"/>
              <w:left w:val="nil"/>
              <w:bottom w:val="nil"/>
              <w:right w:val="nil"/>
            </w:tcBorders>
            <w:shd w:val="clear" w:color="000000" w:fill="B6D5E4"/>
            <w:vAlign w:val="center"/>
            <w:hideMark/>
          </w:tcPr>
          <w:p w14:paraId="4EF300DD" w14:textId="77777777" w:rsidR="006D366E" w:rsidRPr="006D366E" w:rsidRDefault="006D366E" w:rsidP="006D366E">
            <w:pPr>
              <w:tabs>
                <w:tab w:val="clear" w:pos="567"/>
              </w:tabs>
              <w:spacing w:before="0" w:line="240" w:lineRule="auto"/>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 </w:t>
            </w:r>
          </w:p>
        </w:tc>
        <w:tc>
          <w:tcPr>
            <w:tcW w:w="680" w:type="dxa"/>
            <w:tcBorders>
              <w:top w:val="single" w:sz="4" w:space="0" w:color="ADD6EA"/>
              <w:left w:val="nil"/>
              <w:bottom w:val="nil"/>
              <w:right w:val="nil"/>
            </w:tcBorders>
            <w:shd w:val="clear" w:color="000000" w:fill="B6D5E4"/>
            <w:vAlign w:val="center"/>
            <w:hideMark/>
          </w:tcPr>
          <w:p w14:paraId="5B7506CF"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33931BF3"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2DA41092"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0A1C7BF9"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01CCA526"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22E8644B"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485C61A5"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1B1AE3F7"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c>
          <w:tcPr>
            <w:tcW w:w="680" w:type="dxa"/>
            <w:tcBorders>
              <w:top w:val="single" w:sz="4" w:space="0" w:color="ADD6EA"/>
              <w:left w:val="nil"/>
              <w:bottom w:val="nil"/>
              <w:right w:val="nil"/>
            </w:tcBorders>
            <w:shd w:val="clear" w:color="000000" w:fill="B6D5E4"/>
            <w:vAlign w:val="center"/>
            <w:hideMark/>
          </w:tcPr>
          <w:p w14:paraId="71A83938" w14:textId="77777777" w:rsidR="006D366E" w:rsidRPr="006D366E" w:rsidRDefault="006D366E" w:rsidP="006D366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6D366E">
              <w:rPr>
                <w:rFonts w:ascii="Open Sans Semibold" w:eastAsia="Times New Roman" w:hAnsi="Open Sans Semibold" w:cs="Open Sans Semibold"/>
                <w:color w:val="000000"/>
                <w:sz w:val="16"/>
                <w:szCs w:val="16"/>
                <w:lang w:eastAsia="en-AU"/>
              </w:rPr>
              <w:t>$pc</w:t>
            </w:r>
          </w:p>
        </w:tc>
      </w:tr>
      <w:tr w:rsidR="006D366E" w:rsidRPr="006D366E" w14:paraId="28DBC878" w14:textId="77777777" w:rsidTr="002243AF">
        <w:trPr>
          <w:trHeight w:val="318"/>
        </w:trPr>
        <w:tc>
          <w:tcPr>
            <w:tcW w:w="2820" w:type="dxa"/>
            <w:tcBorders>
              <w:top w:val="single" w:sz="4" w:space="0" w:color="ADD6EA"/>
              <w:left w:val="nil"/>
              <w:bottom w:val="nil"/>
              <w:right w:val="nil"/>
            </w:tcBorders>
            <w:shd w:val="clear" w:color="000000" w:fill="FFFFFF"/>
            <w:vAlign w:val="center"/>
            <w:hideMark/>
          </w:tcPr>
          <w:p w14:paraId="11F7C37E"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U2024 using R2020 methods</w:t>
            </w:r>
          </w:p>
        </w:tc>
        <w:tc>
          <w:tcPr>
            <w:tcW w:w="680" w:type="dxa"/>
            <w:tcBorders>
              <w:top w:val="single" w:sz="4" w:space="0" w:color="ADD6EA"/>
              <w:left w:val="nil"/>
              <w:bottom w:val="nil"/>
              <w:right w:val="nil"/>
            </w:tcBorders>
            <w:shd w:val="clear" w:color="000000" w:fill="FFFFFF"/>
            <w:vAlign w:val="center"/>
            <w:hideMark/>
          </w:tcPr>
          <w:p w14:paraId="6913784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-25</w:t>
            </w:r>
          </w:p>
        </w:tc>
        <w:tc>
          <w:tcPr>
            <w:tcW w:w="680" w:type="dxa"/>
            <w:tcBorders>
              <w:top w:val="single" w:sz="4" w:space="0" w:color="ADD6EA"/>
              <w:left w:val="nil"/>
              <w:bottom w:val="nil"/>
              <w:right w:val="nil"/>
            </w:tcBorders>
            <w:shd w:val="clear" w:color="000000" w:fill="FFFFFF"/>
            <w:vAlign w:val="center"/>
            <w:hideMark/>
          </w:tcPr>
          <w:p w14:paraId="2AFB701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-57</w:t>
            </w:r>
          </w:p>
        </w:tc>
        <w:tc>
          <w:tcPr>
            <w:tcW w:w="680" w:type="dxa"/>
            <w:tcBorders>
              <w:top w:val="single" w:sz="4" w:space="0" w:color="ADD6EA"/>
              <w:left w:val="nil"/>
              <w:bottom w:val="nil"/>
              <w:right w:val="nil"/>
            </w:tcBorders>
            <w:shd w:val="clear" w:color="000000" w:fill="FFFFFF"/>
            <w:vAlign w:val="center"/>
            <w:hideMark/>
          </w:tcPr>
          <w:p w14:paraId="0B086386"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42</w:t>
            </w:r>
          </w:p>
        </w:tc>
        <w:tc>
          <w:tcPr>
            <w:tcW w:w="680" w:type="dxa"/>
            <w:tcBorders>
              <w:top w:val="single" w:sz="4" w:space="0" w:color="ADD6EA"/>
              <w:left w:val="nil"/>
              <w:bottom w:val="nil"/>
              <w:right w:val="nil"/>
            </w:tcBorders>
            <w:shd w:val="clear" w:color="000000" w:fill="FFFFFF"/>
            <w:vAlign w:val="center"/>
            <w:hideMark/>
          </w:tcPr>
          <w:p w14:paraId="5BDEC97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84</w:t>
            </w:r>
          </w:p>
        </w:tc>
        <w:tc>
          <w:tcPr>
            <w:tcW w:w="680" w:type="dxa"/>
            <w:tcBorders>
              <w:top w:val="single" w:sz="4" w:space="0" w:color="ADD6EA"/>
              <w:left w:val="nil"/>
              <w:bottom w:val="nil"/>
              <w:right w:val="nil"/>
            </w:tcBorders>
            <w:shd w:val="clear" w:color="000000" w:fill="FFFFFF"/>
            <w:vAlign w:val="center"/>
            <w:hideMark/>
          </w:tcPr>
          <w:p w14:paraId="0CE4E15C"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47</w:t>
            </w:r>
          </w:p>
        </w:tc>
        <w:tc>
          <w:tcPr>
            <w:tcW w:w="680" w:type="dxa"/>
            <w:tcBorders>
              <w:top w:val="single" w:sz="4" w:space="0" w:color="ADD6EA"/>
              <w:left w:val="nil"/>
              <w:bottom w:val="nil"/>
              <w:right w:val="nil"/>
            </w:tcBorders>
            <w:shd w:val="clear" w:color="000000" w:fill="FFFFFF"/>
            <w:vAlign w:val="center"/>
            <w:hideMark/>
          </w:tcPr>
          <w:p w14:paraId="43A6403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6</w:t>
            </w:r>
          </w:p>
        </w:tc>
        <w:tc>
          <w:tcPr>
            <w:tcW w:w="680" w:type="dxa"/>
            <w:tcBorders>
              <w:top w:val="single" w:sz="4" w:space="0" w:color="ADD6EA"/>
              <w:left w:val="nil"/>
              <w:bottom w:val="nil"/>
              <w:right w:val="nil"/>
            </w:tcBorders>
            <w:shd w:val="clear" w:color="000000" w:fill="FFFFFF"/>
            <w:vAlign w:val="center"/>
            <w:hideMark/>
          </w:tcPr>
          <w:p w14:paraId="5BF9735D"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-202</w:t>
            </w:r>
          </w:p>
        </w:tc>
        <w:tc>
          <w:tcPr>
            <w:tcW w:w="680" w:type="dxa"/>
            <w:tcBorders>
              <w:top w:val="single" w:sz="4" w:space="0" w:color="ADD6EA"/>
              <w:left w:val="nil"/>
              <w:bottom w:val="nil"/>
              <w:right w:val="nil"/>
            </w:tcBorders>
            <w:shd w:val="clear" w:color="000000" w:fill="FFFFFF"/>
            <w:vAlign w:val="center"/>
            <w:hideMark/>
          </w:tcPr>
          <w:p w14:paraId="0BCB8F47"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507</w:t>
            </w:r>
          </w:p>
        </w:tc>
        <w:tc>
          <w:tcPr>
            <w:tcW w:w="680" w:type="dxa"/>
            <w:tcBorders>
              <w:top w:val="single" w:sz="4" w:space="0" w:color="ADD6EA"/>
              <w:left w:val="nil"/>
              <w:bottom w:val="nil"/>
              <w:right w:val="nil"/>
            </w:tcBorders>
            <w:shd w:val="clear" w:color="000000" w:fill="FFFFFF"/>
            <w:vAlign w:val="center"/>
            <w:hideMark/>
          </w:tcPr>
          <w:p w14:paraId="1B445E2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26</w:t>
            </w:r>
          </w:p>
        </w:tc>
      </w:tr>
      <w:tr w:rsidR="006D366E" w:rsidRPr="006D366E" w14:paraId="5AC6AB99" w14:textId="77777777" w:rsidTr="002243AF">
        <w:trPr>
          <w:trHeight w:val="318"/>
        </w:trPr>
        <w:tc>
          <w:tcPr>
            <w:tcW w:w="2820" w:type="dxa"/>
            <w:tcBorders>
              <w:top w:val="single" w:sz="4" w:space="0" w:color="ADD6EA"/>
              <w:left w:val="nil"/>
              <w:bottom w:val="nil"/>
              <w:right w:val="nil"/>
            </w:tcBorders>
            <w:shd w:val="clear" w:color="000000" w:fill="FFFFFF"/>
            <w:vAlign w:val="center"/>
            <w:hideMark/>
          </w:tcPr>
          <w:p w14:paraId="12A66B14"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 xml:space="preserve">U2024 using draft R2025 methods </w:t>
            </w:r>
          </w:p>
        </w:tc>
        <w:tc>
          <w:tcPr>
            <w:tcW w:w="680" w:type="dxa"/>
            <w:tcBorders>
              <w:top w:val="single" w:sz="4" w:space="0" w:color="ADD6EA"/>
              <w:left w:val="nil"/>
              <w:bottom w:val="nil"/>
              <w:right w:val="nil"/>
            </w:tcBorders>
            <w:shd w:val="clear" w:color="000000" w:fill="FFFFFF"/>
            <w:vAlign w:val="center"/>
            <w:hideMark/>
          </w:tcPr>
          <w:p w14:paraId="15669CA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-22</w:t>
            </w:r>
          </w:p>
        </w:tc>
        <w:tc>
          <w:tcPr>
            <w:tcW w:w="680" w:type="dxa"/>
            <w:tcBorders>
              <w:top w:val="single" w:sz="4" w:space="0" w:color="ADD6EA"/>
              <w:left w:val="nil"/>
              <w:bottom w:val="nil"/>
              <w:right w:val="nil"/>
            </w:tcBorders>
            <w:shd w:val="clear" w:color="000000" w:fill="FFFFFF"/>
            <w:vAlign w:val="center"/>
            <w:hideMark/>
          </w:tcPr>
          <w:p w14:paraId="1C95A4D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-51</w:t>
            </w:r>
          </w:p>
        </w:tc>
        <w:tc>
          <w:tcPr>
            <w:tcW w:w="680" w:type="dxa"/>
            <w:tcBorders>
              <w:top w:val="single" w:sz="4" w:space="0" w:color="ADD6EA"/>
              <w:left w:val="nil"/>
              <w:bottom w:val="nil"/>
              <w:right w:val="nil"/>
            </w:tcBorders>
            <w:shd w:val="clear" w:color="000000" w:fill="FFFFFF"/>
            <w:vAlign w:val="center"/>
            <w:hideMark/>
          </w:tcPr>
          <w:p w14:paraId="33E0A517"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33</w:t>
            </w:r>
          </w:p>
        </w:tc>
        <w:tc>
          <w:tcPr>
            <w:tcW w:w="680" w:type="dxa"/>
            <w:tcBorders>
              <w:top w:val="single" w:sz="4" w:space="0" w:color="ADD6EA"/>
              <w:left w:val="nil"/>
              <w:bottom w:val="nil"/>
              <w:right w:val="nil"/>
            </w:tcBorders>
            <w:shd w:val="clear" w:color="000000" w:fill="FFFFFF"/>
            <w:vAlign w:val="center"/>
            <w:hideMark/>
          </w:tcPr>
          <w:p w14:paraId="4C2A41EA"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77</w:t>
            </w:r>
          </w:p>
        </w:tc>
        <w:tc>
          <w:tcPr>
            <w:tcW w:w="680" w:type="dxa"/>
            <w:tcBorders>
              <w:top w:val="single" w:sz="4" w:space="0" w:color="ADD6EA"/>
              <w:left w:val="nil"/>
              <w:bottom w:val="nil"/>
              <w:right w:val="nil"/>
            </w:tcBorders>
            <w:shd w:val="clear" w:color="000000" w:fill="FFFFFF"/>
            <w:vAlign w:val="center"/>
            <w:hideMark/>
          </w:tcPr>
          <w:p w14:paraId="0C2F90B1"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40</w:t>
            </w:r>
          </w:p>
        </w:tc>
        <w:tc>
          <w:tcPr>
            <w:tcW w:w="680" w:type="dxa"/>
            <w:tcBorders>
              <w:top w:val="single" w:sz="4" w:space="0" w:color="ADD6EA"/>
              <w:left w:val="nil"/>
              <w:bottom w:val="nil"/>
              <w:right w:val="nil"/>
            </w:tcBorders>
            <w:shd w:val="clear" w:color="000000" w:fill="FFFFFF"/>
            <w:vAlign w:val="center"/>
            <w:hideMark/>
          </w:tcPr>
          <w:p w14:paraId="17CE923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w:t>
            </w:r>
          </w:p>
        </w:tc>
        <w:tc>
          <w:tcPr>
            <w:tcW w:w="680" w:type="dxa"/>
            <w:tcBorders>
              <w:top w:val="single" w:sz="4" w:space="0" w:color="ADD6EA"/>
              <w:left w:val="nil"/>
              <w:bottom w:val="nil"/>
              <w:right w:val="nil"/>
            </w:tcBorders>
            <w:shd w:val="clear" w:color="000000" w:fill="FFFFFF"/>
            <w:vAlign w:val="center"/>
            <w:hideMark/>
          </w:tcPr>
          <w:p w14:paraId="6ACD3A59"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-178</w:t>
            </w:r>
          </w:p>
        </w:tc>
        <w:tc>
          <w:tcPr>
            <w:tcW w:w="680" w:type="dxa"/>
            <w:tcBorders>
              <w:top w:val="single" w:sz="4" w:space="0" w:color="ADD6EA"/>
              <w:left w:val="nil"/>
              <w:bottom w:val="nil"/>
              <w:right w:val="nil"/>
            </w:tcBorders>
            <w:shd w:val="clear" w:color="000000" w:fill="FFFFFF"/>
            <w:vAlign w:val="center"/>
            <w:hideMark/>
          </w:tcPr>
          <w:p w14:paraId="5E4462C3"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531</w:t>
            </w:r>
          </w:p>
        </w:tc>
        <w:tc>
          <w:tcPr>
            <w:tcW w:w="680" w:type="dxa"/>
            <w:tcBorders>
              <w:top w:val="single" w:sz="4" w:space="0" w:color="ADD6EA"/>
              <w:left w:val="nil"/>
              <w:bottom w:val="nil"/>
              <w:right w:val="nil"/>
            </w:tcBorders>
            <w:shd w:val="clear" w:color="000000" w:fill="FFFFFF"/>
            <w:vAlign w:val="center"/>
            <w:hideMark/>
          </w:tcPr>
          <w:p w14:paraId="008DCB8E"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23</w:t>
            </w:r>
          </w:p>
        </w:tc>
      </w:tr>
      <w:tr w:rsidR="006D366E" w:rsidRPr="006D366E" w14:paraId="17E94E7A" w14:textId="77777777" w:rsidTr="002243AF">
        <w:trPr>
          <w:trHeight w:val="318"/>
        </w:trPr>
        <w:tc>
          <w:tcPr>
            <w:tcW w:w="2820" w:type="dxa"/>
            <w:tcBorders>
              <w:top w:val="single" w:sz="4" w:space="0" w:color="ADD6EA"/>
              <w:left w:val="nil"/>
              <w:bottom w:val="single" w:sz="4" w:space="0" w:color="ADD6EA"/>
              <w:right w:val="nil"/>
            </w:tcBorders>
            <w:shd w:val="clear" w:color="000000" w:fill="FFFFFF"/>
            <w:vAlign w:val="center"/>
            <w:hideMark/>
          </w:tcPr>
          <w:p w14:paraId="12B20273" w14:textId="77777777" w:rsidR="006D366E" w:rsidRPr="006D366E" w:rsidRDefault="006D366E" w:rsidP="006D366E">
            <w:pPr>
              <w:tabs>
                <w:tab w:val="clear" w:pos="567"/>
              </w:tabs>
              <w:spacing w:before="0" w:line="240" w:lineRule="auto"/>
              <w:rPr>
                <w:rFonts w:eastAsia="Times New Roman" w:cs="Open Sans Light"/>
                <w:color w:val="000000"/>
                <w:sz w:val="16"/>
                <w:szCs w:val="16"/>
                <w:lang w:eastAsia="en-AU"/>
              </w:rPr>
            </w:pPr>
            <w:r w:rsidRPr="006D366E">
              <w:rPr>
                <w:rFonts w:eastAsia="Times New Roman" w:cs="Open Sans Light"/>
                <w:color w:val="000000"/>
                <w:sz w:val="16"/>
                <w:szCs w:val="16"/>
                <w:lang w:eastAsia="en-AU"/>
              </w:rPr>
              <w:t>Effect of draft method change</w:t>
            </w:r>
          </w:p>
        </w:tc>
        <w:tc>
          <w:tcPr>
            <w:tcW w:w="680" w:type="dxa"/>
            <w:tcBorders>
              <w:top w:val="single" w:sz="4" w:space="0" w:color="ADD6EA"/>
              <w:left w:val="nil"/>
              <w:bottom w:val="single" w:sz="4" w:space="0" w:color="ADD6EA"/>
              <w:right w:val="nil"/>
            </w:tcBorders>
            <w:shd w:val="clear" w:color="000000" w:fill="FFFFFF"/>
            <w:vAlign w:val="center"/>
            <w:hideMark/>
          </w:tcPr>
          <w:p w14:paraId="5214AA00"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3</w:t>
            </w:r>
          </w:p>
        </w:tc>
        <w:tc>
          <w:tcPr>
            <w:tcW w:w="680" w:type="dxa"/>
            <w:tcBorders>
              <w:top w:val="single" w:sz="4" w:space="0" w:color="ADD6EA"/>
              <w:left w:val="nil"/>
              <w:bottom w:val="single" w:sz="4" w:space="0" w:color="ADD6EA"/>
              <w:right w:val="nil"/>
            </w:tcBorders>
            <w:shd w:val="clear" w:color="000000" w:fill="FFFFFF"/>
            <w:vAlign w:val="center"/>
            <w:hideMark/>
          </w:tcPr>
          <w:p w14:paraId="7DCAB2FD"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6</w:t>
            </w:r>
          </w:p>
        </w:tc>
        <w:tc>
          <w:tcPr>
            <w:tcW w:w="680" w:type="dxa"/>
            <w:tcBorders>
              <w:top w:val="single" w:sz="4" w:space="0" w:color="ADD6EA"/>
              <w:left w:val="nil"/>
              <w:bottom w:val="single" w:sz="4" w:space="0" w:color="ADD6EA"/>
              <w:right w:val="nil"/>
            </w:tcBorders>
            <w:shd w:val="clear" w:color="000000" w:fill="FFFFFF"/>
            <w:vAlign w:val="center"/>
            <w:hideMark/>
          </w:tcPr>
          <w:p w14:paraId="644190D0"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-9</w:t>
            </w:r>
          </w:p>
        </w:tc>
        <w:tc>
          <w:tcPr>
            <w:tcW w:w="680" w:type="dxa"/>
            <w:tcBorders>
              <w:top w:val="single" w:sz="4" w:space="0" w:color="ADD6EA"/>
              <w:left w:val="nil"/>
              <w:bottom w:val="single" w:sz="4" w:space="0" w:color="ADD6EA"/>
              <w:right w:val="nil"/>
            </w:tcBorders>
            <w:shd w:val="clear" w:color="000000" w:fill="FFFFFF"/>
            <w:vAlign w:val="center"/>
            <w:hideMark/>
          </w:tcPr>
          <w:p w14:paraId="425D73F9"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-6</w:t>
            </w:r>
          </w:p>
        </w:tc>
        <w:tc>
          <w:tcPr>
            <w:tcW w:w="680" w:type="dxa"/>
            <w:tcBorders>
              <w:top w:val="single" w:sz="4" w:space="0" w:color="ADD6EA"/>
              <w:left w:val="nil"/>
              <w:bottom w:val="single" w:sz="4" w:space="0" w:color="ADD6EA"/>
              <w:right w:val="nil"/>
            </w:tcBorders>
            <w:shd w:val="clear" w:color="000000" w:fill="FFFFFF"/>
            <w:vAlign w:val="center"/>
            <w:hideMark/>
          </w:tcPr>
          <w:p w14:paraId="1636ED54"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-7</w:t>
            </w:r>
          </w:p>
        </w:tc>
        <w:tc>
          <w:tcPr>
            <w:tcW w:w="680" w:type="dxa"/>
            <w:tcBorders>
              <w:top w:val="single" w:sz="4" w:space="0" w:color="ADD6EA"/>
              <w:left w:val="nil"/>
              <w:bottom w:val="single" w:sz="4" w:space="0" w:color="ADD6EA"/>
              <w:right w:val="nil"/>
            </w:tcBorders>
            <w:shd w:val="clear" w:color="000000" w:fill="FFFFFF"/>
            <w:vAlign w:val="center"/>
            <w:hideMark/>
          </w:tcPr>
          <w:p w14:paraId="543B6922"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-5</w:t>
            </w:r>
          </w:p>
        </w:tc>
        <w:tc>
          <w:tcPr>
            <w:tcW w:w="680" w:type="dxa"/>
            <w:tcBorders>
              <w:top w:val="single" w:sz="4" w:space="0" w:color="ADD6EA"/>
              <w:left w:val="nil"/>
              <w:bottom w:val="single" w:sz="4" w:space="0" w:color="ADD6EA"/>
              <w:right w:val="nil"/>
            </w:tcBorders>
            <w:shd w:val="clear" w:color="000000" w:fill="FFFFFF"/>
            <w:vAlign w:val="center"/>
            <w:hideMark/>
          </w:tcPr>
          <w:p w14:paraId="063D3158"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24</w:t>
            </w:r>
          </w:p>
        </w:tc>
        <w:tc>
          <w:tcPr>
            <w:tcW w:w="680" w:type="dxa"/>
            <w:tcBorders>
              <w:top w:val="single" w:sz="4" w:space="0" w:color="ADD6EA"/>
              <w:left w:val="nil"/>
              <w:bottom w:val="single" w:sz="4" w:space="0" w:color="ADD6EA"/>
              <w:right w:val="nil"/>
            </w:tcBorders>
            <w:shd w:val="clear" w:color="000000" w:fill="FFFFFF"/>
            <w:vAlign w:val="center"/>
            <w:hideMark/>
          </w:tcPr>
          <w:p w14:paraId="749AB756"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24</w:t>
            </w:r>
          </w:p>
        </w:tc>
        <w:tc>
          <w:tcPr>
            <w:tcW w:w="680" w:type="dxa"/>
            <w:tcBorders>
              <w:top w:val="single" w:sz="4" w:space="0" w:color="ADD6EA"/>
              <w:left w:val="nil"/>
              <w:bottom w:val="single" w:sz="4" w:space="0" w:color="ADD6EA"/>
              <w:right w:val="nil"/>
            </w:tcBorders>
            <w:shd w:val="clear" w:color="000000" w:fill="FFFFFF"/>
            <w:vAlign w:val="center"/>
            <w:hideMark/>
          </w:tcPr>
          <w:p w14:paraId="6E784B2F" w14:textId="77777777" w:rsidR="006D366E" w:rsidRPr="006D366E" w:rsidRDefault="006D366E" w:rsidP="006D366E">
            <w:pPr>
              <w:tabs>
                <w:tab w:val="clear" w:pos="567"/>
              </w:tabs>
              <w:spacing w:before="0" w:line="240" w:lineRule="auto"/>
              <w:jc w:val="right"/>
              <w:rPr>
                <w:rFonts w:eastAsia="Times New Roman" w:cs="Open Sans Light"/>
                <w:color w:val="000000"/>
                <w:sz w:val="16"/>
                <w:szCs w:val="16"/>
                <w:lang w:eastAsia="en-AU"/>
              </w:rPr>
            </w:pPr>
            <w:r w:rsidRPr="006D366E">
              <w:rPr>
                <w:rFonts w:eastAsia="Times New Roman" w:cs="Open Sans Light"/>
                <w:color w:val="000000"/>
                <w:sz w:val="16"/>
                <w:szCs w:val="16"/>
                <w:lang w:eastAsia="en-AU"/>
              </w:rPr>
              <w:t>3</w:t>
            </w:r>
          </w:p>
        </w:tc>
      </w:tr>
    </w:tbl>
    <w:p w14:paraId="09720C01" w14:textId="537CEF5E" w:rsidR="0025420B" w:rsidRPr="00567B9B" w:rsidRDefault="0025420B" w:rsidP="006722EA">
      <w:pPr>
        <w:pStyle w:val="CGC2025TableNote"/>
        <w:keepLines/>
        <w:tabs>
          <w:tab w:val="clear" w:pos="567"/>
          <w:tab w:val="left" w:pos="709"/>
        </w:tabs>
        <w:ind w:left="532" w:hanging="419"/>
      </w:pPr>
      <w:r w:rsidRPr="00567B9B">
        <w:t xml:space="preserve">Note: </w:t>
      </w:r>
      <w:r w:rsidR="006722EA">
        <w:tab/>
      </w:r>
      <w:r w:rsidR="006722EA">
        <w:tab/>
      </w:r>
      <w:r w:rsidRPr="00567B9B">
        <w:t xml:space="preserve">Based on no change to the wage costs assessment. The effect of </w:t>
      </w:r>
      <w:r w:rsidR="00726333">
        <w:t xml:space="preserve">that </w:t>
      </w:r>
      <w:r w:rsidRPr="00567B9B">
        <w:t>change is shown in the wage costs chapter.</w:t>
      </w:r>
    </w:p>
    <w:p w14:paraId="774326ED" w14:textId="77777777" w:rsidR="0025420B" w:rsidRPr="00DC11A5" w:rsidRDefault="0025420B" w:rsidP="006722EA">
      <w:pPr>
        <w:pStyle w:val="CGC2025TableNote"/>
        <w:keepLines/>
        <w:tabs>
          <w:tab w:val="clear" w:pos="567"/>
          <w:tab w:val="clear" w:pos="680"/>
          <w:tab w:val="left" w:pos="709"/>
          <w:tab w:val="left" w:pos="851"/>
        </w:tabs>
        <w:ind w:left="686" w:hanging="14"/>
      </w:pPr>
      <w:r>
        <w:tab/>
      </w:r>
      <w:r w:rsidRPr="00DC11A5">
        <w:t>The GST pool and population estimates are equivalent to those used in the 2024 Update.</w:t>
      </w:r>
    </w:p>
    <w:p w14:paraId="66394483" w14:textId="77777777" w:rsidR="0025420B" w:rsidRDefault="0025420B" w:rsidP="006722EA">
      <w:pPr>
        <w:pStyle w:val="CGC2025TableNote"/>
        <w:keepLines/>
        <w:tabs>
          <w:tab w:val="clear" w:pos="567"/>
          <w:tab w:val="clear" w:pos="680"/>
          <w:tab w:val="left" w:pos="709"/>
          <w:tab w:val="left" w:pos="851"/>
        </w:tabs>
        <w:ind w:left="686" w:hanging="14"/>
      </w:pPr>
      <w:r w:rsidRPr="00567B9B">
        <w:t>The data included in the table have not been subject to full quality assurance processes and as such, should be treated as indicative only.</w:t>
      </w:r>
    </w:p>
    <w:p w14:paraId="131002DF" w14:textId="732EA845" w:rsidR="0025420B" w:rsidRDefault="0025420B" w:rsidP="006722EA">
      <w:pPr>
        <w:pStyle w:val="CGC2025TableNote"/>
        <w:keepLines/>
        <w:tabs>
          <w:tab w:val="clear" w:pos="567"/>
          <w:tab w:val="clear" w:pos="680"/>
          <w:tab w:val="left" w:pos="709"/>
          <w:tab w:val="left" w:pos="851"/>
        </w:tabs>
        <w:ind w:left="686" w:hanging="14"/>
      </w:pPr>
      <w:r w:rsidRPr="00DC11A5">
        <w:t xml:space="preserve">Indicative GST impacts are provided for illustrative purposes only and should not be used to predict impacts on </w:t>
      </w:r>
      <w:r>
        <w:t xml:space="preserve">the </w:t>
      </w:r>
      <w:r w:rsidRPr="00DC11A5">
        <w:t>GST distribution for 2025</w:t>
      </w:r>
      <w:r>
        <w:t>–</w:t>
      </w:r>
      <w:r w:rsidRPr="00DC11A5">
        <w:t>26.</w:t>
      </w:r>
    </w:p>
    <w:p w14:paraId="469C5EEC" w14:textId="05F8285E" w:rsidR="00226E94" w:rsidRDefault="00226E94" w:rsidP="006722EA">
      <w:pPr>
        <w:pStyle w:val="CGC2025TableNote"/>
        <w:keepLines/>
        <w:tabs>
          <w:tab w:val="clear" w:pos="567"/>
          <w:tab w:val="clear" w:pos="680"/>
          <w:tab w:val="left" w:pos="709"/>
          <w:tab w:val="left" w:pos="851"/>
        </w:tabs>
        <w:ind w:left="686" w:hanging="14"/>
      </w:pPr>
      <w:r w:rsidRPr="00CB4179">
        <w:t>The draft R2025 method also proposes to hold constant the split of urban/rural light and heavy vehicle traffic volume. Both methods shown above use the same split, therefore this change does not affect the GST impact between these methods.</w:t>
      </w:r>
    </w:p>
    <w:p w14:paraId="40680E7A" w14:textId="5CB81267" w:rsidR="008E0C7B" w:rsidRPr="00FD7492" w:rsidRDefault="006337FE" w:rsidP="001F224C">
      <w:pPr>
        <w:pStyle w:val="CGC2025ParaNumbers"/>
      </w:pPr>
      <w:r>
        <w:t>Table 5</w:t>
      </w:r>
      <w:r w:rsidR="00233B6E" w:rsidRPr="00FD7492">
        <w:t xml:space="preserve"> shows t</w:t>
      </w:r>
      <w:r w:rsidR="0024707B" w:rsidRPr="00FD7492">
        <w:t xml:space="preserve">he </w:t>
      </w:r>
      <w:r w:rsidR="002B7368" w:rsidRPr="00FD7492">
        <w:t xml:space="preserve">proposed </w:t>
      </w:r>
      <w:r w:rsidR="0024707B" w:rsidRPr="00FD7492">
        <w:t xml:space="preserve">changes </w:t>
      </w:r>
      <w:r w:rsidR="00A35055" w:rsidRPr="00FD7492">
        <w:t>will</w:t>
      </w:r>
      <w:r w:rsidR="0024707B" w:rsidRPr="00FD7492">
        <w:t xml:space="preserve"> have </w:t>
      </w:r>
      <w:r w:rsidR="00381680" w:rsidRPr="00FD7492">
        <w:t>the largest</w:t>
      </w:r>
      <w:r w:rsidR="0024707B" w:rsidRPr="00FD7492">
        <w:t xml:space="preserve"> effect on the </w:t>
      </w:r>
      <w:r w:rsidR="005B0B41" w:rsidRPr="00FD7492">
        <w:t>GST</w:t>
      </w:r>
      <w:r w:rsidR="00BE51F0" w:rsidRPr="00FD7492">
        <w:t> </w:t>
      </w:r>
      <w:r w:rsidR="005B0B41" w:rsidRPr="00FD7492">
        <w:t xml:space="preserve">distribution </w:t>
      </w:r>
      <w:r w:rsidR="0024707B" w:rsidRPr="00FD7492">
        <w:t xml:space="preserve">for </w:t>
      </w:r>
      <w:r w:rsidR="003235FD" w:rsidRPr="00FD7492">
        <w:t>the ACT and the Northern Territory</w:t>
      </w:r>
      <w:r w:rsidR="0024707B" w:rsidRPr="00FD7492">
        <w:t xml:space="preserve">. </w:t>
      </w:r>
      <w:r w:rsidR="00711232" w:rsidRPr="00FD7492">
        <w:t>A</w:t>
      </w:r>
      <w:r w:rsidR="00F854F9" w:rsidRPr="00FD7492">
        <w:t xml:space="preserve"> </w:t>
      </w:r>
      <w:r w:rsidR="006235CF" w:rsidRPr="00FD7492">
        <w:t xml:space="preserve">12.5% discount </w:t>
      </w:r>
      <w:r w:rsidR="00BD14A0" w:rsidRPr="00FD7492">
        <w:t>reduces</w:t>
      </w:r>
      <w:r w:rsidR="006235CF" w:rsidRPr="00FD7492">
        <w:t xml:space="preserve"> the </w:t>
      </w:r>
      <w:r w:rsidR="00BD14A0" w:rsidRPr="00FD7492">
        <w:t xml:space="preserve">effect of the </w:t>
      </w:r>
      <w:r w:rsidR="006235CF" w:rsidRPr="00FD7492">
        <w:t>assessment</w:t>
      </w:r>
      <w:r w:rsidR="00711232" w:rsidRPr="00FD7492">
        <w:t xml:space="preserve"> and increases the GST </w:t>
      </w:r>
      <w:r w:rsidR="004B448B" w:rsidRPr="00FD7492">
        <w:t xml:space="preserve">of states with below average needs for roads expenses, such as the ACT, </w:t>
      </w:r>
      <w:r w:rsidR="009C6E03" w:rsidRPr="00FD7492">
        <w:t>and</w:t>
      </w:r>
      <w:r w:rsidR="00766C95" w:rsidRPr="00FD7492">
        <w:t xml:space="preserve"> </w:t>
      </w:r>
      <w:r w:rsidR="008E0C7B" w:rsidRPr="00FD7492">
        <w:t>decreases</w:t>
      </w:r>
      <w:r w:rsidR="006235CF" w:rsidRPr="00FD7492">
        <w:t xml:space="preserve"> the </w:t>
      </w:r>
      <w:r w:rsidR="008E0C7B" w:rsidRPr="00FD7492">
        <w:t xml:space="preserve">needs for states such as the Northern Territory with above average needs. </w:t>
      </w:r>
    </w:p>
    <w:p w14:paraId="553D12F1" w14:textId="7C99A46B" w:rsidR="006E652F" w:rsidRPr="00FD7492" w:rsidRDefault="006235CF" w:rsidP="001F224C">
      <w:pPr>
        <w:pStyle w:val="CGC2025ParaNumbers"/>
      </w:pPr>
      <w:r w:rsidRPr="00FD7492">
        <w:t>The Northern</w:t>
      </w:r>
      <w:r w:rsidR="008F1993" w:rsidRPr="00FD7492">
        <w:t> </w:t>
      </w:r>
      <w:r w:rsidRPr="00FD7492">
        <w:t>Territory</w:t>
      </w:r>
      <w:r w:rsidR="005B0A34" w:rsidRPr="00FD7492">
        <w:t>’s</w:t>
      </w:r>
      <w:r w:rsidR="008F1993" w:rsidRPr="00FD7492">
        <w:t xml:space="preserve"> </w:t>
      </w:r>
      <w:r w:rsidR="001F224C" w:rsidRPr="00FD7492">
        <w:t>GST decrease due to the 12.5% discount</w:t>
      </w:r>
      <w:r w:rsidR="00A97677" w:rsidRPr="00FD7492">
        <w:t xml:space="preserve"> was</w:t>
      </w:r>
      <w:r w:rsidR="001F224C" w:rsidRPr="00FD7492">
        <w:t xml:space="preserve"> more than offset by the changes to the rural road network and by using </w:t>
      </w:r>
      <w:proofErr w:type="spellStart"/>
      <w:r w:rsidR="001F224C" w:rsidRPr="00FD7492">
        <w:t>Rawlinsons</w:t>
      </w:r>
      <w:proofErr w:type="spellEnd"/>
      <w:r w:rsidR="001F224C" w:rsidRPr="00FD7492">
        <w:t xml:space="preserve"> as the remoteness cost weight.</w:t>
      </w:r>
    </w:p>
    <w:p w14:paraId="230C86F0" w14:textId="47DDF588" w:rsidR="006E652F" w:rsidRPr="00CB4179" w:rsidRDefault="006E652F" w:rsidP="00226E94">
      <w:pPr>
        <w:pStyle w:val="CGC2025Caption"/>
        <w:keepNext/>
        <w:keepLines/>
        <w:tabs>
          <w:tab w:val="left" w:pos="1134"/>
        </w:tabs>
        <w:ind w:left="1134" w:hanging="1134"/>
      </w:pPr>
      <w:bookmarkStart w:id="28" w:name="_Ref161760368"/>
      <w:r w:rsidRPr="00CB4179">
        <w:lastRenderedPageBreak/>
        <w:t>Table</w:t>
      </w:r>
      <w:r w:rsidR="004B32CE" w:rsidRPr="00CB4179">
        <w:t> </w:t>
      </w:r>
      <w:r w:rsidRPr="00CB4179">
        <w:fldChar w:fldCharType="begin"/>
      </w:r>
      <w:r w:rsidRPr="003575A8">
        <w:instrText xml:space="preserve"> SEQ Table \* ARABIC </w:instrText>
      </w:r>
      <w:r w:rsidRPr="00CB4179">
        <w:fldChar w:fldCharType="separate"/>
      </w:r>
      <w:r w:rsidR="004B7FC7">
        <w:rPr>
          <w:noProof/>
        </w:rPr>
        <w:t>5</w:t>
      </w:r>
      <w:r w:rsidRPr="00CB4179">
        <w:fldChar w:fldCharType="end"/>
      </w:r>
      <w:bookmarkEnd w:id="28"/>
      <w:r w:rsidRPr="00CB4179">
        <w:tab/>
      </w:r>
      <w:r w:rsidR="00A9329C" w:rsidRPr="00C816F1">
        <w:rPr>
          <w:rFonts w:eastAsia="Times New Roman" w:cs="Segoe UI"/>
          <w:bCs/>
          <w:szCs w:val="20"/>
          <w:lang w:eastAsia="en-AU"/>
        </w:rPr>
        <w:t xml:space="preserve">Indicative impact on </w:t>
      </w:r>
      <w:r w:rsidR="00A9329C" w:rsidRPr="007C458D">
        <w:t>GST distribution</w:t>
      </w:r>
      <w:r w:rsidR="00CA1EA1">
        <w:t xml:space="preserve"> of proposed method changes</w:t>
      </w:r>
      <w:r w:rsidR="00A9329C" w:rsidRPr="007C458D">
        <w:t xml:space="preserve"> (disaggregated), </w:t>
      </w:r>
      <w:r w:rsidR="00E74945" w:rsidRPr="00A9329C">
        <w:t>2024</w:t>
      </w:r>
      <w:r w:rsidR="00E74945">
        <w:t>–25</w:t>
      </w:r>
    </w:p>
    <w:tbl>
      <w:tblPr>
        <w:tblW w:w="8942" w:type="dxa"/>
        <w:tblLook w:val="04A0" w:firstRow="1" w:lastRow="0" w:firstColumn="1" w:lastColumn="0" w:noHBand="0" w:noVBand="1"/>
      </w:tblPr>
      <w:tblGrid>
        <w:gridCol w:w="1260"/>
        <w:gridCol w:w="813"/>
        <w:gridCol w:w="810"/>
        <w:gridCol w:w="810"/>
        <w:gridCol w:w="811"/>
        <w:gridCol w:w="810"/>
        <w:gridCol w:w="810"/>
        <w:gridCol w:w="811"/>
        <w:gridCol w:w="811"/>
        <w:gridCol w:w="1196"/>
      </w:tblGrid>
      <w:tr w:rsidR="003C0D08" w:rsidRPr="003C0D08" w14:paraId="01BC063A" w14:textId="77777777" w:rsidTr="004F6A83">
        <w:trPr>
          <w:trHeight w:val="374"/>
        </w:trPr>
        <w:tc>
          <w:tcPr>
            <w:tcW w:w="1275" w:type="dxa"/>
            <w:tcBorders>
              <w:top w:val="nil"/>
              <w:left w:val="nil"/>
              <w:bottom w:val="nil"/>
              <w:right w:val="nil"/>
            </w:tcBorders>
            <w:shd w:val="clear" w:color="000000" w:fill="006991"/>
            <w:vAlign w:val="center"/>
            <w:hideMark/>
          </w:tcPr>
          <w:p w14:paraId="1DD911E1" w14:textId="77777777" w:rsidR="003C0D08" w:rsidRPr="003C0D08" w:rsidRDefault="003C0D08" w:rsidP="00226E94">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 </w:t>
            </w:r>
          </w:p>
        </w:tc>
        <w:tc>
          <w:tcPr>
            <w:tcW w:w="821" w:type="dxa"/>
            <w:tcBorders>
              <w:top w:val="nil"/>
              <w:left w:val="nil"/>
              <w:bottom w:val="nil"/>
              <w:right w:val="nil"/>
            </w:tcBorders>
            <w:shd w:val="clear" w:color="000000" w:fill="006991"/>
            <w:vAlign w:val="center"/>
            <w:hideMark/>
          </w:tcPr>
          <w:p w14:paraId="2B8FA1C5"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NSW</w:t>
            </w:r>
          </w:p>
        </w:tc>
        <w:tc>
          <w:tcPr>
            <w:tcW w:w="821" w:type="dxa"/>
            <w:tcBorders>
              <w:top w:val="nil"/>
              <w:left w:val="nil"/>
              <w:bottom w:val="nil"/>
              <w:right w:val="nil"/>
            </w:tcBorders>
            <w:shd w:val="clear" w:color="000000" w:fill="006991"/>
            <w:vAlign w:val="center"/>
            <w:hideMark/>
          </w:tcPr>
          <w:p w14:paraId="403DC72A"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Vic</w:t>
            </w:r>
          </w:p>
        </w:tc>
        <w:tc>
          <w:tcPr>
            <w:tcW w:w="821" w:type="dxa"/>
            <w:tcBorders>
              <w:top w:val="nil"/>
              <w:left w:val="nil"/>
              <w:bottom w:val="nil"/>
              <w:right w:val="nil"/>
            </w:tcBorders>
            <w:shd w:val="clear" w:color="000000" w:fill="006991"/>
            <w:vAlign w:val="center"/>
            <w:hideMark/>
          </w:tcPr>
          <w:p w14:paraId="1D0E681F"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Qld</w:t>
            </w:r>
          </w:p>
        </w:tc>
        <w:tc>
          <w:tcPr>
            <w:tcW w:w="822" w:type="dxa"/>
            <w:tcBorders>
              <w:top w:val="nil"/>
              <w:left w:val="nil"/>
              <w:bottom w:val="nil"/>
              <w:right w:val="nil"/>
            </w:tcBorders>
            <w:shd w:val="clear" w:color="000000" w:fill="006991"/>
            <w:vAlign w:val="center"/>
            <w:hideMark/>
          </w:tcPr>
          <w:p w14:paraId="4CBD1E90"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WA</w:t>
            </w:r>
          </w:p>
        </w:tc>
        <w:tc>
          <w:tcPr>
            <w:tcW w:w="821" w:type="dxa"/>
            <w:tcBorders>
              <w:top w:val="nil"/>
              <w:left w:val="nil"/>
              <w:bottom w:val="nil"/>
              <w:right w:val="nil"/>
            </w:tcBorders>
            <w:shd w:val="clear" w:color="000000" w:fill="006991"/>
            <w:vAlign w:val="center"/>
            <w:hideMark/>
          </w:tcPr>
          <w:p w14:paraId="0E4A6816"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SA</w:t>
            </w:r>
          </w:p>
        </w:tc>
        <w:tc>
          <w:tcPr>
            <w:tcW w:w="821" w:type="dxa"/>
            <w:tcBorders>
              <w:top w:val="nil"/>
              <w:left w:val="nil"/>
              <w:bottom w:val="nil"/>
              <w:right w:val="nil"/>
            </w:tcBorders>
            <w:shd w:val="clear" w:color="000000" w:fill="006991"/>
            <w:vAlign w:val="center"/>
            <w:hideMark/>
          </w:tcPr>
          <w:p w14:paraId="5787CB70"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Tas</w:t>
            </w:r>
          </w:p>
        </w:tc>
        <w:tc>
          <w:tcPr>
            <w:tcW w:w="821" w:type="dxa"/>
            <w:tcBorders>
              <w:top w:val="nil"/>
              <w:left w:val="nil"/>
              <w:bottom w:val="nil"/>
              <w:right w:val="nil"/>
            </w:tcBorders>
            <w:shd w:val="clear" w:color="000000" w:fill="006991"/>
            <w:vAlign w:val="center"/>
            <w:hideMark/>
          </w:tcPr>
          <w:p w14:paraId="0F94716A"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ACT</w:t>
            </w:r>
          </w:p>
        </w:tc>
        <w:tc>
          <w:tcPr>
            <w:tcW w:w="822" w:type="dxa"/>
            <w:tcBorders>
              <w:top w:val="nil"/>
              <w:left w:val="nil"/>
              <w:bottom w:val="nil"/>
              <w:right w:val="nil"/>
            </w:tcBorders>
            <w:shd w:val="clear" w:color="000000" w:fill="006991"/>
            <w:vAlign w:val="center"/>
            <w:hideMark/>
          </w:tcPr>
          <w:p w14:paraId="4CCFAE4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NT</w:t>
            </w:r>
          </w:p>
        </w:tc>
        <w:tc>
          <w:tcPr>
            <w:tcW w:w="1215" w:type="dxa"/>
            <w:tcBorders>
              <w:top w:val="nil"/>
              <w:left w:val="nil"/>
              <w:bottom w:val="nil"/>
              <w:right w:val="nil"/>
            </w:tcBorders>
            <w:shd w:val="clear" w:color="000000" w:fill="006991"/>
            <w:vAlign w:val="center"/>
            <w:hideMark/>
          </w:tcPr>
          <w:p w14:paraId="565E7BB1"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C0D08">
              <w:rPr>
                <w:rFonts w:ascii="Open Sans Semibold" w:eastAsia="Times New Roman" w:hAnsi="Open Sans Semibold" w:cs="Open Sans Semibold"/>
                <w:color w:val="FFFFFF"/>
                <w:sz w:val="16"/>
                <w:szCs w:val="16"/>
                <w:lang w:eastAsia="en-AU"/>
              </w:rPr>
              <w:t>Total Effect</w:t>
            </w:r>
          </w:p>
        </w:tc>
      </w:tr>
      <w:tr w:rsidR="003C0D08" w:rsidRPr="003C0D08" w14:paraId="295B1A33" w14:textId="77777777" w:rsidTr="004F6A83">
        <w:trPr>
          <w:trHeight w:val="260"/>
        </w:trPr>
        <w:tc>
          <w:tcPr>
            <w:tcW w:w="1275" w:type="dxa"/>
            <w:tcBorders>
              <w:top w:val="single" w:sz="4" w:space="0" w:color="ADD6EA"/>
              <w:left w:val="nil"/>
              <w:bottom w:val="nil"/>
              <w:right w:val="nil"/>
            </w:tcBorders>
            <w:shd w:val="clear" w:color="000000" w:fill="B6D5E4"/>
            <w:vAlign w:val="center"/>
            <w:hideMark/>
          </w:tcPr>
          <w:p w14:paraId="25479924" w14:textId="77777777" w:rsidR="003C0D08" w:rsidRPr="003C0D08" w:rsidRDefault="003C0D08" w:rsidP="00226E94">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 </w:t>
            </w:r>
          </w:p>
        </w:tc>
        <w:tc>
          <w:tcPr>
            <w:tcW w:w="821" w:type="dxa"/>
            <w:tcBorders>
              <w:top w:val="single" w:sz="4" w:space="0" w:color="ADD6EA"/>
              <w:left w:val="nil"/>
              <w:bottom w:val="nil"/>
              <w:right w:val="nil"/>
            </w:tcBorders>
            <w:shd w:val="clear" w:color="000000" w:fill="B6D5E4"/>
            <w:vAlign w:val="center"/>
            <w:hideMark/>
          </w:tcPr>
          <w:p w14:paraId="46CACB27"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1" w:type="dxa"/>
            <w:tcBorders>
              <w:top w:val="single" w:sz="4" w:space="0" w:color="ADD6EA"/>
              <w:left w:val="nil"/>
              <w:bottom w:val="nil"/>
              <w:right w:val="nil"/>
            </w:tcBorders>
            <w:shd w:val="clear" w:color="000000" w:fill="B6D5E4"/>
            <w:vAlign w:val="center"/>
            <w:hideMark/>
          </w:tcPr>
          <w:p w14:paraId="6CE0762D"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1" w:type="dxa"/>
            <w:tcBorders>
              <w:top w:val="single" w:sz="4" w:space="0" w:color="ADD6EA"/>
              <w:left w:val="nil"/>
              <w:bottom w:val="nil"/>
              <w:right w:val="nil"/>
            </w:tcBorders>
            <w:shd w:val="clear" w:color="000000" w:fill="B6D5E4"/>
            <w:vAlign w:val="center"/>
            <w:hideMark/>
          </w:tcPr>
          <w:p w14:paraId="7A228279"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2" w:type="dxa"/>
            <w:tcBorders>
              <w:top w:val="single" w:sz="4" w:space="0" w:color="ADD6EA"/>
              <w:left w:val="nil"/>
              <w:bottom w:val="nil"/>
              <w:right w:val="nil"/>
            </w:tcBorders>
            <w:shd w:val="clear" w:color="000000" w:fill="B6D5E4"/>
            <w:vAlign w:val="center"/>
            <w:hideMark/>
          </w:tcPr>
          <w:p w14:paraId="18F44BFA"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1" w:type="dxa"/>
            <w:tcBorders>
              <w:top w:val="single" w:sz="4" w:space="0" w:color="ADD6EA"/>
              <w:left w:val="nil"/>
              <w:bottom w:val="nil"/>
              <w:right w:val="nil"/>
            </w:tcBorders>
            <w:shd w:val="clear" w:color="000000" w:fill="B6D5E4"/>
            <w:vAlign w:val="center"/>
            <w:hideMark/>
          </w:tcPr>
          <w:p w14:paraId="6F137E93"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1" w:type="dxa"/>
            <w:tcBorders>
              <w:top w:val="single" w:sz="4" w:space="0" w:color="ADD6EA"/>
              <w:left w:val="nil"/>
              <w:bottom w:val="nil"/>
              <w:right w:val="nil"/>
            </w:tcBorders>
            <w:shd w:val="clear" w:color="000000" w:fill="B6D5E4"/>
            <w:vAlign w:val="center"/>
            <w:hideMark/>
          </w:tcPr>
          <w:p w14:paraId="59EBB58D"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1" w:type="dxa"/>
            <w:tcBorders>
              <w:top w:val="single" w:sz="4" w:space="0" w:color="ADD6EA"/>
              <w:left w:val="nil"/>
              <w:bottom w:val="nil"/>
              <w:right w:val="nil"/>
            </w:tcBorders>
            <w:shd w:val="clear" w:color="000000" w:fill="B6D5E4"/>
            <w:vAlign w:val="center"/>
            <w:hideMark/>
          </w:tcPr>
          <w:p w14:paraId="42A0CEA5"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822" w:type="dxa"/>
            <w:tcBorders>
              <w:top w:val="single" w:sz="4" w:space="0" w:color="ADD6EA"/>
              <w:left w:val="nil"/>
              <w:bottom w:val="nil"/>
              <w:right w:val="nil"/>
            </w:tcBorders>
            <w:shd w:val="clear" w:color="000000" w:fill="B6D5E4"/>
            <w:vAlign w:val="center"/>
            <w:hideMark/>
          </w:tcPr>
          <w:p w14:paraId="2E24636A"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c>
          <w:tcPr>
            <w:tcW w:w="1215" w:type="dxa"/>
            <w:tcBorders>
              <w:top w:val="single" w:sz="4" w:space="0" w:color="ADD6EA"/>
              <w:left w:val="nil"/>
              <w:bottom w:val="nil"/>
              <w:right w:val="nil"/>
            </w:tcBorders>
            <w:shd w:val="clear" w:color="000000" w:fill="B6D5E4"/>
            <w:vAlign w:val="center"/>
            <w:hideMark/>
          </w:tcPr>
          <w:p w14:paraId="45069A5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$m</w:t>
            </w:r>
          </w:p>
        </w:tc>
      </w:tr>
      <w:tr w:rsidR="003C0D08" w:rsidRPr="003C0D08" w14:paraId="5BA3771F" w14:textId="77777777" w:rsidTr="004F6A83">
        <w:trPr>
          <w:trHeight w:val="320"/>
        </w:trPr>
        <w:tc>
          <w:tcPr>
            <w:tcW w:w="1275" w:type="dxa"/>
            <w:tcBorders>
              <w:top w:val="single" w:sz="4" w:space="0" w:color="ADD6EA"/>
              <w:left w:val="nil"/>
              <w:bottom w:val="nil"/>
              <w:right w:val="nil"/>
            </w:tcBorders>
            <w:shd w:val="clear" w:color="000000" w:fill="FFFFFF"/>
            <w:vAlign w:val="center"/>
            <w:hideMark/>
          </w:tcPr>
          <w:p w14:paraId="2708EB46" w14:textId="77777777" w:rsidR="003C0D08" w:rsidRPr="003C0D08" w:rsidRDefault="003C0D08" w:rsidP="004F6A83">
            <w:pPr>
              <w:keepNext/>
              <w:keepLines/>
              <w:tabs>
                <w:tab w:val="clear" w:pos="567"/>
              </w:tabs>
              <w:spacing w:before="0" w:line="240" w:lineRule="auto"/>
              <w:rPr>
                <w:rFonts w:eastAsia="Times New Roman" w:cs="Open Sans Light"/>
                <w:color w:val="000000"/>
                <w:sz w:val="16"/>
                <w:szCs w:val="16"/>
                <w:lang w:eastAsia="en-AU"/>
              </w:rPr>
            </w:pPr>
            <w:r w:rsidRPr="003C0D08">
              <w:rPr>
                <w:rFonts w:eastAsia="Times New Roman" w:cs="Open Sans Light"/>
                <w:color w:val="000000"/>
                <w:sz w:val="16"/>
                <w:szCs w:val="16"/>
                <w:lang w:eastAsia="en-AU"/>
              </w:rPr>
              <w:t>Discount</w:t>
            </w:r>
          </w:p>
        </w:tc>
        <w:tc>
          <w:tcPr>
            <w:tcW w:w="821" w:type="dxa"/>
            <w:tcBorders>
              <w:top w:val="single" w:sz="4" w:space="0" w:color="ADD6EA"/>
              <w:left w:val="nil"/>
              <w:bottom w:val="nil"/>
              <w:right w:val="nil"/>
            </w:tcBorders>
            <w:shd w:val="clear" w:color="000000" w:fill="FFFFFF"/>
            <w:vAlign w:val="center"/>
            <w:hideMark/>
          </w:tcPr>
          <w:p w14:paraId="1C36A09E"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30</w:t>
            </w:r>
          </w:p>
        </w:tc>
        <w:tc>
          <w:tcPr>
            <w:tcW w:w="821" w:type="dxa"/>
            <w:tcBorders>
              <w:top w:val="single" w:sz="4" w:space="0" w:color="ADD6EA"/>
              <w:left w:val="nil"/>
              <w:bottom w:val="nil"/>
              <w:right w:val="nil"/>
            </w:tcBorders>
            <w:shd w:val="clear" w:color="000000" w:fill="FFFFFF"/>
            <w:vAlign w:val="center"/>
            <w:hideMark/>
          </w:tcPr>
          <w:p w14:paraId="76BC8C1C"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50</w:t>
            </w:r>
          </w:p>
        </w:tc>
        <w:tc>
          <w:tcPr>
            <w:tcW w:w="821" w:type="dxa"/>
            <w:tcBorders>
              <w:top w:val="single" w:sz="4" w:space="0" w:color="ADD6EA"/>
              <w:left w:val="nil"/>
              <w:bottom w:val="nil"/>
              <w:right w:val="nil"/>
            </w:tcBorders>
            <w:shd w:val="clear" w:color="000000" w:fill="FFFFFF"/>
            <w:vAlign w:val="center"/>
            <w:hideMark/>
          </w:tcPr>
          <w:p w14:paraId="3A580FA6"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-30</w:t>
            </w:r>
          </w:p>
        </w:tc>
        <w:tc>
          <w:tcPr>
            <w:tcW w:w="822" w:type="dxa"/>
            <w:tcBorders>
              <w:top w:val="single" w:sz="4" w:space="0" w:color="ADD6EA"/>
              <w:left w:val="nil"/>
              <w:bottom w:val="nil"/>
              <w:right w:val="nil"/>
            </w:tcBorders>
            <w:shd w:val="clear" w:color="000000" w:fill="FFFFFF"/>
            <w:vAlign w:val="center"/>
            <w:hideMark/>
          </w:tcPr>
          <w:p w14:paraId="5F5D285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-29</w:t>
            </w:r>
          </w:p>
        </w:tc>
        <w:tc>
          <w:tcPr>
            <w:tcW w:w="821" w:type="dxa"/>
            <w:tcBorders>
              <w:top w:val="single" w:sz="4" w:space="0" w:color="ADD6EA"/>
              <w:left w:val="nil"/>
              <w:bottom w:val="nil"/>
              <w:right w:val="nil"/>
            </w:tcBorders>
            <w:shd w:val="clear" w:color="000000" w:fill="FFFFFF"/>
            <w:vAlign w:val="center"/>
            <w:hideMark/>
          </w:tcPr>
          <w:p w14:paraId="13E1BE65"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-14</w:t>
            </w:r>
          </w:p>
        </w:tc>
        <w:tc>
          <w:tcPr>
            <w:tcW w:w="821" w:type="dxa"/>
            <w:tcBorders>
              <w:top w:val="single" w:sz="4" w:space="0" w:color="ADD6EA"/>
              <w:left w:val="nil"/>
              <w:bottom w:val="nil"/>
              <w:right w:val="nil"/>
            </w:tcBorders>
            <w:shd w:val="clear" w:color="000000" w:fill="FFFFFF"/>
            <w:vAlign w:val="center"/>
            <w:hideMark/>
          </w:tcPr>
          <w:p w14:paraId="5651D6EC"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w:t>
            </w:r>
          </w:p>
        </w:tc>
        <w:tc>
          <w:tcPr>
            <w:tcW w:w="821" w:type="dxa"/>
            <w:tcBorders>
              <w:top w:val="single" w:sz="4" w:space="0" w:color="ADD6EA"/>
              <w:left w:val="nil"/>
              <w:bottom w:val="nil"/>
              <w:right w:val="nil"/>
            </w:tcBorders>
            <w:shd w:val="clear" w:color="000000" w:fill="FFFFFF"/>
            <w:vAlign w:val="center"/>
            <w:hideMark/>
          </w:tcPr>
          <w:p w14:paraId="1CAEF85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13</w:t>
            </w:r>
          </w:p>
        </w:tc>
        <w:tc>
          <w:tcPr>
            <w:tcW w:w="822" w:type="dxa"/>
            <w:tcBorders>
              <w:top w:val="single" w:sz="4" w:space="0" w:color="ADD6EA"/>
              <w:left w:val="nil"/>
              <w:bottom w:val="nil"/>
              <w:right w:val="nil"/>
            </w:tcBorders>
            <w:shd w:val="clear" w:color="000000" w:fill="FFFFFF"/>
            <w:vAlign w:val="center"/>
            <w:hideMark/>
          </w:tcPr>
          <w:p w14:paraId="7F7A354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-19</w:t>
            </w:r>
          </w:p>
        </w:tc>
        <w:tc>
          <w:tcPr>
            <w:tcW w:w="1215" w:type="dxa"/>
            <w:tcBorders>
              <w:top w:val="single" w:sz="4" w:space="0" w:color="ADD6EA"/>
              <w:left w:val="nil"/>
              <w:bottom w:val="nil"/>
              <w:right w:val="nil"/>
            </w:tcBorders>
            <w:shd w:val="clear" w:color="000000" w:fill="FFFFFF"/>
            <w:vAlign w:val="center"/>
          </w:tcPr>
          <w:p w14:paraId="0E5B3240" w14:textId="4C2F4555"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p>
        </w:tc>
      </w:tr>
      <w:tr w:rsidR="003C0D08" w:rsidRPr="003C0D08" w14:paraId="1A4B9047" w14:textId="77777777" w:rsidTr="004F6A83">
        <w:trPr>
          <w:trHeight w:val="320"/>
        </w:trPr>
        <w:tc>
          <w:tcPr>
            <w:tcW w:w="1275" w:type="dxa"/>
            <w:tcBorders>
              <w:top w:val="single" w:sz="4" w:space="0" w:color="ADD6EA"/>
              <w:left w:val="nil"/>
              <w:bottom w:val="nil"/>
              <w:right w:val="nil"/>
            </w:tcBorders>
            <w:shd w:val="clear" w:color="000000" w:fill="FFFFFF"/>
            <w:vAlign w:val="center"/>
            <w:hideMark/>
          </w:tcPr>
          <w:p w14:paraId="291DD11B" w14:textId="56B33EF8" w:rsidR="003C0D08" w:rsidRPr="003C0D08" w:rsidRDefault="003C0D08" w:rsidP="004F6A83">
            <w:pPr>
              <w:keepNext/>
              <w:keepLines/>
              <w:tabs>
                <w:tab w:val="clear" w:pos="567"/>
              </w:tabs>
              <w:spacing w:before="0" w:line="240" w:lineRule="auto"/>
              <w:rPr>
                <w:rFonts w:eastAsia="Times New Roman" w:cs="Open Sans Light"/>
                <w:color w:val="000000"/>
                <w:sz w:val="16"/>
                <w:szCs w:val="16"/>
                <w:lang w:eastAsia="en-AU"/>
              </w:rPr>
            </w:pPr>
            <w:r w:rsidRPr="003C0D08">
              <w:rPr>
                <w:rFonts w:eastAsia="Times New Roman" w:cs="Open Sans Light"/>
                <w:color w:val="000000"/>
                <w:sz w:val="16"/>
                <w:szCs w:val="16"/>
                <w:lang w:eastAsia="en-AU"/>
              </w:rPr>
              <w:t>Other</w:t>
            </w:r>
            <w:r>
              <w:rPr>
                <w:rFonts w:eastAsia="Times New Roman" w:cs="Open Sans Light"/>
                <w:color w:val="000000"/>
                <w:sz w:val="16"/>
                <w:szCs w:val="16"/>
                <w:lang w:eastAsia="en-AU"/>
              </w:rPr>
              <w:t xml:space="preserve"> (a)</w:t>
            </w:r>
          </w:p>
        </w:tc>
        <w:tc>
          <w:tcPr>
            <w:tcW w:w="821" w:type="dxa"/>
            <w:tcBorders>
              <w:top w:val="single" w:sz="4" w:space="0" w:color="ADD6EA"/>
              <w:left w:val="nil"/>
              <w:bottom w:val="nil"/>
              <w:right w:val="nil"/>
            </w:tcBorders>
            <w:shd w:val="clear" w:color="000000" w:fill="FFFFFF"/>
            <w:vAlign w:val="center"/>
            <w:hideMark/>
          </w:tcPr>
          <w:p w14:paraId="77EBC16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-9</w:t>
            </w:r>
          </w:p>
        </w:tc>
        <w:tc>
          <w:tcPr>
            <w:tcW w:w="821" w:type="dxa"/>
            <w:tcBorders>
              <w:top w:val="single" w:sz="4" w:space="0" w:color="ADD6EA"/>
              <w:left w:val="nil"/>
              <w:bottom w:val="nil"/>
              <w:right w:val="nil"/>
            </w:tcBorders>
            <w:shd w:val="clear" w:color="000000" w:fill="FFFFFF"/>
            <w:vAlign w:val="center"/>
            <w:hideMark/>
          </w:tcPr>
          <w:p w14:paraId="2A67D9B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-4</w:t>
            </w:r>
          </w:p>
        </w:tc>
        <w:tc>
          <w:tcPr>
            <w:tcW w:w="821" w:type="dxa"/>
            <w:tcBorders>
              <w:top w:val="single" w:sz="4" w:space="0" w:color="ADD6EA"/>
              <w:left w:val="nil"/>
              <w:bottom w:val="nil"/>
              <w:right w:val="nil"/>
            </w:tcBorders>
            <w:shd w:val="clear" w:color="000000" w:fill="FFFFFF"/>
            <w:vAlign w:val="center"/>
            <w:hideMark/>
          </w:tcPr>
          <w:p w14:paraId="6D185C5B"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-20</w:t>
            </w:r>
          </w:p>
        </w:tc>
        <w:tc>
          <w:tcPr>
            <w:tcW w:w="822" w:type="dxa"/>
            <w:tcBorders>
              <w:top w:val="single" w:sz="4" w:space="0" w:color="ADD6EA"/>
              <w:left w:val="nil"/>
              <w:bottom w:val="nil"/>
              <w:right w:val="nil"/>
            </w:tcBorders>
            <w:shd w:val="clear" w:color="000000" w:fill="FFFFFF"/>
            <w:vAlign w:val="center"/>
            <w:hideMark/>
          </w:tcPr>
          <w:p w14:paraId="5A9BFA34"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10</w:t>
            </w:r>
          </w:p>
        </w:tc>
        <w:tc>
          <w:tcPr>
            <w:tcW w:w="821" w:type="dxa"/>
            <w:tcBorders>
              <w:top w:val="single" w:sz="4" w:space="0" w:color="ADD6EA"/>
              <w:left w:val="nil"/>
              <w:bottom w:val="nil"/>
              <w:right w:val="nil"/>
            </w:tcBorders>
            <w:shd w:val="clear" w:color="000000" w:fill="FFFFFF"/>
            <w:vAlign w:val="center"/>
            <w:hideMark/>
          </w:tcPr>
          <w:p w14:paraId="2CDA9381"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w:t>
            </w:r>
          </w:p>
        </w:tc>
        <w:tc>
          <w:tcPr>
            <w:tcW w:w="821" w:type="dxa"/>
            <w:tcBorders>
              <w:top w:val="single" w:sz="4" w:space="0" w:color="ADD6EA"/>
              <w:left w:val="nil"/>
              <w:bottom w:val="nil"/>
              <w:right w:val="nil"/>
            </w:tcBorders>
            <w:shd w:val="clear" w:color="000000" w:fill="FFFFFF"/>
            <w:vAlign w:val="center"/>
            <w:hideMark/>
          </w:tcPr>
          <w:p w14:paraId="585983F1"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w:t>
            </w:r>
          </w:p>
        </w:tc>
        <w:tc>
          <w:tcPr>
            <w:tcW w:w="821" w:type="dxa"/>
            <w:tcBorders>
              <w:top w:val="single" w:sz="4" w:space="0" w:color="ADD6EA"/>
              <w:left w:val="nil"/>
              <w:bottom w:val="nil"/>
              <w:right w:val="nil"/>
            </w:tcBorders>
            <w:shd w:val="clear" w:color="000000" w:fill="FFFFFF"/>
            <w:vAlign w:val="center"/>
            <w:hideMark/>
          </w:tcPr>
          <w:p w14:paraId="7D27AAB6"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w:t>
            </w:r>
          </w:p>
        </w:tc>
        <w:tc>
          <w:tcPr>
            <w:tcW w:w="822" w:type="dxa"/>
            <w:tcBorders>
              <w:top w:val="single" w:sz="4" w:space="0" w:color="ADD6EA"/>
              <w:left w:val="nil"/>
              <w:bottom w:val="nil"/>
              <w:right w:val="nil"/>
            </w:tcBorders>
            <w:shd w:val="clear" w:color="000000" w:fill="FFFFFF"/>
            <w:vAlign w:val="center"/>
            <w:hideMark/>
          </w:tcPr>
          <w:p w14:paraId="75CCF31D"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25</w:t>
            </w:r>
          </w:p>
        </w:tc>
        <w:tc>
          <w:tcPr>
            <w:tcW w:w="1215" w:type="dxa"/>
            <w:tcBorders>
              <w:top w:val="single" w:sz="4" w:space="0" w:color="ADD6EA"/>
              <w:left w:val="nil"/>
              <w:bottom w:val="nil"/>
              <w:right w:val="nil"/>
            </w:tcBorders>
            <w:shd w:val="clear" w:color="000000" w:fill="FFFFFF"/>
            <w:vAlign w:val="center"/>
          </w:tcPr>
          <w:p w14:paraId="5297880F" w14:textId="4C83B1E8"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p>
        </w:tc>
      </w:tr>
      <w:tr w:rsidR="003C0D08" w:rsidRPr="003C0D08" w14:paraId="188AA8A8" w14:textId="77777777" w:rsidTr="004F6A83">
        <w:trPr>
          <w:trHeight w:val="320"/>
        </w:trPr>
        <w:tc>
          <w:tcPr>
            <w:tcW w:w="1275" w:type="dxa"/>
            <w:tcBorders>
              <w:top w:val="single" w:sz="4" w:space="0" w:color="ADD6EA"/>
              <w:left w:val="nil"/>
              <w:bottom w:val="nil"/>
              <w:right w:val="nil"/>
            </w:tcBorders>
            <w:shd w:val="clear" w:color="000000" w:fill="D6E7F0"/>
            <w:vAlign w:val="center"/>
            <w:hideMark/>
          </w:tcPr>
          <w:p w14:paraId="5FEAABB0" w14:textId="77777777" w:rsidR="003C0D08" w:rsidRPr="003C0D08" w:rsidRDefault="003C0D08" w:rsidP="004F6A83">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Total</w:t>
            </w:r>
          </w:p>
        </w:tc>
        <w:tc>
          <w:tcPr>
            <w:tcW w:w="821" w:type="dxa"/>
            <w:tcBorders>
              <w:top w:val="single" w:sz="4" w:space="0" w:color="ADD6EA"/>
              <w:left w:val="nil"/>
              <w:bottom w:val="nil"/>
              <w:right w:val="nil"/>
            </w:tcBorders>
            <w:shd w:val="clear" w:color="000000" w:fill="D6E7F0"/>
            <w:vAlign w:val="center"/>
            <w:hideMark/>
          </w:tcPr>
          <w:p w14:paraId="48C96C1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22</w:t>
            </w:r>
          </w:p>
        </w:tc>
        <w:tc>
          <w:tcPr>
            <w:tcW w:w="821" w:type="dxa"/>
            <w:tcBorders>
              <w:top w:val="single" w:sz="4" w:space="0" w:color="ADD6EA"/>
              <w:left w:val="nil"/>
              <w:bottom w:val="nil"/>
              <w:right w:val="nil"/>
            </w:tcBorders>
            <w:shd w:val="clear" w:color="000000" w:fill="D6E7F0"/>
            <w:vAlign w:val="center"/>
            <w:hideMark/>
          </w:tcPr>
          <w:p w14:paraId="72453A99"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46</w:t>
            </w:r>
          </w:p>
        </w:tc>
        <w:tc>
          <w:tcPr>
            <w:tcW w:w="821" w:type="dxa"/>
            <w:tcBorders>
              <w:top w:val="single" w:sz="4" w:space="0" w:color="ADD6EA"/>
              <w:left w:val="nil"/>
              <w:bottom w:val="nil"/>
              <w:right w:val="nil"/>
            </w:tcBorders>
            <w:shd w:val="clear" w:color="000000" w:fill="D6E7F0"/>
            <w:vAlign w:val="center"/>
            <w:hideMark/>
          </w:tcPr>
          <w:p w14:paraId="64E5E3E9"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-50</w:t>
            </w:r>
          </w:p>
        </w:tc>
        <w:tc>
          <w:tcPr>
            <w:tcW w:w="822" w:type="dxa"/>
            <w:tcBorders>
              <w:top w:val="single" w:sz="4" w:space="0" w:color="ADD6EA"/>
              <w:left w:val="nil"/>
              <w:bottom w:val="nil"/>
              <w:right w:val="nil"/>
            </w:tcBorders>
            <w:shd w:val="clear" w:color="000000" w:fill="D6E7F0"/>
            <w:vAlign w:val="center"/>
            <w:hideMark/>
          </w:tcPr>
          <w:p w14:paraId="626543E0"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-19</w:t>
            </w:r>
          </w:p>
        </w:tc>
        <w:tc>
          <w:tcPr>
            <w:tcW w:w="821" w:type="dxa"/>
            <w:tcBorders>
              <w:top w:val="single" w:sz="4" w:space="0" w:color="ADD6EA"/>
              <w:left w:val="nil"/>
              <w:bottom w:val="nil"/>
              <w:right w:val="nil"/>
            </w:tcBorders>
            <w:shd w:val="clear" w:color="000000" w:fill="D6E7F0"/>
            <w:vAlign w:val="center"/>
            <w:hideMark/>
          </w:tcPr>
          <w:p w14:paraId="61E9C73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-13</w:t>
            </w:r>
          </w:p>
        </w:tc>
        <w:tc>
          <w:tcPr>
            <w:tcW w:w="821" w:type="dxa"/>
            <w:tcBorders>
              <w:top w:val="single" w:sz="4" w:space="0" w:color="ADD6EA"/>
              <w:left w:val="nil"/>
              <w:bottom w:val="nil"/>
              <w:right w:val="nil"/>
            </w:tcBorders>
            <w:shd w:val="clear" w:color="000000" w:fill="D6E7F0"/>
            <w:vAlign w:val="center"/>
            <w:hideMark/>
          </w:tcPr>
          <w:p w14:paraId="608D20F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-3</w:t>
            </w:r>
          </w:p>
        </w:tc>
        <w:tc>
          <w:tcPr>
            <w:tcW w:w="821" w:type="dxa"/>
            <w:tcBorders>
              <w:top w:val="single" w:sz="4" w:space="0" w:color="ADD6EA"/>
              <w:left w:val="nil"/>
              <w:bottom w:val="nil"/>
              <w:right w:val="nil"/>
            </w:tcBorders>
            <w:shd w:val="clear" w:color="000000" w:fill="D6E7F0"/>
            <w:vAlign w:val="center"/>
            <w:hideMark/>
          </w:tcPr>
          <w:p w14:paraId="21375BB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11</w:t>
            </w:r>
          </w:p>
        </w:tc>
        <w:tc>
          <w:tcPr>
            <w:tcW w:w="822" w:type="dxa"/>
            <w:tcBorders>
              <w:top w:val="single" w:sz="4" w:space="0" w:color="ADD6EA"/>
              <w:left w:val="nil"/>
              <w:bottom w:val="nil"/>
              <w:right w:val="nil"/>
            </w:tcBorders>
            <w:shd w:val="clear" w:color="000000" w:fill="D6E7F0"/>
            <w:vAlign w:val="center"/>
            <w:hideMark/>
          </w:tcPr>
          <w:p w14:paraId="63C6FC4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6</w:t>
            </w:r>
          </w:p>
        </w:tc>
        <w:tc>
          <w:tcPr>
            <w:tcW w:w="1215" w:type="dxa"/>
            <w:tcBorders>
              <w:top w:val="single" w:sz="4" w:space="0" w:color="ADD6EA"/>
              <w:left w:val="nil"/>
              <w:bottom w:val="nil"/>
              <w:right w:val="nil"/>
            </w:tcBorders>
            <w:shd w:val="clear" w:color="000000" w:fill="D6E7F0"/>
            <w:vAlign w:val="center"/>
            <w:hideMark/>
          </w:tcPr>
          <w:p w14:paraId="63C85C5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85</w:t>
            </w:r>
          </w:p>
        </w:tc>
      </w:tr>
      <w:tr w:rsidR="003C0D08" w:rsidRPr="003C0D08" w14:paraId="583610A9" w14:textId="77777777" w:rsidTr="004F6A83">
        <w:trPr>
          <w:trHeight w:val="260"/>
        </w:trPr>
        <w:tc>
          <w:tcPr>
            <w:tcW w:w="1275" w:type="dxa"/>
            <w:tcBorders>
              <w:top w:val="single" w:sz="4" w:space="0" w:color="ADD6EA"/>
              <w:left w:val="nil"/>
              <w:bottom w:val="nil"/>
              <w:right w:val="nil"/>
            </w:tcBorders>
            <w:shd w:val="clear" w:color="000000" w:fill="B6D5E4"/>
            <w:vAlign w:val="center"/>
            <w:hideMark/>
          </w:tcPr>
          <w:p w14:paraId="1A74F9F8" w14:textId="77777777" w:rsidR="003C0D08" w:rsidRPr="003C0D08" w:rsidRDefault="003C0D08" w:rsidP="004F6A83">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 </w:t>
            </w:r>
          </w:p>
        </w:tc>
        <w:tc>
          <w:tcPr>
            <w:tcW w:w="821" w:type="dxa"/>
            <w:tcBorders>
              <w:top w:val="single" w:sz="4" w:space="0" w:color="ADD6EA"/>
              <w:left w:val="nil"/>
              <w:bottom w:val="nil"/>
              <w:right w:val="nil"/>
            </w:tcBorders>
            <w:shd w:val="clear" w:color="000000" w:fill="B6D5E4"/>
            <w:vAlign w:val="center"/>
            <w:hideMark/>
          </w:tcPr>
          <w:p w14:paraId="14A656C5"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1" w:type="dxa"/>
            <w:tcBorders>
              <w:top w:val="single" w:sz="4" w:space="0" w:color="ADD6EA"/>
              <w:left w:val="nil"/>
              <w:bottom w:val="nil"/>
              <w:right w:val="nil"/>
            </w:tcBorders>
            <w:shd w:val="clear" w:color="000000" w:fill="B6D5E4"/>
            <w:vAlign w:val="center"/>
            <w:hideMark/>
          </w:tcPr>
          <w:p w14:paraId="4C5B7578"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1" w:type="dxa"/>
            <w:tcBorders>
              <w:top w:val="single" w:sz="4" w:space="0" w:color="ADD6EA"/>
              <w:left w:val="nil"/>
              <w:bottom w:val="nil"/>
              <w:right w:val="nil"/>
            </w:tcBorders>
            <w:shd w:val="clear" w:color="000000" w:fill="B6D5E4"/>
            <w:vAlign w:val="center"/>
            <w:hideMark/>
          </w:tcPr>
          <w:p w14:paraId="6BB6556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2" w:type="dxa"/>
            <w:tcBorders>
              <w:top w:val="single" w:sz="4" w:space="0" w:color="ADD6EA"/>
              <w:left w:val="nil"/>
              <w:bottom w:val="nil"/>
              <w:right w:val="nil"/>
            </w:tcBorders>
            <w:shd w:val="clear" w:color="000000" w:fill="B6D5E4"/>
            <w:vAlign w:val="center"/>
            <w:hideMark/>
          </w:tcPr>
          <w:p w14:paraId="4CF673CE"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1" w:type="dxa"/>
            <w:tcBorders>
              <w:top w:val="single" w:sz="4" w:space="0" w:color="ADD6EA"/>
              <w:left w:val="nil"/>
              <w:bottom w:val="nil"/>
              <w:right w:val="nil"/>
            </w:tcBorders>
            <w:shd w:val="clear" w:color="000000" w:fill="B6D5E4"/>
            <w:vAlign w:val="center"/>
            <w:hideMark/>
          </w:tcPr>
          <w:p w14:paraId="25C5928F"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1" w:type="dxa"/>
            <w:tcBorders>
              <w:top w:val="single" w:sz="4" w:space="0" w:color="ADD6EA"/>
              <w:left w:val="nil"/>
              <w:bottom w:val="nil"/>
              <w:right w:val="nil"/>
            </w:tcBorders>
            <w:shd w:val="clear" w:color="000000" w:fill="B6D5E4"/>
            <w:vAlign w:val="center"/>
            <w:hideMark/>
          </w:tcPr>
          <w:p w14:paraId="279440EE"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1" w:type="dxa"/>
            <w:tcBorders>
              <w:top w:val="single" w:sz="4" w:space="0" w:color="ADD6EA"/>
              <w:left w:val="nil"/>
              <w:bottom w:val="nil"/>
              <w:right w:val="nil"/>
            </w:tcBorders>
            <w:shd w:val="clear" w:color="000000" w:fill="B6D5E4"/>
            <w:vAlign w:val="center"/>
            <w:hideMark/>
          </w:tcPr>
          <w:p w14:paraId="7D8BC126"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822" w:type="dxa"/>
            <w:tcBorders>
              <w:top w:val="single" w:sz="4" w:space="0" w:color="ADD6EA"/>
              <w:left w:val="nil"/>
              <w:bottom w:val="nil"/>
              <w:right w:val="nil"/>
            </w:tcBorders>
            <w:shd w:val="clear" w:color="000000" w:fill="B6D5E4"/>
            <w:vAlign w:val="center"/>
            <w:hideMark/>
          </w:tcPr>
          <w:p w14:paraId="757DD513"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c>
          <w:tcPr>
            <w:tcW w:w="1215" w:type="dxa"/>
            <w:tcBorders>
              <w:top w:val="single" w:sz="4" w:space="0" w:color="ADD6EA"/>
              <w:left w:val="nil"/>
              <w:bottom w:val="nil"/>
              <w:right w:val="nil"/>
            </w:tcBorders>
            <w:shd w:val="clear" w:color="000000" w:fill="B6D5E4"/>
            <w:vAlign w:val="center"/>
            <w:hideMark/>
          </w:tcPr>
          <w:p w14:paraId="776426E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$pc</w:t>
            </w:r>
          </w:p>
        </w:tc>
      </w:tr>
      <w:tr w:rsidR="003C0D08" w:rsidRPr="003C0D08" w14:paraId="6188635B" w14:textId="77777777" w:rsidTr="004F6A83">
        <w:trPr>
          <w:trHeight w:val="320"/>
        </w:trPr>
        <w:tc>
          <w:tcPr>
            <w:tcW w:w="1275" w:type="dxa"/>
            <w:tcBorders>
              <w:top w:val="single" w:sz="4" w:space="0" w:color="ADD6EA"/>
              <w:left w:val="nil"/>
              <w:bottom w:val="nil"/>
              <w:right w:val="nil"/>
            </w:tcBorders>
            <w:shd w:val="clear" w:color="000000" w:fill="FFFFFF"/>
            <w:vAlign w:val="center"/>
            <w:hideMark/>
          </w:tcPr>
          <w:p w14:paraId="2D2A1703" w14:textId="77777777" w:rsidR="003C0D08" w:rsidRPr="003C0D08" w:rsidRDefault="003C0D08" w:rsidP="004F6A83">
            <w:pPr>
              <w:keepNext/>
              <w:keepLines/>
              <w:tabs>
                <w:tab w:val="clear" w:pos="567"/>
              </w:tabs>
              <w:spacing w:before="0" w:line="240" w:lineRule="auto"/>
              <w:rPr>
                <w:rFonts w:eastAsia="Times New Roman" w:cs="Open Sans Light"/>
                <w:color w:val="000000"/>
                <w:sz w:val="16"/>
                <w:szCs w:val="16"/>
                <w:lang w:eastAsia="en-AU"/>
              </w:rPr>
            </w:pPr>
            <w:r w:rsidRPr="003C0D08">
              <w:rPr>
                <w:rFonts w:eastAsia="Times New Roman" w:cs="Open Sans Light"/>
                <w:color w:val="000000"/>
                <w:sz w:val="16"/>
                <w:szCs w:val="16"/>
                <w:lang w:eastAsia="en-AU"/>
              </w:rPr>
              <w:t>Discount</w:t>
            </w:r>
          </w:p>
        </w:tc>
        <w:tc>
          <w:tcPr>
            <w:tcW w:w="821" w:type="dxa"/>
            <w:tcBorders>
              <w:top w:val="single" w:sz="4" w:space="0" w:color="ADD6EA"/>
              <w:left w:val="nil"/>
              <w:bottom w:val="nil"/>
              <w:right w:val="nil"/>
            </w:tcBorders>
            <w:shd w:val="clear" w:color="000000" w:fill="FFFFFF"/>
            <w:vAlign w:val="center"/>
            <w:hideMark/>
          </w:tcPr>
          <w:p w14:paraId="42C18BFB"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4</w:t>
            </w:r>
          </w:p>
        </w:tc>
        <w:tc>
          <w:tcPr>
            <w:tcW w:w="821" w:type="dxa"/>
            <w:tcBorders>
              <w:top w:val="single" w:sz="4" w:space="0" w:color="ADD6EA"/>
              <w:left w:val="nil"/>
              <w:bottom w:val="nil"/>
              <w:right w:val="nil"/>
            </w:tcBorders>
            <w:shd w:val="clear" w:color="000000" w:fill="FFFFFF"/>
            <w:vAlign w:val="center"/>
            <w:hideMark/>
          </w:tcPr>
          <w:p w14:paraId="1623F760"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7</w:t>
            </w:r>
          </w:p>
        </w:tc>
        <w:tc>
          <w:tcPr>
            <w:tcW w:w="821" w:type="dxa"/>
            <w:tcBorders>
              <w:top w:val="single" w:sz="4" w:space="0" w:color="ADD6EA"/>
              <w:left w:val="nil"/>
              <w:bottom w:val="nil"/>
              <w:right w:val="nil"/>
            </w:tcBorders>
            <w:shd w:val="clear" w:color="000000" w:fill="FFFFFF"/>
            <w:vAlign w:val="center"/>
            <w:hideMark/>
          </w:tcPr>
          <w:p w14:paraId="7CD5D385"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-5</w:t>
            </w:r>
          </w:p>
        </w:tc>
        <w:tc>
          <w:tcPr>
            <w:tcW w:w="822" w:type="dxa"/>
            <w:tcBorders>
              <w:top w:val="single" w:sz="4" w:space="0" w:color="ADD6EA"/>
              <w:left w:val="nil"/>
              <w:bottom w:val="nil"/>
              <w:right w:val="nil"/>
            </w:tcBorders>
            <w:shd w:val="clear" w:color="000000" w:fill="FFFFFF"/>
            <w:vAlign w:val="center"/>
            <w:hideMark/>
          </w:tcPr>
          <w:p w14:paraId="3220979E"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-10</w:t>
            </w:r>
          </w:p>
        </w:tc>
        <w:tc>
          <w:tcPr>
            <w:tcW w:w="821" w:type="dxa"/>
            <w:tcBorders>
              <w:top w:val="single" w:sz="4" w:space="0" w:color="ADD6EA"/>
              <w:left w:val="nil"/>
              <w:bottom w:val="nil"/>
              <w:right w:val="nil"/>
            </w:tcBorders>
            <w:shd w:val="clear" w:color="000000" w:fill="FFFFFF"/>
            <w:vAlign w:val="center"/>
            <w:hideMark/>
          </w:tcPr>
          <w:p w14:paraId="27655D72"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-7</w:t>
            </w:r>
          </w:p>
        </w:tc>
        <w:tc>
          <w:tcPr>
            <w:tcW w:w="821" w:type="dxa"/>
            <w:tcBorders>
              <w:top w:val="single" w:sz="4" w:space="0" w:color="ADD6EA"/>
              <w:left w:val="nil"/>
              <w:bottom w:val="nil"/>
              <w:right w:val="nil"/>
            </w:tcBorders>
            <w:shd w:val="clear" w:color="000000" w:fill="FFFFFF"/>
            <w:vAlign w:val="center"/>
            <w:hideMark/>
          </w:tcPr>
          <w:p w14:paraId="76BE981B"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w:t>
            </w:r>
          </w:p>
        </w:tc>
        <w:tc>
          <w:tcPr>
            <w:tcW w:w="821" w:type="dxa"/>
            <w:tcBorders>
              <w:top w:val="single" w:sz="4" w:space="0" w:color="ADD6EA"/>
              <w:left w:val="nil"/>
              <w:bottom w:val="nil"/>
              <w:right w:val="nil"/>
            </w:tcBorders>
            <w:shd w:val="clear" w:color="000000" w:fill="FFFFFF"/>
            <w:vAlign w:val="center"/>
            <w:hideMark/>
          </w:tcPr>
          <w:p w14:paraId="08DE3EC5"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26</w:t>
            </w:r>
          </w:p>
        </w:tc>
        <w:tc>
          <w:tcPr>
            <w:tcW w:w="822" w:type="dxa"/>
            <w:tcBorders>
              <w:top w:val="single" w:sz="4" w:space="0" w:color="ADD6EA"/>
              <w:left w:val="nil"/>
              <w:bottom w:val="nil"/>
              <w:right w:val="nil"/>
            </w:tcBorders>
            <w:shd w:val="clear" w:color="000000" w:fill="FFFFFF"/>
            <w:vAlign w:val="center"/>
            <w:hideMark/>
          </w:tcPr>
          <w:p w14:paraId="511AC1E4"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-74</w:t>
            </w:r>
          </w:p>
        </w:tc>
        <w:tc>
          <w:tcPr>
            <w:tcW w:w="1215" w:type="dxa"/>
            <w:tcBorders>
              <w:top w:val="single" w:sz="4" w:space="0" w:color="ADD6EA"/>
              <w:left w:val="nil"/>
              <w:bottom w:val="nil"/>
              <w:right w:val="nil"/>
            </w:tcBorders>
            <w:shd w:val="clear" w:color="000000" w:fill="FFFFFF"/>
            <w:vAlign w:val="center"/>
          </w:tcPr>
          <w:p w14:paraId="0A8D15C2" w14:textId="734CFDED"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p>
        </w:tc>
      </w:tr>
      <w:tr w:rsidR="003C0D08" w:rsidRPr="003C0D08" w14:paraId="1098118C" w14:textId="77777777" w:rsidTr="004F6A83">
        <w:trPr>
          <w:trHeight w:val="320"/>
        </w:trPr>
        <w:tc>
          <w:tcPr>
            <w:tcW w:w="1275" w:type="dxa"/>
            <w:tcBorders>
              <w:top w:val="single" w:sz="4" w:space="0" w:color="ADD6EA"/>
              <w:left w:val="nil"/>
              <w:bottom w:val="nil"/>
              <w:right w:val="nil"/>
            </w:tcBorders>
            <w:shd w:val="clear" w:color="000000" w:fill="FFFFFF"/>
            <w:vAlign w:val="center"/>
            <w:hideMark/>
          </w:tcPr>
          <w:p w14:paraId="48587685" w14:textId="083E3575" w:rsidR="003C0D08" w:rsidRPr="003C0D08" w:rsidRDefault="003C0D08" w:rsidP="004F6A83">
            <w:pPr>
              <w:keepNext/>
              <w:keepLines/>
              <w:tabs>
                <w:tab w:val="clear" w:pos="567"/>
              </w:tabs>
              <w:spacing w:before="0" w:line="240" w:lineRule="auto"/>
              <w:rPr>
                <w:rFonts w:eastAsia="Times New Roman" w:cs="Open Sans Light"/>
                <w:color w:val="000000"/>
                <w:sz w:val="16"/>
                <w:szCs w:val="16"/>
                <w:lang w:eastAsia="en-AU"/>
              </w:rPr>
            </w:pPr>
            <w:r w:rsidRPr="003C0D08">
              <w:rPr>
                <w:rFonts w:eastAsia="Times New Roman" w:cs="Open Sans Light"/>
                <w:color w:val="000000"/>
                <w:sz w:val="16"/>
                <w:szCs w:val="16"/>
                <w:lang w:eastAsia="en-AU"/>
              </w:rPr>
              <w:t>Other</w:t>
            </w:r>
            <w:r>
              <w:rPr>
                <w:rFonts w:eastAsia="Times New Roman" w:cs="Open Sans Light"/>
                <w:color w:val="000000"/>
                <w:sz w:val="16"/>
                <w:szCs w:val="16"/>
                <w:lang w:eastAsia="en-AU"/>
              </w:rPr>
              <w:t xml:space="preserve"> (a)</w:t>
            </w:r>
          </w:p>
        </w:tc>
        <w:tc>
          <w:tcPr>
            <w:tcW w:w="821" w:type="dxa"/>
            <w:tcBorders>
              <w:top w:val="single" w:sz="4" w:space="0" w:color="ADD6EA"/>
              <w:left w:val="nil"/>
              <w:bottom w:val="nil"/>
              <w:right w:val="nil"/>
            </w:tcBorders>
            <w:shd w:val="clear" w:color="000000" w:fill="FFFFFF"/>
            <w:vAlign w:val="center"/>
            <w:hideMark/>
          </w:tcPr>
          <w:p w14:paraId="04C7ABB4"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w:t>
            </w:r>
          </w:p>
        </w:tc>
        <w:tc>
          <w:tcPr>
            <w:tcW w:w="821" w:type="dxa"/>
            <w:tcBorders>
              <w:top w:val="single" w:sz="4" w:space="0" w:color="ADD6EA"/>
              <w:left w:val="nil"/>
              <w:bottom w:val="nil"/>
              <w:right w:val="nil"/>
            </w:tcBorders>
            <w:shd w:val="clear" w:color="000000" w:fill="FFFFFF"/>
            <w:vAlign w:val="center"/>
            <w:hideMark/>
          </w:tcPr>
          <w:p w14:paraId="7B12D4A1"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-1</w:t>
            </w:r>
          </w:p>
        </w:tc>
        <w:tc>
          <w:tcPr>
            <w:tcW w:w="821" w:type="dxa"/>
            <w:tcBorders>
              <w:top w:val="single" w:sz="4" w:space="0" w:color="ADD6EA"/>
              <w:left w:val="nil"/>
              <w:bottom w:val="nil"/>
              <w:right w:val="nil"/>
            </w:tcBorders>
            <w:shd w:val="clear" w:color="000000" w:fill="FFFFFF"/>
            <w:vAlign w:val="center"/>
            <w:hideMark/>
          </w:tcPr>
          <w:p w14:paraId="1C742631"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-4</w:t>
            </w:r>
          </w:p>
        </w:tc>
        <w:tc>
          <w:tcPr>
            <w:tcW w:w="822" w:type="dxa"/>
            <w:tcBorders>
              <w:top w:val="single" w:sz="4" w:space="0" w:color="ADD6EA"/>
              <w:left w:val="nil"/>
              <w:bottom w:val="nil"/>
              <w:right w:val="nil"/>
            </w:tcBorders>
            <w:shd w:val="clear" w:color="000000" w:fill="FFFFFF"/>
            <w:vAlign w:val="center"/>
            <w:hideMark/>
          </w:tcPr>
          <w:p w14:paraId="2EE9E976"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3</w:t>
            </w:r>
          </w:p>
        </w:tc>
        <w:tc>
          <w:tcPr>
            <w:tcW w:w="821" w:type="dxa"/>
            <w:tcBorders>
              <w:top w:val="single" w:sz="4" w:space="0" w:color="ADD6EA"/>
              <w:left w:val="nil"/>
              <w:bottom w:val="nil"/>
              <w:right w:val="nil"/>
            </w:tcBorders>
            <w:shd w:val="clear" w:color="000000" w:fill="FFFFFF"/>
            <w:vAlign w:val="center"/>
            <w:hideMark/>
          </w:tcPr>
          <w:p w14:paraId="5EAE2E87"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0</w:t>
            </w:r>
          </w:p>
        </w:tc>
        <w:tc>
          <w:tcPr>
            <w:tcW w:w="821" w:type="dxa"/>
            <w:tcBorders>
              <w:top w:val="single" w:sz="4" w:space="0" w:color="ADD6EA"/>
              <w:left w:val="nil"/>
              <w:bottom w:val="nil"/>
              <w:right w:val="nil"/>
            </w:tcBorders>
            <w:shd w:val="clear" w:color="000000" w:fill="FFFFFF"/>
            <w:vAlign w:val="center"/>
            <w:hideMark/>
          </w:tcPr>
          <w:p w14:paraId="5B3BE900"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-3</w:t>
            </w:r>
          </w:p>
        </w:tc>
        <w:tc>
          <w:tcPr>
            <w:tcW w:w="821" w:type="dxa"/>
            <w:tcBorders>
              <w:top w:val="single" w:sz="4" w:space="0" w:color="ADD6EA"/>
              <w:left w:val="nil"/>
              <w:bottom w:val="nil"/>
              <w:right w:val="nil"/>
            </w:tcBorders>
            <w:shd w:val="clear" w:color="000000" w:fill="FFFFFF"/>
            <w:vAlign w:val="center"/>
            <w:hideMark/>
          </w:tcPr>
          <w:p w14:paraId="24669DC9"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-3</w:t>
            </w:r>
          </w:p>
        </w:tc>
        <w:tc>
          <w:tcPr>
            <w:tcW w:w="822" w:type="dxa"/>
            <w:tcBorders>
              <w:top w:val="single" w:sz="4" w:space="0" w:color="ADD6EA"/>
              <w:left w:val="nil"/>
              <w:bottom w:val="nil"/>
              <w:right w:val="nil"/>
            </w:tcBorders>
            <w:shd w:val="clear" w:color="000000" w:fill="FFFFFF"/>
            <w:vAlign w:val="center"/>
            <w:hideMark/>
          </w:tcPr>
          <w:p w14:paraId="0FBFFA5E" w14:textId="77777777"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r w:rsidRPr="003C0D08">
              <w:rPr>
                <w:rFonts w:eastAsia="Times New Roman" w:cs="Open Sans Light"/>
                <w:color w:val="000000"/>
                <w:sz w:val="16"/>
                <w:szCs w:val="16"/>
                <w:lang w:eastAsia="en-AU"/>
              </w:rPr>
              <w:t>98</w:t>
            </w:r>
          </w:p>
        </w:tc>
        <w:tc>
          <w:tcPr>
            <w:tcW w:w="1215" w:type="dxa"/>
            <w:tcBorders>
              <w:top w:val="single" w:sz="4" w:space="0" w:color="ADD6EA"/>
              <w:left w:val="nil"/>
              <w:bottom w:val="nil"/>
              <w:right w:val="nil"/>
            </w:tcBorders>
            <w:shd w:val="clear" w:color="000000" w:fill="FFFFFF"/>
            <w:vAlign w:val="center"/>
          </w:tcPr>
          <w:p w14:paraId="52F4B387" w14:textId="6BB65578" w:rsidR="003C0D08" w:rsidRPr="003C0D08" w:rsidRDefault="003C0D08" w:rsidP="004F6A83">
            <w:pPr>
              <w:keepNext/>
              <w:keepLines/>
              <w:tabs>
                <w:tab w:val="clear" w:pos="567"/>
              </w:tabs>
              <w:spacing w:before="0" w:line="240" w:lineRule="auto"/>
              <w:jc w:val="right"/>
              <w:rPr>
                <w:rFonts w:eastAsia="Times New Roman" w:cs="Open Sans Light"/>
                <w:color w:val="000000"/>
                <w:sz w:val="16"/>
                <w:szCs w:val="16"/>
                <w:lang w:eastAsia="en-AU"/>
              </w:rPr>
            </w:pPr>
          </w:p>
        </w:tc>
      </w:tr>
      <w:tr w:rsidR="003C0D08" w:rsidRPr="003C0D08" w14:paraId="239D8514" w14:textId="77777777" w:rsidTr="004F6A83">
        <w:trPr>
          <w:trHeight w:val="290"/>
        </w:trPr>
        <w:tc>
          <w:tcPr>
            <w:tcW w:w="1275" w:type="dxa"/>
            <w:tcBorders>
              <w:top w:val="single" w:sz="4" w:space="0" w:color="ADD6EA"/>
              <w:left w:val="nil"/>
              <w:bottom w:val="single" w:sz="4" w:space="0" w:color="ADD6EA"/>
              <w:right w:val="nil"/>
            </w:tcBorders>
            <w:shd w:val="clear" w:color="000000" w:fill="D6E7F0"/>
            <w:vAlign w:val="center"/>
            <w:hideMark/>
          </w:tcPr>
          <w:p w14:paraId="34E5D09F" w14:textId="77777777" w:rsidR="003C0D08" w:rsidRPr="003C0D08" w:rsidRDefault="003C0D08" w:rsidP="004F6A83">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Total</w:t>
            </w:r>
          </w:p>
        </w:tc>
        <w:tc>
          <w:tcPr>
            <w:tcW w:w="821" w:type="dxa"/>
            <w:tcBorders>
              <w:top w:val="single" w:sz="4" w:space="0" w:color="ADD6EA"/>
              <w:left w:val="nil"/>
              <w:bottom w:val="single" w:sz="4" w:space="0" w:color="ADD6EA"/>
              <w:right w:val="nil"/>
            </w:tcBorders>
            <w:shd w:val="clear" w:color="000000" w:fill="D6E7F0"/>
            <w:vAlign w:val="center"/>
            <w:hideMark/>
          </w:tcPr>
          <w:p w14:paraId="6F813668"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3</w:t>
            </w:r>
          </w:p>
        </w:tc>
        <w:tc>
          <w:tcPr>
            <w:tcW w:w="821" w:type="dxa"/>
            <w:tcBorders>
              <w:top w:val="single" w:sz="4" w:space="0" w:color="ADD6EA"/>
              <w:left w:val="nil"/>
              <w:bottom w:val="single" w:sz="4" w:space="0" w:color="ADD6EA"/>
              <w:right w:val="nil"/>
            </w:tcBorders>
            <w:shd w:val="clear" w:color="000000" w:fill="D6E7F0"/>
            <w:vAlign w:val="center"/>
            <w:hideMark/>
          </w:tcPr>
          <w:p w14:paraId="4B111B08"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6</w:t>
            </w:r>
          </w:p>
        </w:tc>
        <w:tc>
          <w:tcPr>
            <w:tcW w:w="821" w:type="dxa"/>
            <w:tcBorders>
              <w:top w:val="single" w:sz="4" w:space="0" w:color="ADD6EA"/>
              <w:left w:val="nil"/>
              <w:bottom w:val="single" w:sz="4" w:space="0" w:color="ADD6EA"/>
              <w:right w:val="nil"/>
            </w:tcBorders>
            <w:shd w:val="clear" w:color="000000" w:fill="D6E7F0"/>
            <w:vAlign w:val="center"/>
            <w:hideMark/>
          </w:tcPr>
          <w:p w14:paraId="6A46E76F"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-9</w:t>
            </w:r>
          </w:p>
        </w:tc>
        <w:tc>
          <w:tcPr>
            <w:tcW w:w="822" w:type="dxa"/>
            <w:tcBorders>
              <w:top w:val="single" w:sz="4" w:space="0" w:color="ADD6EA"/>
              <w:left w:val="nil"/>
              <w:bottom w:val="single" w:sz="4" w:space="0" w:color="ADD6EA"/>
              <w:right w:val="nil"/>
            </w:tcBorders>
            <w:shd w:val="clear" w:color="000000" w:fill="D6E7F0"/>
            <w:vAlign w:val="center"/>
            <w:hideMark/>
          </w:tcPr>
          <w:p w14:paraId="3D296BE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-6</w:t>
            </w:r>
          </w:p>
        </w:tc>
        <w:tc>
          <w:tcPr>
            <w:tcW w:w="821" w:type="dxa"/>
            <w:tcBorders>
              <w:top w:val="single" w:sz="4" w:space="0" w:color="ADD6EA"/>
              <w:left w:val="nil"/>
              <w:bottom w:val="single" w:sz="4" w:space="0" w:color="ADD6EA"/>
              <w:right w:val="nil"/>
            </w:tcBorders>
            <w:shd w:val="clear" w:color="000000" w:fill="D6E7F0"/>
            <w:vAlign w:val="center"/>
            <w:hideMark/>
          </w:tcPr>
          <w:p w14:paraId="791C9FC7"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-7</w:t>
            </w:r>
          </w:p>
        </w:tc>
        <w:tc>
          <w:tcPr>
            <w:tcW w:w="821" w:type="dxa"/>
            <w:tcBorders>
              <w:top w:val="single" w:sz="4" w:space="0" w:color="ADD6EA"/>
              <w:left w:val="nil"/>
              <w:bottom w:val="single" w:sz="4" w:space="0" w:color="ADD6EA"/>
              <w:right w:val="nil"/>
            </w:tcBorders>
            <w:shd w:val="clear" w:color="000000" w:fill="D6E7F0"/>
            <w:vAlign w:val="center"/>
            <w:hideMark/>
          </w:tcPr>
          <w:p w14:paraId="5A2A9DF6"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-5</w:t>
            </w:r>
          </w:p>
        </w:tc>
        <w:tc>
          <w:tcPr>
            <w:tcW w:w="821" w:type="dxa"/>
            <w:tcBorders>
              <w:top w:val="single" w:sz="4" w:space="0" w:color="ADD6EA"/>
              <w:left w:val="nil"/>
              <w:bottom w:val="single" w:sz="4" w:space="0" w:color="ADD6EA"/>
              <w:right w:val="nil"/>
            </w:tcBorders>
            <w:shd w:val="clear" w:color="000000" w:fill="D6E7F0"/>
            <w:vAlign w:val="center"/>
            <w:hideMark/>
          </w:tcPr>
          <w:p w14:paraId="2FFACC32"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24</w:t>
            </w:r>
          </w:p>
        </w:tc>
        <w:tc>
          <w:tcPr>
            <w:tcW w:w="822" w:type="dxa"/>
            <w:tcBorders>
              <w:top w:val="single" w:sz="4" w:space="0" w:color="ADD6EA"/>
              <w:left w:val="nil"/>
              <w:bottom w:val="single" w:sz="4" w:space="0" w:color="ADD6EA"/>
              <w:right w:val="nil"/>
            </w:tcBorders>
            <w:shd w:val="clear" w:color="000000" w:fill="D6E7F0"/>
            <w:vAlign w:val="center"/>
            <w:hideMark/>
          </w:tcPr>
          <w:p w14:paraId="43786E3C"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24</w:t>
            </w:r>
          </w:p>
        </w:tc>
        <w:tc>
          <w:tcPr>
            <w:tcW w:w="1215" w:type="dxa"/>
            <w:tcBorders>
              <w:top w:val="single" w:sz="4" w:space="0" w:color="ADD6EA"/>
              <w:left w:val="nil"/>
              <w:bottom w:val="single" w:sz="4" w:space="0" w:color="ADD6EA"/>
              <w:right w:val="nil"/>
            </w:tcBorders>
            <w:shd w:val="clear" w:color="000000" w:fill="D6E7F0"/>
            <w:vAlign w:val="center"/>
            <w:hideMark/>
          </w:tcPr>
          <w:p w14:paraId="7E29C5FD" w14:textId="77777777" w:rsidR="003C0D08" w:rsidRPr="003C0D08" w:rsidRDefault="003C0D08" w:rsidP="004F6A83">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C0D08">
              <w:rPr>
                <w:rFonts w:ascii="Open Sans Semibold" w:eastAsia="Times New Roman" w:hAnsi="Open Sans Semibold" w:cs="Open Sans Semibold"/>
                <w:color w:val="000000"/>
                <w:sz w:val="16"/>
                <w:szCs w:val="16"/>
                <w:lang w:eastAsia="en-AU"/>
              </w:rPr>
              <w:t>3</w:t>
            </w:r>
          </w:p>
        </w:tc>
      </w:tr>
    </w:tbl>
    <w:p w14:paraId="318D6564" w14:textId="6336014E" w:rsidR="00D65EDE" w:rsidRPr="00567B9B" w:rsidRDefault="00691935" w:rsidP="006722EA">
      <w:pPr>
        <w:pStyle w:val="CGC2025TableNote"/>
        <w:keepNext/>
        <w:keepLines/>
        <w:tabs>
          <w:tab w:val="clear" w:pos="567"/>
          <w:tab w:val="left" w:pos="709"/>
        </w:tabs>
        <w:ind w:left="563" w:hanging="450"/>
      </w:pPr>
      <w:r w:rsidRPr="00CB4179">
        <w:t>Note:</w:t>
      </w:r>
      <w:r w:rsidR="00226E94">
        <w:t xml:space="preserve"> </w:t>
      </w:r>
      <w:r w:rsidR="006722EA">
        <w:tab/>
      </w:r>
      <w:r w:rsidR="00D65EDE" w:rsidRPr="00567B9B">
        <w:t xml:space="preserve">Based on no change to the wage costs assessment. The effect of </w:t>
      </w:r>
      <w:r w:rsidR="00D65EDE">
        <w:t xml:space="preserve">that </w:t>
      </w:r>
      <w:r w:rsidR="00D65EDE" w:rsidRPr="00567B9B">
        <w:t>change is shown in the wage costs chapter.</w:t>
      </w:r>
    </w:p>
    <w:p w14:paraId="18777BDB" w14:textId="7EA5E51D" w:rsidR="00D65EDE" w:rsidRPr="00DC11A5" w:rsidRDefault="00D65EDE" w:rsidP="00226E94">
      <w:pPr>
        <w:pStyle w:val="CGC2025TableNote"/>
        <w:keepNext/>
        <w:keepLines/>
        <w:ind w:left="518" w:hanging="405"/>
      </w:pPr>
      <w:r>
        <w:tab/>
      </w:r>
      <w:r w:rsidR="006722EA">
        <w:tab/>
      </w:r>
      <w:r w:rsidRPr="00DC11A5">
        <w:t>The GST pool and population estimates are equivalent to those used in the 2024 Update.</w:t>
      </w:r>
    </w:p>
    <w:p w14:paraId="3AD741D2" w14:textId="69201390" w:rsidR="00D65EDE" w:rsidRDefault="00D65EDE" w:rsidP="006722EA">
      <w:pPr>
        <w:pStyle w:val="CGC2025TableNote"/>
        <w:keepNext/>
        <w:keepLines/>
        <w:tabs>
          <w:tab w:val="clear" w:pos="567"/>
          <w:tab w:val="clear" w:pos="680"/>
          <w:tab w:val="left" w:pos="1560"/>
        </w:tabs>
        <w:ind w:left="560" w:firstLine="14"/>
      </w:pPr>
      <w:r w:rsidRPr="00567B9B">
        <w:t>The data included in the table have not been subject to full quality assurance processes and as such, should be treated as indicative only.</w:t>
      </w:r>
    </w:p>
    <w:p w14:paraId="6F04F725" w14:textId="57D1E4F1" w:rsidR="00D65EDE" w:rsidRDefault="00D65EDE" w:rsidP="006722EA">
      <w:pPr>
        <w:pStyle w:val="CGC2025TableNote"/>
        <w:keepNext/>
        <w:keepLines/>
        <w:tabs>
          <w:tab w:val="clear" w:pos="567"/>
          <w:tab w:val="clear" w:pos="680"/>
          <w:tab w:val="left" w:pos="1276"/>
        </w:tabs>
        <w:ind w:left="560" w:firstLine="14"/>
      </w:pPr>
      <w:r w:rsidRPr="00DC11A5">
        <w:t xml:space="preserve">Indicative GST impacts are provided for illustrative purposes only and should not be used to predict impacts on </w:t>
      </w:r>
      <w:r>
        <w:t xml:space="preserve">the </w:t>
      </w:r>
      <w:r w:rsidRPr="00DC11A5">
        <w:t>GST distribution for 2025</w:t>
      </w:r>
      <w:r>
        <w:t>–</w:t>
      </w:r>
      <w:r w:rsidRPr="00DC11A5">
        <w:t>26.</w:t>
      </w:r>
    </w:p>
    <w:p w14:paraId="49CD5C49" w14:textId="300BFCEC" w:rsidR="00226E94" w:rsidRDefault="00226E94" w:rsidP="006722EA">
      <w:pPr>
        <w:pStyle w:val="CGC2025TableNote"/>
        <w:keepNext/>
        <w:keepLines/>
        <w:tabs>
          <w:tab w:val="clear" w:pos="567"/>
          <w:tab w:val="clear" w:pos="680"/>
          <w:tab w:val="left" w:pos="709"/>
          <w:tab w:val="left" w:pos="851"/>
        </w:tabs>
        <w:ind w:left="574" w:firstLine="14"/>
      </w:pPr>
      <w:r w:rsidRPr="00CB4179">
        <w:t>The draft R2025 method also proposes to hold constant the split of urban/rural light and heavy vehicle traffic volume. Both methods shown above use the same split, therefore this change does not affect the GST impact between these methods.</w:t>
      </w:r>
    </w:p>
    <w:p w14:paraId="2C30F538" w14:textId="26C39451" w:rsidR="0049123D" w:rsidRPr="00CB4179" w:rsidRDefault="009604E3" w:rsidP="006722EA">
      <w:pPr>
        <w:pStyle w:val="CGC2025TableNote"/>
        <w:keepNext/>
        <w:keepLines/>
        <w:tabs>
          <w:tab w:val="clear" w:pos="567"/>
          <w:tab w:val="clear" w:pos="680"/>
          <w:tab w:val="left" w:pos="993"/>
          <w:tab w:val="left" w:pos="1134"/>
        </w:tabs>
        <w:ind w:left="476" w:hanging="363"/>
      </w:pPr>
      <w:r w:rsidRPr="00CB4179">
        <w:t>(a)</w:t>
      </w:r>
      <w:r w:rsidR="009056D7" w:rsidRPr="00CB4179">
        <w:tab/>
      </w:r>
      <w:r w:rsidR="00AF4859" w:rsidRPr="003575A8">
        <w:t>Other changes include reducing the rural road network by removing all routes to mines, national parks, gas wells and ports</w:t>
      </w:r>
      <w:r w:rsidR="007B1199" w:rsidRPr="003575A8">
        <w:t>;</w:t>
      </w:r>
      <w:r w:rsidR="00AF4859" w:rsidRPr="003575A8">
        <w:t xml:space="preserve"> using </w:t>
      </w:r>
      <w:proofErr w:type="spellStart"/>
      <w:r w:rsidR="00AF4859" w:rsidRPr="003575A8">
        <w:t>Rawlinsons</w:t>
      </w:r>
      <w:proofErr w:type="spellEnd"/>
      <w:r w:rsidR="00AF4859" w:rsidRPr="003575A8">
        <w:t xml:space="preserve"> for the regional cost gradient</w:t>
      </w:r>
      <w:r w:rsidR="00762532" w:rsidRPr="003575A8">
        <w:t>;</w:t>
      </w:r>
      <w:r w:rsidR="00AF4859" w:rsidRPr="003575A8">
        <w:t xml:space="preserve"> </w:t>
      </w:r>
      <w:r w:rsidR="008E63EE" w:rsidRPr="003575A8">
        <w:t xml:space="preserve">and </w:t>
      </w:r>
      <w:r w:rsidR="00AF4859" w:rsidRPr="003575A8">
        <w:t>updating bridge and tunnel lengths.</w:t>
      </w:r>
      <w:r w:rsidRPr="003575A8">
        <w:t xml:space="preserve"> </w:t>
      </w:r>
    </w:p>
    <w:p w14:paraId="57705ADA" w14:textId="16C53CD6" w:rsidR="0024170A" w:rsidRPr="00525ACA" w:rsidRDefault="0024170A" w:rsidP="00226E94">
      <w:pPr>
        <w:pStyle w:val="CGC2025TableNote"/>
        <w:keepNext/>
        <w:keepLines/>
      </w:pPr>
    </w:p>
    <w:sectPr w:rsidR="0024170A" w:rsidRPr="00525ACA" w:rsidSect="008C7218">
      <w:footerReference w:type="default" r:id="rId16"/>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FCFF" w14:textId="77777777" w:rsidR="00A547D5" w:rsidRDefault="00A547D5">
      <w:r>
        <w:separator/>
      </w:r>
    </w:p>
    <w:p w14:paraId="2E6EB222" w14:textId="77777777" w:rsidR="00A547D5" w:rsidRDefault="00A547D5"/>
  </w:endnote>
  <w:endnote w:type="continuationSeparator" w:id="0">
    <w:p w14:paraId="12B70511" w14:textId="77777777" w:rsidR="00A547D5" w:rsidRDefault="00A547D5">
      <w:r>
        <w:continuationSeparator/>
      </w:r>
    </w:p>
    <w:p w14:paraId="124A2496" w14:textId="77777777" w:rsidR="00A547D5" w:rsidRDefault="00A547D5"/>
  </w:endnote>
  <w:endnote w:type="continuationNotice" w:id="1">
    <w:p w14:paraId="2509F1EA" w14:textId="77777777" w:rsidR="00A547D5" w:rsidRDefault="00A547D5">
      <w:pPr>
        <w:spacing w:before="0" w:line="240" w:lineRule="auto"/>
      </w:pPr>
    </w:p>
    <w:p w14:paraId="09925CCD" w14:textId="77777777" w:rsidR="00A547D5" w:rsidRDefault="00A5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noProof/>
        <w:color w:val="auto"/>
        <w:sz w:val="14"/>
        <w:szCs w:val="14"/>
      </w:rPr>
    </w:sdtEndPr>
    <w:sdtContent>
      <w:p w14:paraId="30722D57" w14:textId="0A6593BA" w:rsidR="005B6B61" w:rsidRPr="00255197" w:rsidRDefault="00255197" w:rsidP="00255197">
        <w:pPr>
          <w:pStyle w:val="Footer"/>
          <w:jc w:val="left"/>
          <w:rPr>
            <w:color w:val="auto"/>
          </w:rPr>
        </w:pPr>
        <w:r w:rsidRPr="00255197">
          <w:rPr>
            <w:rFonts w:ascii="Open Sans Semibold" w:hAnsi="Open Sans Semibold" w:cs="Open Sans Semibold"/>
            <w:b w:val="0"/>
            <w:bCs/>
            <w:color w:val="006991"/>
            <w:sz w:val="14"/>
            <w:szCs w:val="14"/>
          </w:rPr>
          <w:t>Commonwealth Grants Commission</w:t>
        </w:r>
        <w:r w:rsidRPr="00255197">
          <w:rPr>
            <w:rFonts w:ascii="Work Sans" w:hAnsi="Work Sans"/>
            <w:b w:val="0"/>
            <w:bCs/>
            <w:color w:val="006991"/>
            <w:sz w:val="14"/>
            <w:szCs w:val="14"/>
          </w:rPr>
          <w:t xml:space="preserve"> </w:t>
        </w:r>
        <w:r w:rsidRPr="00255197">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255197">
          <w:rPr>
            <w:rFonts w:ascii="Open Sans" w:hAnsi="Open Sans" w:cs="Open Sans"/>
            <w:b w:val="0"/>
            <w:bCs/>
            <w:color w:val="auto"/>
            <w:sz w:val="14"/>
            <w:szCs w:val="14"/>
          </w:rPr>
          <w:fldChar w:fldCharType="begin"/>
        </w:r>
        <w:r w:rsidR="005B6B61">
          <w:instrText xml:space="preserve"> PAGE   \* MERGEFORMAT </w:instrText>
        </w:r>
        <w:r w:rsidR="005B6B61" w:rsidRPr="00255197">
          <w:rPr>
            <w:rFonts w:ascii="Open Sans" w:hAnsi="Open Sans" w:cs="Open Sans"/>
            <w:b w:val="0"/>
            <w:bCs/>
            <w:color w:val="auto"/>
            <w:sz w:val="14"/>
            <w:szCs w:val="14"/>
          </w:rPr>
          <w:fldChar w:fldCharType="separate"/>
        </w:r>
        <w:r w:rsidR="005B6B61" w:rsidRPr="00E2261D">
          <w:rPr>
            <w:rFonts w:ascii="Open Sans" w:hAnsi="Open Sans" w:cs="Open Sans"/>
            <w:b w:val="0"/>
            <w:color w:val="auto"/>
            <w:sz w:val="14"/>
            <w:szCs w:val="14"/>
          </w:rPr>
          <w:t>2</w:t>
        </w:r>
        <w:r w:rsidR="005B6B61" w:rsidRPr="00255197">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343D" w14:textId="77777777" w:rsidR="00A547D5" w:rsidRPr="001C1AC5" w:rsidRDefault="00A547D5">
      <w:pPr>
        <w:rPr>
          <w:color w:val="ADD6EA"/>
        </w:rPr>
      </w:pPr>
      <w:r w:rsidRPr="001C1AC5">
        <w:rPr>
          <w:color w:val="ADD6EA"/>
        </w:rPr>
        <w:separator/>
      </w:r>
    </w:p>
    <w:p w14:paraId="4113E79E" w14:textId="77777777" w:rsidR="00A547D5" w:rsidRDefault="00A547D5"/>
  </w:footnote>
  <w:footnote w:type="continuationSeparator" w:id="0">
    <w:p w14:paraId="08F1C46B" w14:textId="77777777" w:rsidR="00A547D5" w:rsidRDefault="00A547D5">
      <w:r>
        <w:continuationSeparator/>
      </w:r>
    </w:p>
    <w:p w14:paraId="3E08F897" w14:textId="77777777" w:rsidR="00A547D5" w:rsidRDefault="00A547D5"/>
  </w:footnote>
  <w:footnote w:type="continuationNotice" w:id="1">
    <w:p w14:paraId="15F377BB" w14:textId="77777777" w:rsidR="00A547D5" w:rsidRDefault="00A547D5">
      <w:pPr>
        <w:spacing w:before="0" w:line="240" w:lineRule="auto"/>
      </w:pPr>
    </w:p>
    <w:p w14:paraId="3844EBB8" w14:textId="77777777" w:rsidR="00A547D5" w:rsidRDefault="00A547D5"/>
  </w:footnote>
  <w:footnote w:id="2">
    <w:p w14:paraId="1C5A2D07" w14:textId="328DD2DD" w:rsidR="006D0AD1" w:rsidRPr="00E2261D" w:rsidRDefault="006D0AD1" w:rsidP="002431EF">
      <w:pPr>
        <w:pStyle w:val="FootnoteText"/>
        <w:rPr>
          <w:lang w:val="en-US"/>
        </w:rPr>
      </w:pPr>
      <w:r>
        <w:rPr>
          <w:rStyle w:val="FootnoteReference"/>
        </w:rPr>
        <w:footnoteRef/>
      </w:r>
      <w:r>
        <w:t xml:space="preserve"> </w:t>
      </w:r>
      <w:r w:rsidR="00DF6F17">
        <w:t>Commonwealth Grants Commission</w:t>
      </w:r>
      <w:r w:rsidR="00710B1B">
        <w:t xml:space="preserve"> (CGC)</w:t>
      </w:r>
      <w:r w:rsidR="00DF6F17">
        <w:t>, 2025 Methodology Review</w:t>
      </w:r>
      <w:r w:rsidR="00710B1B">
        <w:t>:</w:t>
      </w:r>
      <w:r w:rsidR="00DF6F17">
        <w:t xml:space="preserve"> Roads consultation paper,</w:t>
      </w:r>
      <w:r w:rsidR="00710B1B">
        <w:t xml:space="preserve"> CGC, Canberra,</w:t>
      </w:r>
      <w:r w:rsidR="00DF6F17">
        <w:t xml:space="preserve"> 2023</w:t>
      </w:r>
      <w:r w:rsidR="00506321">
        <w:t xml:space="preserve">, </w:t>
      </w:r>
      <w:r w:rsidR="00BB1549">
        <w:t>p 11</w:t>
      </w:r>
      <w:r w:rsidR="00DF6F17">
        <w:t>.</w:t>
      </w:r>
    </w:p>
  </w:footnote>
  <w:footnote w:id="3">
    <w:p w14:paraId="4F95E039" w14:textId="77777777" w:rsidR="007F7AC4" w:rsidRDefault="007F7AC4" w:rsidP="002431EF">
      <w:pPr>
        <w:pStyle w:val="FootnoteText"/>
      </w:pPr>
      <w:r>
        <w:rPr>
          <w:rStyle w:val="FootnoteReference"/>
        </w:rPr>
        <w:footnoteRef/>
      </w:r>
      <w:r>
        <w:t xml:space="preserve"> Major urban roads in the Commission’s (and South Australia’s) analysis refer to roads classified as highways, arterial or sub-arterial roads in the Geoscience Australia dataset. This is used as a proxy for state roads. </w:t>
      </w:r>
    </w:p>
  </w:footnote>
  <w:footnote w:id="4">
    <w:p w14:paraId="74D46C40" w14:textId="77777777" w:rsidR="0078198B" w:rsidRDefault="0078198B" w:rsidP="002431EF">
      <w:pPr>
        <w:pStyle w:val="FootnoteText"/>
      </w:pPr>
      <w:r>
        <w:rPr>
          <w:rStyle w:val="FootnoteReference"/>
        </w:rPr>
        <w:footnoteRef/>
      </w:r>
      <w:r>
        <w:t xml:space="preserve"> J </w:t>
      </w:r>
      <w:r w:rsidRPr="0020761D">
        <w:t>Mattson</w:t>
      </w:r>
      <w:r>
        <w:t>,</w:t>
      </w:r>
      <w:r w:rsidRPr="0020761D">
        <w:t xml:space="preserve"> </w:t>
      </w:r>
      <w:r>
        <w:t>‘</w:t>
      </w:r>
      <w:r w:rsidRPr="0020761D">
        <w:t>Relationships between Density and per Capita Municipal Spending in the United States</w:t>
      </w:r>
      <w:r>
        <w:t>’.</w:t>
      </w:r>
      <w:r w:rsidRPr="0020761D">
        <w:t xml:space="preserve"> </w:t>
      </w:r>
      <w:r w:rsidRPr="00117893">
        <w:rPr>
          <w:i/>
        </w:rPr>
        <w:t>Urban Science</w:t>
      </w:r>
      <w:r>
        <w:t>,</w:t>
      </w:r>
      <w:r w:rsidRPr="0020761D">
        <w:t xml:space="preserve"> </w:t>
      </w:r>
      <w:r>
        <w:t xml:space="preserve">2021, </w:t>
      </w:r>
      <w:r w:rsidRPr="0020761D">
        <w:t>5(3):69</w:t>
      </w:r>
      <w:r>
        <w:t>,</w:t>
      </w:r>
      <w:r w:rsidRPr="0020761D">
        <w:t xml:space="preserve"> doi</w:t>
      </w:r>
      <w:r>
        <w:t>:</w:t>
      </w:r>
      <w:r w:rsidRPr="0020761D">
        <w:t>10.3390/urbansci5030069</w:t>
      </w:r>
      <w:r>
        <w:t>.</w:t>
      </w:r>
    </w:p>
    <w:p w14:paraId="1449CEBC" w14:textId="77777777" w:rsidR="0078198B" w:rsidRPr="00117893" w:rsidRDefault="0078198B" w:rsidP="002431EF">
      <w:pPr>
        <w:pStyle w:val="FootnoteText"/>
        <w:rPr>
          <w:lang w:val="en-US"/>
        </w:rPr>
      </w:pPr>
      <w:r>
        <w:tab/>
        <w:t>United States Census Bureau</w:t>
      </w:r>
      <w:r w:rsidRPr="005D3004">
        <w:t xml:space="preserve">, </w:t>
      </w:r>
      <w:hyperlink r:id="rId1" w:history="1">
        <w:r w:rsidRPr="00C3195D">
          <w:rPr>
            <w:rStyle w:val="Hyperlink"/>
          </w:rPr>
          <w:t>2021 State &amp; Local Government Finance Historical Datasets and Tables</w:t>
        </w:r>
      </w:hyperlink>
      <w:r w:rsidRPr="00C3195D">
        <w:t xml:space="preserve"> </w:t>
      </w:r>
      <w:r w:rsidRPr="005D3004">
        <w:t xml:space="preserve">[data set], </w:t>
      </w:r>
      <w:r>
        <w:t>census</w:t>
      </w:r>
      <w:r w:rsidRPr="005D3004">
        <w:t>.gov, 20</w:t>
      </w:r>
      <w:r>
        <w:t>23</w:t>
      </w:r>
      <w:r w:rsidRPr="005D3004">
        <w:t xml:space="preserve">, accessed </w:t>
      </w:r>
      <w:r>
        <w:t>29 Apr 2024</w:t>
      </w:r>
      <w:r w:rsidRPr="005D3004">
        <w:t>.</w:t>
      </w:r>
    </w:p>
  </w:footnote>
  <w:footnote w:id="5">
    <w:p w14:paraId="7A69A6DC" w14:textId="77777777" w:rsidR="0078198B" w:rsidRPr="00E350FC" w:rsidRDefault="0078198B" w:rsidP="002431EF">
      <w:pPr>
        <w:pStyle w:val="FootnoteText"/>
        <w:rPr>
          <w:lang w:val="en-US"/>
        </w:rPr>
      </w:pPr>
      <w:r>
        <w:rPr>
          <w:rStyle w:val="FootnoteReference"/>
        </w:rPr>
        <w:footnoteRef/>
      </w:r>
      <w:r>
        <w:t xml:space="preserve"> T </w:t>
      </w:r>
      <w:r w:rsidRPr="00FE25A7">
        <w:t>Cleveland, Tristan, P Dec and D Rainham</w:t>
      </w:r>
      <w:r>
        <w:t>,</w:t>
      </w:r>
      <w:r w:rsidRPr="00FE25A7">
        <w:t xml:space="preserve"> </w:t>
      </w:r>
      <w:r>
        <w:t>‘</w:t>
      </w:r>
      <w:r w:rsidRPr="00FE25A7">
        <w:t>Shorter Roads Go a Long Way: The Relationship Between Density and Road Length Per Resident Within and Between Cities</w:t>
      </w:r>
      <w:r>
        <w:t>’</w:t>
      </w:r>
      <w:r w:rsidRPr="00FE25A7">
        <w:t xml:space="preserve">. </w:t>
      </w:r>
      <w:r w:rsidRPr="00D72BD9">
        <w:rPr>
          <w:i/>
          <w:iCs/>
        </w:rPr>
        <w:t xml:space="preserve">Canadian Planning and Policy </w:t>
      </w:r>
      <w:r>
        <w:rPr>
          <w:i/>
          <w:iCs/>
        </w:rPr>
        <w:t xml:space="preserve">/ </w:t>
      </w:r>
      <w:r w:rsidRPr="00D72BD9">
        <w:rPr>
          <w:i/>
          <w:iCs/>
        </w:rPr>
        <w:t>Aménagement Et Politique Au Canada</w:t>
      </w:r>
      <w:r>
        <w:rPr>
          <w:i/>
          <w:iCs/>
        </w:rPr>
        <w:t>,</w:t>
      </w:r>
      <w:r w:rsidRPr="00FE25A7">
        <w:t xml:space="preserve"> 2020</w:t>
      </w:r>
      <w:r>
        <w:t>,</w:t>
      </w:r>
      <w:r w:rsidRPr="00FE25A7">
        <w:t xml:space="preserve"> </w:t>
      </w:r>
      <w:r>
        <w:t>2020</w:t>
      </w:r>
      <w:r w:rsidRPr="00FE25A7">
        <w:t>(1):71</w:t>
      </w:r>
      <w:r>
        <w:rPr>
          <w:rFonts w:ascii="Times New Roman" w:hAnsi="Times New Roman" w:cs="Times New Roman"/>
        </w:rPr>
        <w:t>‍</w:t>
      </w:r>
      <w:r>
        <w:rPr>
          <w:rFonts w:cs="Work Sans"/>
        </w:rPr>
        <w:t>–</w:t>
      </w:r>
      <w:r w:rsidRPr="00FE25A7">
        <w:t>89</w:t>
      </w:r>
      <w:r>
        <w:t>,</w:t>
      </w:r>
      <w:r w:rsidRPr="00FE25A7">
        <w:t xml:space="preserve"> doi</w:t>
      </w:r>
      <w:r>
        <w:t>:</w:t>
      </w:r>
      <w:r w:rsidRPr="00FE25A7">
        <w:t>10.24908/cpp-apc.v2020i0.13406.</w:t>
      </w:r>
    </w:p>
  </w:footnote>
  <w:footnote w:id="6">
    <w:p w14:paraId="774E5C13" w14:textId="77777777" w:rsidR="00DA407F" w:rsidRPr="00E2261D" w:rsidRDefault="00DA407F" w:rsidP="002431EF">
      <w:pPr>
        <w:pStyle w:val="FootnoteText"/>
        <w:rPr>
          <w:lang w:val="en-US"/>
        </w:rPr>
      </w:pPr>
      <w:r>
        <w:rPr>
          <w:rStyle w:val="FootnoteReference"/>
        </w:rPr>
        <w:footnoteRef/>
      </w:r>
      <w:r>
        <w:t xml:space="preserve"> R G Holcombe and D W Williams, ‘</w:t>
      </w:r>
      <w:r w:rsidRPr="00A25939">
        <w:t>Urban Sprawl and Transportation Externalities</w:t>
      </w:r>
      <w:r>
        <w:t xml:space="preserve">’, </w:t>
      </w:r>
      <w:r w:rsidRPr="00E2261D">
        <w:rPr>
          <w:i/>
          <w:iCs/>
        </w:rPr>
        <w:t>The Review of Regional Studies</w:t>
      </w:r>
      <w:r>
        <w:rPr>
          <w:i/>
          <w:iCs/>
        </w:rPr>
        <w:t xml:space="preserve">, </w:t>
      </w:r>
      <w:r w:rsidRPr="00E2261D">
        <w:t>2010,</w:t>
      </w:r>
      <w:r>
        <w:rPr>
          <w:i/>
          <w:iCs/>
        </w:rPr>
        <w:t xml:space="preserve"> </w:t>
      </w:r>
      <w:r w:rsidRPr="00E2261D">
        <w:t>40</w:t>
      </w:r>
      <w:r>
        <w:t>(</w:t>
      </w:r>
      <w:r w:rsidRPr="00E2261D">
        <w:t>3</w:t>
      </w:r>
      <w:r>
        <w:t>):257-273.</w:t>
      </w:r>
    </w:p>
  </w:footnote>
  <w:footnote w:id="7">
    <w:p w14:paraId="20B3A0CD" w14:textId="70E84D70" w:rsidR="008A6107" w:rsidRPr="00E335C6" w:rsidRDefault="008A6107" w:rsidP="002431EF">
      <w:pPr>
        <w:pStyle w:val="FootnoteText"/>
        <w:rPr>
          <w:lang w:val="en-US"/>
        </w:rPr>
      </w:pPr>
      <w:r>
        <w:rPr>
          <w:rStyle w:val="FootnoteReference"/>
        </w:rPr>
        <w:footnoteRef/>
      </w:r>
      <w:r>
        <w:t xml:space="preserve"> Transport for New South Wales, CGC 2025 Methodology Review Presentation, 13 March 2024, slide 28.</w:t>
      </w:r>
    </w:p>
  </w:footnote>
  <w:footnote w:id="8">
    <w:p w14:paraId="3FE7CE33" w14:textId="7560AD46" w:rsidR="00F836CD" w:rsidRPr="00E335C6" w:rsidRDefault="00F836CD" w:rsidP="002431EF">
      <w:pPr>
        <w:pStyle w:val="FootnoteText"/>
      </w:pPr>
      <w:r>
        <w:rPr>
          <w:rStyle w:val="FootnoteReference"/>
        </w:rPr>
        <w:footnoteRef/>
      </w:r>
      <w:r>
        <w:t xml:space="preserve"> </w:t>
      </w:r>
      <w:r w:rsidR="003E453D">
        <w:t>House of Representatives Standing Committee on Regional Development, Infrastructure and Transport</w:t>
      </w:r>
      <w:r>
        <w:t xml:space="preserve">, </w:t>
      </w:r>
      <w:hyperlink r:id="rId2" w:history="1">
        <w:r w:rsidR="00524DEF" w:rsidRPr="00775F98">
          <w:rPr>
            <w:rStyle w:val="Hyperlink"/>
          </w:rPr>
          <w:t>Inquiry into the implications of severe weather events on the national regional, rural, and remote road network</w:t>
        </w:r>
      </w:hyperlink>
      <w:r w:rsidR="00524DEF">
        <w:t xml:space="preserve">, </w:t>
      </w:r>
      <w:r w:rsidR="00770142">
        <w:t xml:space="preserve">Parliament of Australia, </w:t>
      </w:r>
      <w:r w:rsidR="00101940">
        <w:t xml:space="preserve">Canberra, 2023, </w:t>
      </w:r>
      <w:r w:rsidR="007C0FAF">
        <w:t xml:space="preserve">accessed 12/03/2024, </w:t>
      </w:r>
      <w:r>
        <w:t>p viii</w:t>
      </w:r>
      <w:r w:rsidR="00770142">
        <w:t>.</w:t>
      </w:r>
    </w:p>
  </w:footnote>
  <w:footnote w:id="9">
    <w:p w14:paraId="75F246CF" w14:textId="18E45330" w:rsidR="008D6506" w:rsidRPr="006D5AF2" w:rsidRDefault="008D6506" w:rsidP="002431EF">
      <w:pPr>
        <w:pStyle w:val="FootnoteText"/>
        <w:rPr>
          <w:lang w:val="en-US"/>
        </w:rPr>
      </w:pPr>
      <w:r>
        <w:rPr>
          <w:rStyle w:val="FootnoteReference"/>
        </w:rPr>
        <w:footnoteRef/>
      </w:r>
      <w:r>
        <w:t xml:space="preserve"> </w:t>
      </w:r>
      <w:r>
        <w:tab/>
      </w:r>
      <w:r w:rsidR="002D44FB">
        <w:t>J Balston, S Li, I Iankov, J Kellett</w:t>
      </w:r>
      <w:r w:rsidR="00C12A36">
        <w:t xml:space="preserve">, &amp; G Wells, </w:t>
      </w:r>
      <w:hyperlink r:id="rId3" w:history="1">
        <w:r w:rsidR="00C12A36" w:rsidRPr="00E85793">
          <w:rPr>
            <w:rStyle w:val="Hyperlink"/>
          </w:rPr>
          <w:t>Quantifying the Financial Impact of Climate Change on Australian Local Government Roads</w:t>
        </w:r>
      </w:hyperlink>
      <w:r w:rsidR="00C12A36">
        <w:t xml:space="preserve">, </w:t>
      </w:r>
      <w:r w:rsidR="007548E4" w:rsidRPr="00E335C6">
        <w:rPr>
          <w:i/>
          <w:iCs/>
        </w:rPr>
        <w:t>Infrastructures</w:t>
      </w:r>
      <w:r w:rsidR="007548E4">
        <w:t>,</w:t>
      </w:r>
      <w:r w:rsidR="007548E4" w:rsidRPr="007548E4">
        <w:t xml:space="preserve"> 2017</w:t>
      </w:r>
      <w:r w:rsidR="007548E4">
        <w:t>,</w:t>
      </w:r>
      <w:r w:rsidR="007548E4" w:rsidRPr="007548E4">
        <w:t xml:space="preserve"> 2(1):2</w:t>
      </w:r>
      <w:r w:rsidR="007548E4">
        <w:t xml:space="preserve">, </w:t>
      </w:r>
      <w:r w:rsidR="00C12A36">
        <w:t>accessed 12/03/2024.</w:t>
      </w:r>
      <w:r w:rsidR="00CA3460">
        <w:br/>
      </w:r>
      <w:r>
        <w:rPr>
          <w:lang w:val="en-US"/>
        </w:rPr>
        <w:t xml:space="preserve">Austroads, </w:t>
      </w:r>
      <w:hyperlink r:id="rId4" w:history="1">
        <w:r w:rsidRPr="00267C65">
          <w:rPr>
            <w:rStyle w:val="Hyperlink"/>
            <w:lang w:val="en-US"/>
          </w:rPr>
          <w:t>Improving Cost Allocation by Road Type</w:t>
        </w:r>
      </w:hyperlink>
      <w:r>
        <w:rPr>
          <w:lang w:val="en-US"/>
        </w:rPr>
        <w:t xml:space="preserve">, </w:t>
      </w:r>
      <w:r w:rsidRPr="003B4FAD">
        <w:rPr>
          <w:lang w:val="en-US"/>
        </w:rPr>
        <w:t>AP-T195-12</w:t>
      </w:r>
      <w:r>
        <w:rPr>
          <w:lang w:val="en-US"/>
        </w:rPr>
        <w:t>, Austroads Ltd, Sydney, 2012, accessed 12/03/2024, p 31.</w:t>
      </w:r>
    </w:p>
  </w:footnote>
  <w:footnote w:id="10">
    <w:p w14:paraId="62638806" w14:textId="1717275B" w:rsidR="009E710B" w:rsidRDefault="00A96473" w:rsidP="002431EF">
      <w:pPr>
        <w:pStyle w:val="FootnoteText"/>
      </w:pPr>
      <w:r>
        <w:rPr>
          <w:rStyle w:val="FootnoteReference"/>
        </w:rPr>
        <w:footnoteRef/>
      </w:r>
      <w:r>
        <w:t xml:space="preserve"> </w:t>
      </w:r>
      <w:r w:rsidR="009E710B">
        <w:t xml:space="preserve">Infrastructure Australia, </w:t>
      </w:r>
      <w:hyperlink r:id="rId5" w:history="1">
        <w:r w:rsidR="009E710B" w:rsidRPr="00217598">
          <w:rPr>
            <w:rStyle w:val="Hyperlink"/>
            <w:i/>
            <w:iCs/>
          </w:rPr>
          <w:t>An Assessment of Australia’s Future Infrastructure Needs</w:t>
        </w:r>
        <w:r w:rsidR="00152276" w:rsidRPr="00217598">
          <w:rPr>
            <w:rStyle w:val="Hyperlink"/>
            <w:i/>
            <w:iCs/>
          </w:rPr>
          <w:t>: The Australian Infrastructure Audit 2019</w:t>
        </w:r>
      </w:hyperlink>
      <w:r w:rsidR="00152276">
        <w:t xml:space="preserve">, </w:t>
      </w:r>
      <w:r w:rsidR="00A0691C">
        <w:t>Infrastructure Australia, Australian Government, 2019, accessed 11/04/2024.</w:t>
      </w:r>
      <w:r w:rsidR="008C0E1D">
        <w:t xml:space="preserve">                                                                    </w:t>
      </w:r>
      <w:r w:rsidR="008C0E1D" w:rsidRPr="00A96473">
        <w:t>Bureau of Infrastructure and Transport Research Economics</w:t>
      </w:r>
      <w:r w:rsidR="008C0E1D">
        <w:t xml:space="preserve"> (BITRE), </w:t>
      </w:r>
      <w:hyperlink r:id="rId6" w:history="1">
        <w:r w:rsidR="008C0E1D" w:rsidRPr="00217598">
          <w:rPr>
            <w:rStyle w:val="Hyperlink"/>
            <w:i/>
            <w:iCs/>
          </w:rPr>
          <w:t>Road and Rail Supply Chain Resilience Review</w:t>
        </w:r>
      </w:hyperlink>
      <w:r w:rsidR="008C0E1D">
        <w:t>:</w:t>
      </w:r>
      <w:r w:rsidR="008C0E1D" w:rsidRPr="00863C5C">
        <w:t xml:space="preserve"> Phase One report</w:t>
      </w:r>
      <w:r w:rsidR="008C0E1D">
        <w:t>, BITRE, Australian Government, 2023, accessed 11/04/2024.</w:t>
      </w:r>
    </w:p>
    <w:p w14:paraId="3C053BB1" w14:textId="58CFE5E9" w:rsidR="00A96473" w:rsidRPr="00217598" w:rsidRDefault="00A96473" w:rsidP="008C0E1D">
      <w:pPr>
        <w:pStyle w:val="FootnoteText"/>
        <w:rPr>
          <w:lang w:val="en-US"/>
        </w:rPr>
      </w:pPr>
    </w:p>
  </w:footnote>
  <w:footnote w:id="11">
    <w:p w14:paraId="40096B50" w14:textId="0A35DB5A" w:rsidR="00BA2D95" w:rsidRPr="00E04EB8" w:rsidRDefault="00BA2D95" w:rsidP="002431EF">
      <w:pPr>
        <w:pStyle w:val="FootnoteText"/>
      </w:pPr>
      <w:r>
        <w:rPr>
          <w:rStyle w:val="FootnoteReference"/>
        </w:rPr>
        <w:footnoteRef/>
      </w:r>
      <w:r>
        <w:t xml:space="preserve"> T Martin, </w:t>
      </w:r>
      <w:hyperlink r:id="rId7" w:history="1">
        <w:r w:rsidRPr="00357096">
          <w:rPr>
            <w:rStyle w:val="Hyperlink"/>
          </w:rPr>
          <w:t>Road Cost Allocation Literature Review Findings</w:t>
        </w:r>
      </w:hyperlink>
      <w:r>
        <w:t xml:space="preserve">, </w:t>
      </w:r>
      <w:r w:rsidR="00CA0FED">
        <w:t xml:space="preserve">report to the Victorian Department of Treasury and Finance, </w:t>
      </w:r>
      <w:r>
        <w:t>Australian Road Research Board, 2017, accessed 12/03/2024.</w:t>
      </w:r>
      <w:r>
        <w:br/>
        <w:t xml:space="preserve">Houston-Kemp, </w:t>
      </w:r>
      <w:hyperlink r:id="rId8" w:history="1">
        <w:r w:rsidRPr="00E04EB8">
          <w:rPr>
            <w:rStyle w:val="Hyperlink"/>
          </w:rPr>
          <w:t>Review of the parameters used to allocate road infrastructure costs to heavy vehicles</w:t>
        </w:r>
      </w:hyperlink>
      <w:r>
        <w:t xml:space="preserve">, </w:t>
      </w:r>
      <w:r w:rsidR="001732ED">
        <w:t xml:space="preserve">report to the National Transport Commission, </w:t>
      </w:r>
      <w:r>
        <w:t>Houston-Kemp, 2017, accessed 12/03/2024.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hybridMultilevel"/>
    <w:tmpl w:val="6404455A"/>
    <w:lvl w:ilvl="0" w:tplc="9B1AD34C">
      <w:numFmt w:val="none"/>
      <w:lvlText w:val=""/>
      <w:lvlJc w:val="left"/>
      <w:pPr>
        <w:tabs>
          <w:tab w:val="num" w:pos="360"/>
        </w:tabs>
      </w:pPr>
    </w:lvl>
    <w:lvl w:ilvl="1" w:tplc="6444ED62">
      <w:start w:val="1"/>
      <w:numFmt w:val="decimal"/>
      <w:pStyle w:val="CGC2025ParaNumbers"/>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8503BE4"/>
    <w:multiLevelType w:val="hybridMultilevel"/>
    <w:tmpl w:val="27681EFC"/>
    <w:lvl w:ilvl="0" w:tplc="2AA4267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6"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5A2F29"/>
    <w:multiLevelType w:val="hybridMultilevel"/>
    <w:tmpl w:val="E54083FE"/>
    <w:lvl w:ilvl="0" w:tplc="227EC2F8">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B704C7"/>
    <w:multiLevelType w:val="hybridMultilevel"/>
    <w:tmpl w:val="D324A0C8"/>
    <w:lvl w:ilvl="0" w:tplc="9350F0DC">
      <w:start w:val="1"/>
      <w:numFmt w:val="lowerLetter"/>
      <w:lvlText w:val="(%1)"/>
      <w:lvlJc w:val="left"/>
      <w:pPr>
        <w:ind w:left="473" w:hanging="360"/>
      </w:pPr>
      <w:rPr>
        <w:rFonts w:hint="default"/>
      </w:rPr>
    </w:lvl>
    <w:lvl w:ilvl="1" w:tplc="0C090019">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1"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6"/>
  </w:num>
  <w:num w:numId="3" w16cid:durableId="1334529044">
    <w:abstractNumId w:val="3"/>
  </w:num>
  <w:num w:numId="4" w16cid:durableId="1514761234">
    <w:abstractNumId w:val="2"/>
  </w:num>
  <w:num w:numId="5" w16cid:durableId="920797300">
    <w:abstractNumId w:val="0"/>
  </w:num>
  <w:num w:numId="6" w16cid:durableId="1807814447">
    <w:abstractNumId w:val="13"/>
  </w:num>
  <w:num w:numId="7" w16cid:durableId="801770153">
    <w:abstractNumId w:val="7"/>
  </w:num>
  <w:num w:numId="8" w16cid:durableId="1737627722">
    <w:abstractNumId w:val="14"/>
  </w:num>
  <w:num w:numId="9" w16cid:durableId="176697617">
    <w:abstractNumId w:val="1"/>
  </w:num>
  <w:num w:numId="10" w16cid:durableId="1408111535">
    <w:abstractNumId w:val="8"/>
  </w:num>
  <w:num w:numId="11" w16cid:durableId="2080126907">
    <w:abstractNumId w:val="9"/>
  </w:num>
  <w:num w:numId="12" w16cid:durableId="58332428">
    <w:abstractNumId w:val="6"/>
  </w:num>
  <w:num w:numId="13" w16cid:durableId="522092457">
    <w:abstractNumId w:val="12"/>
  </w:num>
  <w:num w:numId="14" w16cid:durableId="178735035">
    <w:abstractNumId w:val="15"/>
  </w:num>
  <w:num w:numId="15" w16cid:durableId="822237445">
    <w:abstractNumId w:val="11"/>
  </w:num>
  <w:num w:numId="16" w16cid:durableId="599876431">
    <w:abstractNumId w:val="10"/>
  </w:num>
  <w:num w:numId="17" w16cid:durableId="599802731">
    <w:abstractNumId w:val="1"/>
  </w:num>
  <w:num w:numId="18" w16cid:durableId="215819792">
    <w:abstractNumId w:val="1"/>
  </w:num>
  <w:num w:numId="19" w16cid:durableId="1570578070">
    <w:abstractNumId w:val="1"/>
  </w:num>
  <w:num w:numId="20" w16cid:durableId="685449579">
    <w:abstractNumId w:val="1"/>
    <w:lvlOverride w:ilvl="0">
      <w:startOverride w:val="1"/>
    </w:lvlOverride>
  </w:num>
  <w:num w:numId="21" w16cid:durableId="264191167">
    <w:abstractNumId w:val="1"/>
  </w:num>
  <w:num w:numId="22" w16cid:durableId="337536947">
    <w:abstractNumId w:val="1"/>
  </w:num>
  <w:num w:numId="23" w16cid:durableId="1162700386">
    <w:abstractNumId w:val="1"/>
  </w:num>
  <w:num w:numId="24" w16cid:durableId="3416117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6B"/>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86"/>
    <w:rsid w:val="00003230"/>
    <w:rsid w:val="00003242"/>
    <w:rsid w:val="000032B9"/>
    <w:rsid w:val="00003441"/>
    <w:rsid w:val="00003641"/>
    <w:rsid w:val="000036D8"/>
    <w:rsid w:val="0000387A"/>
    <w:rsid w:val="00003A52"/>
    <w:rsid w:val="0000422E"/>
    <w:rsid w:val="000042F1"/>
    <w:rsid w:val="000043F9"/>
    <w:rsid w:val="00004598"/>
    <w:rsid w:val="000046FB"/>
    <w:rsid w:val="00004719"/>
    <w:rsid w:val="0000485A"/>
    <w:rsid w:val="00004C67"/>
    <w:rsid w:val="000053F8"/>
    <w:rsid w:val="00005831"/>
    <w:rsid w:val="00005ABC"/>
    <w:rsid w:val="00005EEE"/>
    <w:rsid w:val="0000618C"/>
    <w:rsid w:val="0000648D"/>
    <w:rsid w:val="00006B6F"/>
    <w:rsid w:val="00006C9A"/>
    <w:rsid w:val="00006E30"/>
    <w:rsid w:val="00006F3D"/>
    <w:rsid w:val="00007694"/>
    <w:rsid w:val="00007899"/>
    <w:rsid w:val="00007AB8"/>
    <w:rsid w:val="00007FD5"/>
    <w:rsid w:val="000105A1"/>
    <w:rsid w:val="00010711"/>
    <w:rsid w:val="00010794"/>
    <w:rsid w:val="00010B21"/>
    <w:rsid w:val="00010B75"/>
    <w:rsid w:val="00010CEC"/>
    <w:rsid w:val="00010F5B"/>
    <w:rsid w:val="00010F60"/>
    <w:rsid w:val="00011618"/>
    <w:rsid w:val="000118F4"/>
    <w:rsid w:val="00011BB3"/>
    <w:rsid w:val="00011C73"/>
    <w:rsid w:val="00011D1A"/>
    <w:rsid w:val="00011DA8"/>
    <w:rsid w:val="00011F7D"/>
    <w:rsid w:val="000120A6"/>
    <w:rsid w:val="0001218F"/>
    <w:rsid w:val="00012504"/>
    <w:rsid w:val="00012A72"/>
    <w:rsid w:val="00012AC0"/>
    <w:rsid w:val="00012B67"/>
    <w:rsid w:val="00012C74"/>
    <w:rsid w:val="00013884"/>
    <w:rsid w:val="00013B63"/>
    <w:rsid w:val="00013D4A"/>
    <w:rsid w:val="000141E3"/>
    <w:rsid w:val="00014864"/>
    <w:rsid w:val="000148C5"/>
    <w:rsid w:val="0001491F"/>
    <w:rsid w:val="00014A8F"/>
    <w:rsid w:val="00014CB0"/>
    <w:rsid w:val="00014D88"/>
    <w:rsid w:val="000150BF"/>
    <w:rsid w:val="00015283"/>
    <w:rsid w:val="00015500"/>
    <w:rsid w:val="00015515"/>
    <w:rsid w:val="000155C2"/>
    <w:rsid w:val="000156B2"/>
    <w:rsid w:val="00015818"/>
    <w:rsid w:val="00015A97"/>
    <w:rsid w:val="00015C57"/>
    <w:rsid w:val="00015D0B"/>
    <w:rsid w:val="00016211"/>
    <w:rsid w:val="000162E7"/>
    <w:rsid w:val="0001698B"/>
    <w:rsid w:val="00016C62"/>
    <w:rsid w:val="00016FE0"/>
    <w:rsid w:val="00016FE9"/>
    <w:rsid w:val="00017525"/>
    <w:rsid w:val="00017640"/>
    <w:rsid w:val="000176D7"/>
    <w:rsid w:val="0001770B"/>
    <w:rsid w:val="00017744"/>
    <w:rsid w:val="000178EF"/>
    <w:rsid w:val="00017B9F"/>
    <w:rsid w:val="00017E5B"/>
    <w:rsid w:val="00017EB6"/>
    <w:rsid w:val="00017FF8"/>
    <w:rsid w:val="0002041C"/>
    <w:rsid w:val="000204C9"/>
    <w:rsid w:val="00020799"/>
    <w:rsid w:val="00020D21"/>
    <w:rsid w:val="00020D46"/>
    <w:rsid w:val="00020EA3"/>
    <w:rsid w:val="000213CB"/>
    <w:rsid w:val="00021727"/>
    <w:rsid w:val="00021827"/>
    <w:rsid w:val="00021C2D"/>
    <w:rsid w:val="00021C7A"/>
    <w:rsid w:val="00021E88"/>
    <w:rsid w:val="00021F08"/>
    <w:rsid w:val="00021F15"/>
    <w:rsid w:val="00022C1B"/>
    <w:rsid w:val="00022C88"/>
    <w:rsid w:val="00022CE0"/>
    <w:rsid w:val="00022EA9"/>
    <w:rsid w:val="00023068"/>
    <w:rsid w:val="00023137"/>
    <w:rsid w:val="00023802"/>
    <w:rsid w:val="00023B03"/>
    <w:rsid w:val="00023BDB"/>
    <w:rsid w:val="00024069"/>
    <w:rsid w:val="000240DB"/>
    <w:rsid w:val="00024165"/>
    <w:rsid w:val="0002430B"/>
    <w:rsid w:val="00024678"/>
    <w:rsid w:val="000246BA"/>
    <w:rsid w:val="000246D6"/>
    <w:rsid w:val="000246EB"/>
    <w:rsid w:val="00024745"/>
    <w:rsid w:val="00024A4B"/>
    <w:rsid w:val="00024CD0"/>
    <w:rsid w:val="00024D5F"/>
    <w:rsid w:val="00024E13"/>
    <w:rsid w:val="000251CC"/>
    <w:rsid w:val="00025242"/>
    <w:rsid w:val="00025677"/>
    <w:rsid w:val="00025B1F"/>
    <w:rsid w:val="00025CB3"/>
    <w:rsid w:val="00025E94"/>
    <w:rsid w:val="000265A4"/>
    <w:rsid w:val="000267B4"/>
    <w:rsid w:val="00026896"/>
    <w:rsid w:val="000268E0"/>
    <w:rsid w:val="00026A1A"/>
    <w:rsid w:val="00026AD6"/>
    <w:rsid w:val="00026D33"/>
    <w:rsid w:val="00026E43"/>
    <w:rsid w:val="00026E62"/>
    <w:rsid w:val="00026E7B"/>
    <w:rsid w:val="000273C6"/>
    <w:rsid w:val="000274F7"/>
    <w:rsid w:val="00027557"/>
    <w:rsid w:val="00027795"/>
    <w:rsid w:val="000279D7"/>
    <w:rsid w:val="00027ABE"/>
    <w:rsid w:val="00027D6A"/>
    <w:rsid w:val="00030084"/>
    <w:rsid w:val="00030097"/>
    <w:rsid w:val="000301A6"/>
    <w:rsid w:val="00030205"/>
    <w:rsid w:val="00030516"/>
    <w:rsid w:val="00030595"/>
    <w:rsid w:val="00030629"/>
    <w:rsid w:val="00030BE4"/>
    <w:rsid w:val="00030E66"/>
    <w:rsid w:val="00030F98"/>
    <w:rsid w:val="00031648"/>
    <w:rsid w:val="00031AFE"/>
    <w:rsid w:val="00031B76"/>
    <w:rsid w:val="00031CF4"/>
    <w:rsid w:val="00032318"/>
    <w:rsid w:val="00032544"/>
    <w:rsid w:val="0003254E"/>
    <w:rsid w:val="000326F5"/>
    <w:rsid w:val="000327F7"/>
    <w:rsid w:val="00032856"/>
    <w:rsid w:val="000328A8"/>
    <w:rsid w:val="00032A0D"/>
    <w:rsid w:val="00032B97"/>
    <w:rsid w:val="00032B9E"/>
    <w:rsid w:val="00032F41"/>
    <w:rsid w:val="000330BC"/>
    <w:rsid w:val="00033347"/>
    <w:rsid w:val="000335BE"/>
    <w:rsid w:val="000338C9"/>
    <w:rsid w:val="00033A71"/>
    <w:rsid w:val="00033C0D"/>
    <w:rsid w:val="0003409C"/>
    <w:rsid w:val="00034622"/>
    <w:rsid w:val="00034916"/>
    <w:rsid w:val="000349B2"/>
    <w:rsid w:val="00034D87"/>
    <w:rsid w:val="00034DBB"/>
    <w:rsid w:val="00034F08"/>
    <w:rsid w:val="0003506B"/>
    <w:rsid w:val="000355D9"/>
    <w:rsid w:val="000357E9"/>
    <w:rsid w:val="00035B32"/>
    <w:rsid w:val="00035CA6"/>
    <w:rsid w:val="00035CE9"/>
    <w:rsid w:val="000363C5"/>
    <w:rsid w:val="000364E9"/>
    <w:rsid w:val="00036C51"/>
    <w:rsid w:val="00036F1C"/>
    <w:rsid w:val="000370C8"/>
    <w:rsid w:val="000371F5"/>
    <w:rsid w:val="000372BA"/>
    <w:rsid w:val="000375B7"/>
    <w:rsid w:val="000375E1"/>
    <w:rsid w:val="00040135"/>
    <w:rsid w:val="00040571"/>
    <w:rsid w:val="00040601"/>
    <w:rsid w:val="00040AE4"/>
    <w:rsid w:val="00040CCA"/>
    <w:rsid w:val="00040D48"/>
    <w:rsid w:val="000410C8"/>
    <w:rsid w:val="0004123E"/>
    <w:rsid w:val="00041299"/>
    <w:rsid w:val="00041748"/>
    <w:rsid w:val="00041E1B"/>
    <w:rsid w:val="00041E84"/>
    <w:rsid w:val="00042065"/>
    <w:rsid w:val="000422D2"/>
    <w:rsid w:val="0004237B"/>
    <w:rsid w:val="0004241F"/>
    <w:rsid w:val="000424EA"/>
    <w:rsid w:val="0004258C"/>
    <w:rsid w:val="00043114"/>
    <w:rsid w:val="00043275"/>
    <w:rsid w:val="00043A6C"/>
    <w:rsid w:val="00043B5D"/>
    <w:rsid w:val="00043CFE"/>
    <w:rsid w:val="000442AA"/>
    <w:rsid w:val="00044479"/>
    <w:rsid w:val="0004456B"/>
    <w:rsid w:val="00044851"/>
    <w:rsid w:val="000451DA"/>
    <w:rsid w:val="0004569D"/>
    <w:rsid w:val="0004597B"/>
    <w:rsid w:val="00045C11"/>
    <w:rsid w:val="00045F82"/>
    <w:rsid w:val="00046130"/>
    <w:rsid w:val="00046397"/>
    <w:rsid w:val="000463ED"/>
    <w:rsid w:val="000465BD"/>
    <w:rsid w:val="0004679A"/>
    <w:rsid w:val="00046859"/>
    <w:rsid w:val="00046B06"/>
    <w:rsid w:val="00046C78"/>
    <w:rsid w:val="00046E22"/>
    <w:rsid w:val="000470A2"/>
    <w:rsid w:val="000473A2"/>
    <w:rsid w:val="00047690"/>
    <w:rsid w:val="00047856"/>
    <w:rsid w:val="00047951"/>
    <w:rsid w:val="00047AB0"/>
    <w:rsid w:val="00047DF1"/>
    <w:rsid w:val="00047E5A"/>
    <w:rsid w:val="00050055"/>
    <w:rsid w:val="00050110"/>
    <w:rsid w:val="0005017B"/>
    <w:rsid w:val="000504B5"/>
    <w:rsid w:val="000504F1"/>
    <w:rsid w:val="00050854"/>
    <w:rsid w:val="000508D3"/>
    <w:rsid w:val="00050DF6"/>
    <w:rsid w:val="00051114"/>
    <w:rsid w:val="00051B92"/>
    <w:rsid w:val="00051C34"/>
    <w:rsid w:val="00051DDF"/>
    <w:rsid w:val="00051F3C"/>
    <w:rsid w:val="00051FFD"/>
    <w:rsid w:val="000525F5"/>
    <w:rsid w:val="000528FE"/>
    <w:rsid w:val="00052DA0"/>
    <w:rsid w:val="000530A7"/>
    <w:rsid w:val="00053480"/>
    <w:rsid w:val="00053512"/>
    <w:rsid w:val="00053581"/>
    <w:rsid w:val="0005377C"/>
    <w:rsid w:val="0005381C"/>
    <w:rsid w:val="00053C36"/>
    <w:rsid w:val="00053F80"/>
    <w:rsid w:val="000540CC"/>
    <w:rsid w:val="0005410D"/>
    <w:rsid w:val="00054309"/>
    <w:rsid w:val="00054311"/>
    <w:rsid w:val="0005450F"/>
    <w:rsid w:val="0005451C"/>
    <w:rsid w:val="00054762"/>
    <w:rsid w:val="00054A33"/>
    <w:rsid w:val="00054A9F"/>
    <w:rsid w:val="000554BF"/>
    <w:rsid w:val="000555DB"/>
    <w:rsid w:val="00055A2D"/>
    <w:rsid w:val="00056371"/>
    <w:rsid w:val="00056373"/>
    <w:rsid w:val="000569CD"/>
    <w:rsid w:val="00056E89"/>
    <w:rsid w:val="0005704A"/>
    <w:rsid w:val="00057762"/>
    <w:rsid w:val="00057A7A"/>
    <w:rsid w:val="00057A9B"/>
    <w:rsid w:val="00057AED"/>
    <w:rsid w:val="00057D13"/>
    <w:rsid w:val="0006007E"/>
    <w:rsid w:val="000604C7"/>
    <w:rsid w:val="0006050F"/>
    <w:rsid w:val="000607C2"/>
    <w:rsid w:val="00060A59"/>
    <w:rsid w:val="00060CA5"/>
    <w:rsid w:val="00060DCC"/>
    <w:rsid w:val="0006104A"/>
    <w:rsid w:val="00061111"/>
    <w:rsid w:val="00061233"/>
    <w:rsid w:val="00061535"/>
    <w:rsid w:val="0006177C"/>
    <w:rsid w:val="00061933"/>
    <w:rsid w:val="00061993"/>
    <w:rsid w:val="00061B8C"/>
    <w:rsid w:val="00061F60"/>
    <w:rsid w:val="00062330"/>
    <w:rsid w:val="000624BB"/>
    <w:rsid w:val="00062BB1"/>
    <w:rsid w:val="00062C57"/>
    <w:rsid w:val="00062D47"/>
    <w:rsid w:val="00062EE9"/>
    <w:rsid w:val="00062F65"/>
    <w:rsid w:val="0006315F"/>
    <w:rsid w:val="000633E8"/>
    <w:rsid w:val="00063437"/>
    <w:rsid w:val="00063464"/>
    <w:rsid w:val="0006366E"/>
    <w:rsid w:val="000636D7"/>
    <w:rsid w:val="00063C8F"/>
    <w:rsid w:val="00063FB7"/>
    <w:rsid w:val="000641EB"/>
    <w:rsid w:val="000642E5"/>
    <w:rsid w:val="00064521"/>
    <w:rsid w:val="00064557"/>
    <w:rsid w:val="00064735"/>
    <w:rsid w:val="00064793"/>
    <w:rsid w:val="000648E8"/>
    <w:rsid w:val="00064CE5"/>
    <w:rsid w:val="00064E19"/>
    <w:rsid w:val="00065103"/>
    <w:rsid w:val="0006519E"/>
    <w:rsid w:val="000651D2"/>
    <w:rsid w:val="000653F5"/>
    <w:rsid w:val="000656EC"/>
    <w:rsid w:val="000657A7"/>
    <w:rsid w:val="00065882"/>
    <w:rsid w:val="000658BC"/>
    <w:rsid w:val="000658BE"/>
    <w:rsid w:val="00065BF3"/>
    <w:rsid w:val="0006631E"/>
    <w:rsid w:val="0006648B"/>
    <w:rsid w:val="000665AB"/>
    <w:rsid w:val="00066AE6"/>
    <w:rsid w:val="00066B16"/>
    <w:rsid w:val="00066C63"/>
    <w:rsid w:val="00066D82"/>
    <w:rsid w:val="00066E63"/>
    <w:rsid w:val="00066F8C"/>
    <w:rsid w:val="00066FC9"/>
    <w:rsid w:val="00066FD8"/>
    <w:rsid w:val="0006723A"/>
    <w:rsid w:val="00067542"/>
    <w:rsid w:val="000677AD"/>
    <w:rsid w:val="000679BC"/>
    <w:rsid w:val="000702C3"/>
    <w:rsid w:val="00070B45"/>
    <w:rsid w:val="00070E98"/>
    <w:rsid w:val="00070EA5"/>
    <w:rsid w:val="0007102B"/>
    <w:rsid w:val="00071600"/>
    <w:rsid w:val="0007176E"/>
    <w:rsid w:val="0007185D"/>
    <w:rsid w:val="00071EF7"/>
    <w:rsid w:val="00071F1E"/>
    <w:rsid w:val="000722F8"/>
    <w:rsid w:val="0007234E"/>
    <w:rsid w:val="00072373"/>
    <w:rsid w:val="00072CBE"/>
    <w:rsid w:val="00072D3B"/>
    <w:rsid w:val="0007310A"/>
    <w:rsid w:val="000731C5"/>
    <w:rsid w:val="0007335C"/>
    <w:rsid w:val="000733D6"/>
    <w:rsid w:val="0007360C"/>
    <w:rsid w:val="000738EB"/>
    <w:rsid w:val="00073932"/>
    <w:rsid w:val="00073944"/>
    <w:rsid w:val="00073BF5"/>
    <w:rsid w:val="00073D9D"/>
    <w:rsid w:val="00073E21"/>
    <w:rsid w:val="00073E23"/>
    <w:rsid w:val="00073E85"/>
    <w:rsid w:val="00073E92"/>
    <w:rsid w:val="000740C2"/>
    <w:rsid w:val="00074382"/>
    <w:rsid w:val="0007478B"/>
    <w:rsid w:val="00075051"/>
    <w:rsid w:val="00075593"/>
    <w:rsid w:val="0007576B"/>
    <w:rsid w:val="0007582F"/>
    <w:rsid w:val="00076434"/>
    <w:rsid w:val="00076DA5"/>
    <w:rsid w:val="000770F6"/>
    <w:rsid w:val="000772B1"/>
    <w:rsid w:val="00077345"/>
    <w:rsid w:val="000773FA"/>
    <w:rsid w:val="00077826"/>
    <w:rsid w:val="000779DC"/>
    <w:rsid w:val="00077AAF"/>
    <w:rsid w:val="00077ADE"/>
    <w:rsid w:val="00077B9E"/>
    <w:rsid w:val="00080186"/>
    <w:rsid w:val="00080439"/>
    <w:rsid w:val="000804A2"/>
    <w:rsid w:val="00080895"/>
    <w:rsid w:val="000809F1"/>
    <w:rsid w:val="00080C6F"/>
    <w:rsid w:val="000812ED"/>
    <w:rsid w:val="0008149C"/>
    <w:rsid w:val="000815F8"/>
    <w:rsid w:val="00081636"/>
    <w:rsid w:val="00081696"/>
    <w:rsid w:val="000816E0"/>
    <w:rsid w:val="00081899"/>
    <w:rsid w:val="0008189E"/>
    <w:rsid w:val="00081905"/>
    <w:rsid w:val="000819A8"/>
    <w:rsid w:val="00081E45"/>
    <w:rsid w:val="00081F57"/>
    <w:rsid w:val="00081FAD"/>
    <w:rsid w:val="0008208B"/>
    <w:rsid w:val="00082090"/>
    <w:rsid w:val="00082197"/>
    <w:rsid w:val="00082265"/>
    <w:rsid w:val="0008240E"/>
    <w:rsid w:val="00082926"/>
    <w:rsid w:val="00082971"/>
    <w:rsid w:val="00082B1A"/>
    <w:rsid w:val="00082D6D"/>
    <w:rsid w:val="00082DEF"/>
    <w:rsid w:val="00083022"/>
    <w:rsid w:val="00083837"/>
    <w:rsid w:val="00083842"/>
    <w:rsid w:val="00083858"/>
    <w:rsid w:val="00083B06"/>
    <w:rsid w:val="000840C3"/>
    <w:rsid w:val="00084494"/>
    <w:rsid w:val="000844C3"/>
    <w:rsid w:val="0008456B"/>
    <w:rsid w:val="000847BF"/>
    <w:rsid w:val="00084D80"/>
    <w:rsid w:val="00084E18"/>
    <w:rsid w:val="00084EE0"/>
    <w:rsid w:val="000855F4"/>
    <w:rsid w:val="00085729"/>
    <w:rsid w:val="00085D0E"/>
    <w:rsid w:val="00085EA1"/>
    <w:rsid w:val="00086045"/>
    <w:rsid w:val="00086197"/>
    <w:rsid w:val="000861D9"/>
    <w:rsid w:val="0008677E"/>
    <w:rsid w:val="000867DC"/>
    <w:rsid w:val="000869E1"/>
    <w:rsid w:val="000869F6"/>
    <w:rsid w:val="00086A5C"/>
    <w:rsid w:val="00086B04"/>
    <w:rsid w:val="00086C42"/>
    <w:rsid w:val="00086E69"/>
    <w:rsid w:val="00086EBC"/>
    <w:rsid w:val="00086F44"/>
    <w:rsid w:val="00087643"/>
    <w:rsid w:val="0008779D"/>
    <w:rsid w:val="00087F78"/>
    <w:rsid w:val="00087F7D"/>
    <w:rsid w:val="00087FC4"/>
    <w:rsid w:val="00090362"/>
    <w:rsid w:val="000906C9"/>
    <w:rsid w:val="00090DBA"/>
    <w:rsid w:val="000910DA"/>
    <w:rsid w:val="00091AD2"/>
    <w:rsid w:val="00091C4F"/>
    <w:rsid w:val="00091D6E"/>
    <w:rsid w:val="00091F8A"/>
    <w:rsid w:val="000928AF"/>
    <w:rsid w:val="000928F3"/>
    <w:rsid w:val="00093188"/>
    <w:rsid w:val="00093603"/>
    <w:rsid w:val="00093796"/>
    <w:rsid w:val="00093910"/>
    <w:rsid w:val="000939CA"/>
    <w:rsid w:val="00094010"/>
    <w:rsid w:val="00094292"/>
    <w:rsid w:val="000942D9"/>
    <w:rsid w:val="000943A8"/>
    <w:rsid w:val="00094531"/>
    <w:rsid w:val="00094676"/>
    <w:rsid w:val="000950A8"/>
    <w:rsid w:val="000954F8"/>
    <w:rsid w:val="000955A8"/>
    <w:rsid w:val="0009567D"/>
    <w:rsid w:val="0009569E"/>
    <w:rsid w:val="00095A80"/>
    <w:rsid w:val="0009650F"/>
    <w:rsid w:val="00096616"/>
    <w:rsid w:val="0009685E"/>
    <w:rsid w:val="00096896"/>
    <w:rsid w:val="00096A17"/>
    <w:rsid w:val="00096C06"/>
    <w:rsid w:val="00096C31"/>
    <w:rsid w:val="00096E12"/>
    <w:rsid w:val="00096E4E"/>
    <w:rsid w:val="000970B0"/>
    <w:rsid w:val="000970BA"/>
    <w:rsid w:val="00097192"/>
    <w:rsid w:val="00097626"/>
    <w:rsid w:val="00097790"/>
    <w:rsid w:val="00097CF0"/>
    <w:rsid w:val="00097D78"/>
    <w:rsid w:val="00097F09"/>
    <w:rsid w:val="000A0003"/>
    <w:rsid w:val="000A011D"/>
    <w:rsid w:val="000A0205"/>
    <w:rsid w:val="000A04F4"/>
    <w:rsid w:val="000A052D"/>
    <w:rsid w:val="000A07C9"/>
    <w:rsid w:val="000A09ED"/>
    <w:rsid w:val="000A0C33"/>
    <w:rsid w:val="000A0D9F"/>
    <w:rsid w:val="000A1385"/>
    <w:rsid w:val="000A14C0"/>
    <w:rsid w:val="000A17C5"/>
    <w:rsid w:val="000A17F1"/>
    <w:rsid w:val="000A1B09"/>
    <w:rsid w:val="000A1DED"/>
    <w:rsid w:val="000A2395"/>
    <w:rsid w:val="000A259D"/>
    <w:rsid w:val="000A2E24"/>
    <w:rsid w:val="000A3130"/>
    <w:rsid w:val="000A336C"/>
    <w:rsid w:val="000A346F"/>
    <w:rsid w:val="000A3810"/>
    <w:rsid w:val="000A3898"/>
    <w:rsid w:val="000A3C2F"/>
    <w:rsid w:val="000A3F6F"/>
    <w:rsid w:val="000A3FD6"/>
    <w:rsid w:val="000A487A"/>
    <w:rsid w:val="000A52A1"/>
    <w:rsid w:val="000A5824"/>
    <w:rsid w:val="000A58EC"/>
    <w:rsid w:val="000A5DB9"/>
    <w:rsid w:val="000A6135"/>
    <w:rsid w:val="000A6240"/>
    <w:rsid w:val="000A633D"/>
    <w:rsid w:val="000A635C"/>
    <w:rsid w:val="000A6389"/>
    <w:rsid w:val="000A6392"/>
    <w:rsid w:val="000A646A"/>
    <w:rsid w:val="000A6922"/>
    <w:rsid w:val="000A6F23"/>
    <w:rsid w:val="000A6FEB"/>
    <w:rsid w:val="000A71CE"/>
    <w:rsid w:val="000A74C3"/>
    <w:rsid w:val="000A7504"/>
    <w:rsid w:val="000A756F"/>
    <w:rsid w:val="000A75FD"/>
    <w:rsid w:val="000A7807"/>
    <w:rsid w:val="000A7AA9"/>
    <w:rsid w:val="000A7C5E"/>
    <w:rsid w:val="000A7E55"/>
    <w:rsid w:val="000A7E96"/>
    <w:rsid w:val="000A7E9E"/>
    <w:rsid w:val="000B0145"/>
    <w:rsid w:val="000B0656"/>
    <w:rsid w:val="000B08F0"/>
    <w:rsid w:val="000B0A33"/>
    <w:rsid w:val="000B0A46"/>
    <w:rsid w:val="000B0C5C"/>
    <w:rsid w:val="000B0D24"/>
    <w:rsid w:val="000B0D8E"/>
    <w:rsid w:val="000B0DE2"/>
    <w:rsid w:val="000B13C7"/>
    <w:rsid w:val="000B1440"/>
    <w:rsid w:val="000B1559"/>
    <w:rsid w:val="000B16CB"/>
    <w:rsid w:val="000B1905"/>
    <w:rsid w:val="000B1C6F"/>
    <w:rsid w:val="000B1D2F"/>
    <w:rsid w:val="000B1F62"/>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3FCA"/>
    <w:rsid w:val="000B4179"/>
    <w:rsid w:val="000B442C"/>
    <w:rsid w:val="000B483B"/>
    <w:rsid w:val="000B4935"/>
    <w:rsid w:val="000B4FDE"/>
    <w:rsid w:val="000B5042"/>
    <w:rsid w:val="000B5084"/>
    <w:rsid w:val="000B5227"/>
    <w:rsid w:val="000B53C0"/>
    <w:rsid w:val="000B53FD"/>
    <w:rsid w:val="000B56FE"/>
    <w:rsid w:val="000B5744"/>
    <w:rsid w:val="000B5815"/>
    <w:rsid w:val="000B5AB3"/>
    <w:rsid w:val="000B5B34"/>
    <w:rsid w:val="000B5B36"/>
    <w:rsid w:val="000B5C2F"/>
    <w:rsid w:val="000B61DE"/>
    <w:rsid w:val="000B64E3"/>
    <w:rsid w:val="000B6869"/>
    <w:rsid w:val="000B689B"/>
    <w:rsid w:val="000B6AB4"/>
    <w:rsid w:val="000B6BD7"/>
    <w:rsid w:val="000B73C6"/>
    <w:rsid w:val="000B7685"/>
    <w:rsid w:val="000B7CB8"/>
    <w:rsid w:val="000B7DC3"/>
    <w:rsid w:val="000B7F93"/>
    <w:rsid w:val="000C0383"/>
    <w:rsid w:val="000C0518"/>
    <w:rsid w:val="000C06A4"/>
    <w:rsid w:val="000C0BBD"/>
    <w:rsid w:val="000C0C5B"/>
    <w:rsid w:val="000C0D16"/>
    <w:rsid w:val="000C0F3A"/>
    <w:rsid w:val="000C0FAC"/>
    <w:rsid w:val="000C1231"/>
    <w:rsid w:val="000C1262"/>
    <w:rsid w:val="000C1575"/>
    <w:rsid w:val="000C17B3"/>
    <w:rsid w:val="000C185A"/>
    <w:rsid w:val="000C1F18"/>
    <w:rsid w:val="000C252F"/>
    <w:rsid w:val="000C2987"/>
    <w:rsid w:val="000C2DF9"/>
    <w:rsid w:val="000C2EA9"/>
    <w:rsid w:val="000C32BB"/>
    <w:rsid w:val="000C354C"/>
    <w:rsid w:val="000C3927"/>
    <w:rsid w:val="000C3A1D"/>
    <w:rsid w:val="000C3B22"/>
    <w:rsid w:val="000C4063"/>
    <w:rsid w:val="000C45A5"/>
    <w:rsid w:val="000C4B02"/>
    <w:rsid w:val="000C4BB7"/>
    <w:rsid w:val="000C4DFC"/>
    <w:rsid w:val="000C4F41"/>
    <w:rsid w:val="000C50B3"/>
    <w:rsid w:val="000C52CC"/>
    <w:rsid w:val="000C53E9"/>
    <w:rsid w:val="000C5486"/>
    <w:rsid w:val="000C5755"/>
    <w:rsid w:val="000C604F"/>
    <w:rsid w:val="000C65AA"/>
    <w:rsid w:val="000C6936"/>
    <w:rsid w:val="000C6BC8"/>
    <w:rsid w:val="000C6E9F"/>
    <w:rsid w:val="000C7603"/>
    <w:rsid w:val="000C76F8"/>
    <w:rsid w:val="000C776D"/>
    <w:rsid w:val="000C782D"/>
    <w:rsid w:val="000C7AE7"/>
    <w:rsid w:val="000C7E2F"/>
    <w:rsid w:val="000C7F62"/>
    <w:rsid w:val="000D01AA"/>
    <w:rsid w:val="000D03E4"/>
    <w:rsid w:val="000D0692"/>
    <w:rsid w:val="000D0A89"/>
    <w:rsid w:val="000D0ACF"/>
    <w:rsid w:val="000D0B77"/>
    <w:rsid w:val="000D0BB6"/>
    <w:rsid w:val="000D0C8D"/>
    <w:rsid w:val="000D0DB8"/>
    <w:rsid w:val="000D0FA5"/>
    <w:rsid w:val="000D1104"/>
    <w:rsid w:val="000D1354"/>
    <w:rsid w:val="000D149C"/>
    <w:rsid w:val="000D1524"/>
    <w:rsid w:val="000D15A0"/>
    <w:rsid w:val="000D171E"/>
    <w:rsid w:val="000D1851"/>
    <w:rsid w:val="000D1CE2"/>
    <w:rsid w:val="000D1DDA"/>
    <w:rsid w:val="000D1DEA"/>
    <w:rsid w:val="000D1EA8"/>
    <w:rsid w:val="000D2088"/>
    <w:rsid w:val="000D224A"/>
    <w:rsid w:val="000D2311"/>
    <w:rsid w:val="000D25CE"/>
    <w:rsid w:val="000D27F5"/>
    <w:rsid w:val="000D2879"/>
    <w:rsid w:val="000D2A5E"/>
    <w:rsid w:val="000D2D5C"/>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97"/>
    <w:rsid w:val="000D43B8"/>
    <w:rsid w:val="000D4457"/>
    <w:rsid w:val="000D4591"/>
    <w:rsid w:val="000D47E4"/>
    <w:rsid w:val="000D48B1"/>
    <w:rsid w:val="000D48FF"/>
    <w:rsid w:val="000D4D1E"/>
    <w:rsid w:val="000D4D94"/>
    <w:rsid w:val="000D4E17"/>
    <w:rsid w:val="000D52EB"/>
    <w:rsid w:val="000D533D"/>
    <w:rsid w:val="000D535B"/>
    <w:rsid w:val="000D5667"/>
    <w:rsid w:val="000D571F"/>
    <w:rsid w:val="000D57A8"/>
    <w:rsid w:val="000D5AEF"/>
    <w:rsid w:val="000D5C13"/>
    <w:rsid w:val="000D5C58"/>
    <w:rsid w:val="000D5DB4"/>
    <w:rsid w:val="000D63B0"/>
    <w:rsid w:val="000D65F5"/>
    <w:rsid w:val="000D6C93"/>
    <w:rsid w:val="000D6FE2"/>
    <w:rsid w:val="000D70AE"/>
    <w:rsid w:val="000D70D7"/>
    <w:rsid w:val="000D763B"/>
    <w:rsid w:val="000D772C"/>
    <w:rsid w:val="000D784B"/>
    <w:rsid w:val="000D7C54"/>
    <w:rsid w:val="000D7E36"/>
    <w:rsid w:val="000E0210"/>
    <w:rsid w:val="000E0E31"/>
    <w:rsid w:val="000E0EB4"/>
    <w:rsid w:val="000E1007"/>
    <w:rsid w:val="000E14D3"/>
    <w:rsid w:val="000E1757"/>
    <w:rsid w:val="000E1767"/>
    <w:rsid w:val="000E17A7"/>
    <w:rsid w:val="000E1940"/>
    <w:rsid w:val="000E1979"/>
    <w:rsid w:val="000E1A53"/>
    <w:rsid w:val="000E1B78"/>
    <w:rsid w:val="000E1FAC"/>
    <w:rsid w:val="000E1FB0"/>
    <w:rsid w:val="000E20EE"/>
    <w:rsid w:val="000E2440"/>
    <w:rsid w:val="000E254C"/>
    <w:rsid w:val="000E26C1"/>
    <w:rsid w:val="000E2CF8"/>
    <w:rsid w:val="000E3018"/>
    <w:rsid w:val="000E3109"/>
    <w:rsid w:val="000E311B"/>
    <w:rsid w:val="000E355D"/>
    <w:rsid w:val="000E3592"/>
    <w:rsid w:val="000E35A0"/>
    <w:rsid w:val="000E3868"/>
    <w:rsid w:val="000E38BA"/>
    <w:rsid w:val="000E3BE1"/>
    <w:rsid w:val="000E3D68"/>
    <w:rsid w:val="000E3E15"/>
    <w:rsid w:val="000E3F7A"/>
    <w:rsid w:val="000E4068"/>
    <w:rsid w:val="000E41D5"/>
    <w:rsid w:val="000E423E"/>
    <w:rsid w:val="000E452D"/>
    <w:rsid w:val="000E47B0"/>
    <w:rsid w:val="000E4EBC"/>
    <w:rsid w:val="000E4FF4"/>
    <w:rsid w:val="000E5031"/>
    <w:rsid w:val="000E5404"/>
    <w:rsid w:val="000E5972"/>
    <w:rsid w:val="000E5C21"/>
    <w:rsid w:val="000E5F7E"/>
    <w:rsid w:val="000E6391"/>
    <w:rsid w:val="000E63B0"/>
    <w:rsid w:val="000E642A"/>
    <w:rsid w:val="000E6774"/>
    <w:rsid w:val="000E6AA5"/>
    <w:rsid w:val="000E6B10"/>
    <w:rsid w:val="000E7041"/>
    <w:rsid w:val="000E75EF"/>
    <w:rsid w:val="000E768F"/>
    <w:rsid w:val="000E77B1"/>
    <w:rsid w:val="000E798E"/>
    <w:rsid w:val="000E7BA6"/>
    <w:rsid w:val="000E7BAB"/>
    <w:rsid w:val="000E7F56"/>
    <w:rsid w:val="000F0035"/>
    <w:rsid w:val="000F0293"/>
    <w:rsid w:val="000F03B8"/>
    <w:rsid w:val="000F03DA"/>
    <w:rsid w:val="000F049C"/>
    <w:rsid w:val="000F0582"/>
    <w:rsid w:val="000F0674"/>
    <w:rsid w:val="000F0879"/>
    <w:rsid w:val="000F09DB"/>
    <w:rsid w:val="000F0AC1"/>
    <w:rsid w:val="000F0B55"/>
    <w:rsid w:val="000F0CD2"/>
    <w:rsid w:val="000F12E4"/>
    <w:rsid w:val="000F17B4"/>
    <w:rsid w:val="000F1803"/>
    <w:rsid w:val="000F1981"/>
    <w:rsid w:val="000F19C5"/>
    <w:rsid w:val="000F1A17"/>
    <w:rsid w:val="000F1CDA"/>
    <w:rsid w:val="000F1E71"/>
    <w:rsid w:val="000F1EE5"/>
    <w:rsid w:val="000F232B"/>
    <w:rsid w:val="000F28B5"/>
    <w:rsid w:val="000F29FF"/>
    <w:rsid w:val="000F2EC1"/>
    <w:rsid w:val="000F2F0E"/>
    <w:rsid w:val="000F2F8D"/>
    <w:rsid w:val="000F3314"/>
    <w:rsid w:val="000F3632"/>
    <w:rsid w:val="000F38A4"/>
    <w:rsid w:val="000F3A36"/>
    <w:rsid w:val="000F3B50"/>
    <w:rsid w:val="000F3CBF"/>
    <w:rsid w:val="000F3E2F"/>
    <w:rsid w:val="000F414B"/>
    <w:rsid w:val="000F44AD"/>
    <w:rsid w:val="000F4B28"/>
    <w:rsid w:val="000F4F41"/>
    <w:rsid w:val="000F4F75"/>
    <w:rsid w:val="000F5134"/>
    <w:rsid w:val="000F52D8"/>
    <w:rsid w:val="000F58BC"/>
    <w:rsid w:val="000F594C"/>
    <w:rsid w:val="000F5B58"/>
    <w:rsid w:val="000F5E36"/>
    <w:rsid w:val="000F5F7F"/>
    <w:rsid w:val="000F6185"/>
    <w:rsid w:val="000F649F"/>
    <w:rsid w:val="000F6700"/>
    <w:rsid w:val="000F70A6"/>
    <w:rsid w:val="000F7631"/>
    <w:rsid w:val="000F7694"/>
    <w:rsid w:val="000F76D8"/>
    <w:rsid w:val="000F7787"/>
    <w:rsid w:val="000F7F5B"/>
    <w:rsid w:val="00100228"/>
    <w:rsid w:val="001002D2"/>
    <w:rsid w:val="00100409"/>
    <w:rsid w:val="00100583"/>
    <w:rsid w:val="0010076D"/>
    <w:rsid w:val="00100DAC"/>
    <w:rsid w:val="00100E6F"/>
    <w:rsid w:val="00100EB0"/>
    <w:rsid w:val="001013EE"/>
    <w:rsid w:val="0010173F"/>
    <w:rsid w:val="001017E3"/>
    <w:rsid w:val="00101940"/>
    <w:rsid w:val="00101AB9"/>
    <w:rsid w:val="00101C90"/>
    <w:rsid w:val="00101F87"/>
    <w:rsid w:val="00102135"/>
    <w:rsid w:val="00102169"/>
    <w:rsid w:val="001021D7"/>
    <w:rsid w:val="00102779"/>
    <w:rsid w:val="001027C9"/>
    <w:rsid w:val="0010292A"/>
    <w:rsid w:val="00102AFD"/>
    <w:rsid w:val="00102B29"/>
    <w:rsid w:val="00102BE0"/>
    <w:rsid w:val="00102F76"/>
    <w:rsid w:val="00102FC5"/>
    <w:rsid w:val="00102FEB"/>
    <w:rsid w:val="001031AB"/>
    <w:rsid w:val="00103339"/>
    <w:rsid w:val="001033A9"/>
    <w:rsid w:val="001034DA"/>
    <w:rsid w:val="001034E3"/>
    <w:rsid w:val="001039C2"/>
    <w:rsid w:val="00103B00"/>
    <w:rsid w:val="00103C7F"/>
    <w:rsid w:val="00103CBC"/>
    <w:rsid w:val="00103DFF"/>
    <w:rsid w:val="00103F1C"/>
    <w:rsid w:val="00103F24"/>
    <w:rsid w:val="001040AD"/>
    <w:rsid w:val="0010422B"/>
    <w:rsid w:val="00104339"/>
    <w:rsid w:val="00104960"/>
    <w:rsid w:val="00104BAA"/>
    <w:rsid w:val="00104C5B"/>
    <w:rsid w:val="00104DD3"/>
    <w:rsid w:val="00104EDD"/>
    <w:rsid w:val="001053D9"/>
    <w:rsid w:val="0010567A"/>
    <w:rsid w:val="00105A09"/>
    <w:rsid w:val="00105A17"/>
    <w:rsid w:val="00105C56"/>
    <w:rsid w:val="001060B0"/>
    <w:rsid w:val="001060BB"/>
    <w:rsid w:val="001064A4"/>
    <w:rsid w:val="0010662C"/>
    <w:rsid w:val="00106826"/>
    <w:rsid w:val="00106CB2"/>
    <w:rsid w:val="00106CEE"/>
    <w:rsid w:val="00106F9B"/>
    <w:rsid w:val="001071C0"/>
    <w:rsid w:val="0010739F"/>
    <w:rsid w:val="00107482"/>
    <w:rsid w:val="00107A52"/>
    <w:rsid w:val="00107B24"/>
    <w:rsid w:val="00107B43"/>
    <w:rsid w:val="00107E52"/>
    <w:rsid w:val="001103B6"/>
    <w:rsid w:val="00110417"/>
    <w:rsid w:val="001107F1"/>
    <w:rsid w:val="00110996"/>
    <w:rsid w:val="00110C5E"/>
    <w:rsid w:val="00110DC5"/>
    <w:rsid w:val="0011178C"/>
    <w:rsid w:val="001119E4"/>
    <w:rsid w:val="00111ABA"/>
    <w:rsid w:val="00111AE7"/>
    <w:rsid w:val="00111EC2"/>
    <w:rsid w:val="001120B0"/>
    <w:rsid w:val="001121D0"/>
    <w:rsid w:val="0011243C"/>
    <w:rsid w:val="001125AB"/>
    <w:rsid w:val="001125E7"/>
    <w:rsid w:val="0011279C"/>
    <w:rsid w:val="0011287F"/>
    <w:rsid w:val="00112988"/>
    <w:rsid w:val="00112A57"/>
    <w:rsid w:val="00112CD6"/>
    <w:rsid w:val="00112CF0"/>
    <w:rsid w:val="00112D47"/>
    <w:rsid w:val="00112E1E"/>
    <w:rsid w:val="00112F61"/>
    <w:rsid w:val="00113004"/>
    <w:rsid w:val="00113339"/>
    <w:rsid w:val="00113652"/>
    <w:rsid w:val="001136C6"/>
    <w:rsid w:val="00113A2F"/>
    <w:rsid w:val="0011408D"/>
    <w:rsid w:val="0011428D"/>
    <w:rsid w:val="001146E5"/>
    <w:rsid w:val="00114C63"/>
    <w:rsid w:val="00114D9B"/>
    <w:rsid w:val="00114DA1"/>
    <w:rsid w:val="00114EA0"/>
    <w:rsid w:val="00114F65"/>
    <w:rsid w:val="0011519F"/>
    <w:rsid w:val="001155D5"/>
    <w:rsid w:val="00115672"/>
    <w:rsid w:val="001157AB"/>
    <w:rsid w:val="0011585E"/>
    <w:rsid w:val="00115ADE"/>
    <w:rsid w:val="00115C9E"/>
    <w:rsid w:val="00116062"/>
    <w:rsid w:val="00116230"/>
    <w:rsid w:val="001162A6"/>
    <w:rsid w:val="00116702"/>
    <w:rsid w:val="0011670D"/>
    <w:rsid w:val="0011699D"/>
    <w:rsid w:val="00116D3E"/>
    <w:rsid w:val="00116EE4"/>
    <w:rsid w:val="00117127"/>
    <w:rsid w:val="0011713A"/>
    <w:rsid w:val="0011729F"/>
    <w:rsid w:val="001172BD"/>
    <w:rsid w:val="00117639"/>
    <w:rsid w:val="00117893"/>
    <w:rsid w:val="001178E4"/>
    <w:rsid w:val="001178F0"/>
    <w:rsid w:val="00117AA2"/>
    <w:rsid w:val="00117CFD"/>
    <w:rsid w:val="0012020C"/>
    <w:rsid w:val="001204C9"/>
    <w:rsid w:val="001205E8"/>
    <w:rsid w:val="00120951"/>
    <w:rsid w:val="00120A74"/>
    <w:rsid w:val="00120B1E"/>
    <w:rsid w:val="001211AB"/>
    <w:rsid w:val="001214BE"/>
    <w:rsid w:val="001214D5"/>
    <w:rsid w:val="001218B8"/>
    <w:rsid w:val="00121A72"/>
    <w:rsid w:val="00121B06"/>
    <w:rsid w:val="00121F79"/>
    <w:rsid w:val="0012205D"/>
    <w:rsid w:val="001220B7"/>
    <w:rsid w:val="0012228C"/>
    <w:rsid w:val="00122457"/>
    <w:rsid w:val="00122774"/>
    <w:rsid w:val="001229B0"/>
    <w:rsid w:val="00122AB5"/>
    <w:rsid w:val="00122E8B"/>
    <w:rsid w:val="0012308B"/>
    <w:rsid w:val="00123325"/>
    <w:rsid w:val="00123A41"/>
    <w:rsid w:val="00123BC6"/>
    <w:rsid w:val="00123DA3"/>
    <w:rsid w:val="00123E1D"/>
    <w:rsid w:val="00124730"/>
    <w:rsid w:val="00124826"/>
    <w:rsid w:val="00124B73"/>
    <w:rsid w:val="00124ED1"/>
    <w:rsid w:val="0012542D"/>
    <w:rsid w:val="00125598"/>
    <w:rsid w:val="001255A4"/>
    <w:rsid w:val="0012561A"/>
    <w:rsid w:val="001257FD"/>
    <w:rsid w:val="00125806"/>
    <w:rsid w:val="001258EF"/>
    <w:rsid w:val="00125AB5"/>
    <w:rsid w:val="00125B33"/>
    <w:rsid w:val="001260B6"/>
    <w:rsid w:val="001260E3"/>
    <w:rsid w:val="00126201"/>
    <w:rsid w:val="00126239"/>
    <w:rsid w:val="0012630A"/>
    <w:rsid w:val="00126324"/>
    <w:rsid w:val="001266EE"/>
    <w:rsid w:val="00126AD1"/>
    <w:rsid w:val="00126DD8"/>
    <w:rsid w:val="00126FB4"/>
    <w:rsid w:val="001272E6"/>
    <w:rsid w:val="00127619"/>
    <w:rsid w:val="00127687"/>
    <w:rsid w:val="00127780"/>
    <w:rsid w:val="001277C7"/>
    <w:rsid w:val="00127B96"/>
    <w:rsid w:val="00127C8B"/>
    <w:rsid w:val="00127E95"/>
    <w:rsid w:val="00127FE2"/>
    <w:rsid w:val="00130303"/>
    <w:rsid w:val="001307A8"/>
    <w:rsid w:val="00130C51"/>
    <w:rsid w:val="00130C83"/>
    <w:rsid w:val="00130DCA"/>
    <w:rsid w:val="001312CB"/>
    <w:rsid w:val="00131693"/>
    <w:rsid w:val="001318EB"/>
    <w:rsid w:val="00131A29"/>
    <w:rsid w:val="00131BAD"/>
    <w:rsid w:val="00131D5F"/>
    <w:rsid w:val="00132014"/>
    <w:rsid w:val="001321AA"/>
    <w:rsid w:val="001322D2"/>
    <w:rsid w:val="00132503"/>
    <w:rsid w:val="00132E0B"/>
    <w:rsid w:val="00132FD9"/>
    <w:rsid w:val="001333F9"/>
    <w:rsid w:val="00133400"/>
    <w:rsid w:val="0013355A"/>
    <w:rsid w:val="00133C48"/>
    <w:rsid w:val="00133C81"/>
    <w:rsid w:val="00133F08"/>
    <w:rsid w:val="00134146"/>
    <w:rsid w:val="00134222"/>
    <w:rsid w:val="001346A2"/>
    <w:rsid w:val="0013474C"/>
    <w:rsid w:val="001347D3"/>
    <w:rsid w:val="00134847"/>
    <w:rsid w:val="0013497E"/>
    <w:rsid w:val="00134FA3"/>
    <w:rsid w:val="00135080"/>
    <w:rsid w:val="0013515E"/>
    <w:rsid w:val="001351C6"/>
    <w:rsid w:val="001356C7"/>
    <w:rsid w:val="001357AE"/>
    <w:rsid w:val="0013601E"/>
    <w:rsid w:val="0013623B"/>
    <w:rsid w:val="001363A1"/>
    <w:rsid w:val="00136497"/>
    <w:rsid w:val="001369BF"/>
    <w:rsid w:val="00136F29"/>
    <w:rsid w:val="00136F6F"/>
    <w:rsid w:val="001379EC"/>
    <w:rsid w:val="00137A6C"/>
    <w:rsid w:val="00137D90"/>
    <w:rsid w:val="00140157"/>
    <w:rsid w:val="00140509"/>
    <w:rsid w:val="0014054D"/>
    <w:rsid w:val="001407F9"/>
    <w:rsid w:val="0014089E"/>
    <w:rsid w:val="00140D09"/>
    <w:rsid w:val="001411E9"/>
    <w:rsid w:val="001414E0"/>
    <w:rsid w:val="00141BD1"/>
    <w:rsid w:val="00142069"/>
    <w:rsid w:val="001423B0"/>
    <w:rsid w:val="0014291E"/>
    <w:rsid w:val="00142B21"/>
    <w:rsid w:val="00142B86"/>
    <w:rsid w:val="00142C2B"/>
    <w:rsid w:val="00142E71"/>
    <w:rsid w:val="001431B2"/>
    <w:rsid w:val="00143228"/>
    <w:rsid w:val="00143279"/>
    <w:rsid w:val="001438E0"/>
    <w:rsid w:val="00143B25"/>
    <w:rsid w:val="00143C94"/>
    <w:rsid w:val="00143D52"/>
    <w:rsid w:val="00143F85"/>
    <w:rsid w:val="0014410C"/>
    <w:rsid w:val="001441DA"/>
    <w:rsid w:val="0014422E"/>
    <w:rsid w:val="001443F1"/>
    <w:rsid w:val="00144442"/>
    <w:rsid w:val="00144709"/>
    <w:rsid w:val="00144A22"/>
    <w:rsid w:val="00144A92"/>
    <w:rsid w:val="00144BEB"/>
    <w:rsid w:val="00144C8A"/>
    <w:rsid w:val="001455CC"/>
    <w:rsid w:val="00145604"/>
    <w:rsid w:val="0014592B"/>
    <w:rsid w:val="00145C13"/>
    <w:rsid w:val="0014616B"/>
    <w:rsid w:val="0014639B"/>
    <w:rsid w:val="00146AEB"/>
    <w:rsid w:val="00147115"/>
    <w:rsid w:val="001471DD"/>
    <w:rsid w:val="0014740D"/>
    <w:rsid w:val="00147461"/>
    <w:rsid w:val="001476B3"/>
    <w:rsid w:val="00147794"/>
    <w:rsid w:val="001477CE"/>
    <w:rsid w:val="0014784F"/>
    <w:rsid w:val="001478AD"/>
    <w:rsid w:val="00147BCC"/>
    <w:rsid w:val="00147F4D"/>
    <w:rsid w:val="0014C213"/>
    <w:rsid w:val="0015040C"/>
    <w:rsid w:val="001505ED"/>
    <w:rsid w:val="0015072B"/>
    <w:rsid w:val="00150B06"/>
    <w:rsid w:val="00150B89"/>
    <w:rsid w:val="00150C35"/>
    <w:rsid w:val="00150E42"/>
    <w:rsid w:val="00150ECB"/>
    <w:rsid w:val="0015122F"/>
    <w:rsid w:val="00151316"/>
    <w:rsid w:val="0015167D"/>
    <w:rsid w:val="001517E0"/>
    <w:rsid w:val="001519C7"/>
    <w:rsid w:val="00151DFB"/>
    <w:rsid w:val="00152123"/>
    <w:rsid w:val="00152276"/>
    <w:rsid w:val="0015233A"/>
    <w:rsid w:val="00152355"/>
    <w:rsid w:val="00152611"/>
    <w:rsid w:val="0015268B"/>
    <w:rsid w:val="00152807"/>
    <w:rsid w:val="00152BE0"/>
    <w:rsid w:val="00152C3D"/>
    <w:rsid w:val="00152DCF"/>
    <w:rsid w:val="00152DE6"/>
    <w:rsid w:val="00152ED6"/>
    <w:rsid w:val="00152FED"/>
    <w:rsid w:val="00153AA7"/>
    <w:rsid w:val="00153CA7"/>
    <w:rsid w:val="00153D48"/>
    <w:rsid w:val="001543B3"/>
    <w:rsid w:val="00154A35"/>
    <w:rsid w:val="00154A9A"/>
    <w:rsid w:val="00154FDD"/>
    <w:rsid w:val="001550A3"/>
    <w:rsid w:val="0015510B"/>
    <w:rsid w:val="00155469"/>
    <w:rsid w:val="00155746"/>
    <w:rsid w:val="00155947"/>
    <w:rsid w:val="00155E47"/>
    <w:rsid w:val="00155EAF"/>
    <w:rsid w:val="00156270"/>
    <w:rsid w:val="00156419"/>
    <w:rsid w:val="0015686A"/>
    <w:rsid w:val="001569FA"/>
    <w:rsid w:val="00156ADB"/>
    <w:rsid w:val="00156C80"/>
    <w:rsid w:val="00156D0F"/>
    <w:rsid w:val="0015742B"/>
    <w:rsid w:val="001574A7"/>
    <w:rsid w:val="0015776C"/>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47F"/>
    <w:rsid w:val="00161616"/>
    <w:rsid w:val="00161DCE"/>
    <w:rsid w:val="001620AD"/>
    <w:rsid w:val="001620CB"/>
    <w:rsid w:val="00162309"/>
    <w:rsid w:val="001625EC"/>
    <w:rsid w:val="0016264F"/>
    <w:rsid w:val="00162780"/>
    <w:rsid w:val="00162999"/>
    <w:rsid w:val="00162B26"/>
    <w:rsid w:val="00163428"/>
    <w:rsid w:val="0016394F"/>
    <w:rsid w:val="00163983"/>
    <w:rsid w:val="001639DC"/>
    <w:rsid w:val="00163E35"/>
    <w:rsid w:val="00164202"/>
    <w:rsid w:val="001648D7"/>
    <w:rsid w:val="00164B4B"/>
    <w:rsid w:val="00164DA8"/>
    <w:rsid w:val="00164ECE"/>
    <w:rsid w:val="00164F2C"/>
    <w:rsid w:val="001650F7"/>
    <w:rsid w:val="00165173"/>
    <w:rsid w:val="001652C2"/>
    <w:rsid w:val="0016534B"/>
    <w:rsid w:val="001654B0"/>
    <w:rsid w:val="001654D2"/>
    <w:rsid w:val="001657CF"/>
    <w:rsid w:val="00165907"/>
    <w:rsid w:val="00165DC0"/>
    <w:rsid w:val="00165FF0"/>
    <w:rsid w:val="00166098"/>
    <w:rsid w:val="001660AA"/>
    <w:rsid w:val="0016688E"/>
    <w:rsid w:val="0016689D"/>
    <w:rsid w:val="00166988"/>
    <w:rsid w:val="00166BE5"/>
    <w:rsid w:val="00166E24"/>
    <w:rsid w:val="00166F83"/>
    <w:rsid w:val="00167169"/>
    <w:rsid w:val="0016723A"/>
    <w:rsid w:val="001672D1"/>
    <w:rsid w:val="0016732D"/>
    <w:rsid w:val="00167335"/>
    <w:rsid w:val="001674E9"/>
    <w:rsid w:val="001674FA"/>
    <w:rsid w:val="00167689"/>
    <w:rsid w:val="00167AA3"/>
    <w:rsid w:val="00170100"/>
    <w:rsid w:val="0017034B"/>
    <w:rsid w:val="001704CF"/>
    <w:rsid w:val="001709D2"/>
    <w:rsid w:val="00170DC9"/>
    <w:rsid w:val="00171335"/>
    <w:rsid w:val="001715AC"/>
    <w:rsid w:val="00171813"/>
    <w:rsid w:val="0017181D"/>
    <w:rsid w:val="00171A05"/>
    <w:rsid w:val="00171CD5"/>
    <w:rsid w:val="00171D48"/>
    <w:rsid w:val="001725BB"/>
    <w:rsid w:val="00172950"/>
    <w:rsid w:val="00172E17"/>
    <w:rsid w:val="00172E28"/>
    <w:rsid w:val="00172EC4"/>
    <w:rsid w:val="00172F3A"/>
    <w:rsid w:val="001730A3"/>
    <w:rsid w:val="001730FD"/>
    <w:rsid w:val="0017311D"/>
    <w:rsid w:val="001732ED"/>
    <w:rsid w:val="001735B1"/>
    <w:rsid w:val="001736A8"/>
    <w:rsid w:val="00173791"/>
    <w:rsid w:val="00173798"/>
    <w:rsid w:val="00173BE6"/>
    <w:rsid w:val="00173DA5"/>
    <w:rsid w:val="00173E72"/>
    <w:rsid w:val="00173E9E"/>
    <w:rsid w:val="00173F06"/>
    <w:rsid w:val="00174762"/>
    <w:rsid w:val="00174A5F"/>
    <w:rsid w:val="00175209"/>
    <w:rsid w:val="0017572D"/>
    <w:rsid w:val="0017590C"/>
    <w:rsid w:val="00175AA2"/>
    <w:rsid w:val="00175ACB"/>
    <w:rsid w:val="00175C98"/>
    <w:rsid w:val="00175F9B"/>
    <w:rsid w:val="001760FF"/>
    <w:rsid w:val="0017645D"/>
    <w:rsid w:val="0017662A"/>
    <w:rsid w:val="00176738"/>
    <w:rsid w:val="00176B88"/>
    <w:rsid w:val="00176E42"/>
    <w:rsid w:val="00176E9A"/>
    <w:rsid w:val="00176F37"/>
    <w:rsid w:val="00176FE5"/>
    <w:rsid w:val="001775AD"/>
    <w:rsid w:val="0017771D"/>
    <w:rsid w:val="00177721"/>
    <w:rsid w:val="001777D5"/>
    <w:rsid w:val="001777E9"/>
    <w:rsid w:val="001778D0"/>
    <w:rsid w:val="00177B6B"/>
    <w:rsid w:val="00177C4D"/>
    <w:rsid w:val="00177C5C"/>
    <w:rsid w:val="00177D12"/>
    <w:rsid w:val="00180001"/>
    <w:rsid w:val="00180083"/>
    <w:rsid w:val="001807C0"/>
    <w:rsid w:val="001808CB"/>
    <w:rsid w:val="00180935"/>
    <w:rsid w:val="001809E3"/>
    <w:rsid w:val="00180A23"/>
    <w:rsid w:val="00180B76"/>
    <w:rsid w:val="00180BE8"/>
    <w:rsid w:val="00180F10"/>
    <w:rsid w:val="001811DE"/>
    <w:rsid w:val="001818CC"/>
    <w:rsid w:val="00181983"/>
    <w:rsid w:val="00181AA0"/>
    <w:rsid w:val="00181B43"/>
    <w:rsid w:val="001821B4"/>
    <w:rsid w:val="001821FA"/>
    <w:rsid w:val="00182372"/>
    <w:rsid w:val="00182487"/>
    <w:rsid w:val="00182564"/>
    <w:rsid w:val="001826CB"/>
    <w:rsid w:val="001827AC"/>
    <w:rsid w:val="00182899"/>
    <w:rsid w:val="001829FD"/>
    <w:rsid w:val="00182A54"/>
    <w:rsid w:val="001831E8"/>
    <w:rsid w:val="001832B0"/>
    <w:rsid w:val="0018349C"/>
    <w:rsid w:val="00183562"/>
    <w:rsid w:val="00183649"/>
    <w:rsid w:val="00183970"/>
    <w:rsid w:val="00183C19"/>
    <w:rsid w:val="00184062"/>
    <w:rsid w:val="001843C4"/>
    <w:rsid w:val="00184519"/>
    <w:rsid w:val="001845F7"/>
    <w:rsid w:val="00184A83"/>
    <w:rsid w:val="00185037"/>
    <w:rsid w:val="001851C7"/>
    <w:rsid w:val="00185271"/>
    <w:rsid w:val="0018537D"/>
    <w:rsid w:val="001853A5"/>
    <w:rsid w:val="00185502"/>
    <w:rsid w:val="00185A37"/>
    <w:rsid w:val="00185A8A"/>
    <w:rsid w:val="00185C32"/>
    <w:rsid w:val="00185F2E"/>
    <w:rsid w:val="001862DA"/>
    <w:rsid w:val="001866D1"/>
    <w:rsid w:val="001868A3"/>
    <w:rsid w:val="00186A8A"/>
    <w:rsid w:val="00186D39"/>
    <w:rsid w:val="00186D54"/>
    <w:rsid w:val="00186EB8"/>
    <w:rsid w:val="00187145"/>
    <w:rsid w:val="001874F4"/>
    <w:rsid w:val="00187571"/>
    <w:rsid w:val="00187613"/>
    <w:rsid w:val="001878F4"/>
    <w:rsid w:val="00187C97"/>
    <w:rsid w:val="00187DA4"/>
    <w:rsid w:val="001900FD"/>
    <w:rsid w:val="001901AB"/>
    <w:rsid w:val="001904D5"/>
    <w:rsid w:val="00190E12"/>
    <w:rsid w:val="0019104D"/>
    <w:rsid w:val="00191778"/>
    <w:rsid w:val="0019181E"/>
    <w:rsid w:val="00191A77"/>
    <w:rsid w:val="00191DB3"/>
    <w:rsid w:val="00191FD5"/>
    <w:rsid w:val="001921C3"/>
    <w:rsid w:val="001921E9"/>
    <w:rsid w:val="00192214"/>
    <w:rsid w:val="001923ED"/>
    <w:rsid w:val="001927C1"/>
    <w:rsid w:val="00192A0A"/>
    <w:rsid w:val="00192B90"/>
    <w:rsid w:val="00192BFE"/>
    <w:rsid w:val="00192D0D"/>
    <w:rsid w:val="00192E68"/>
    <w:rsid w:val="00192E94"/>
    <w:rsid w:val="001931EB"/>
    <w:rsid w:val="00193260"/>
    <w:rsid w:val="0019374B"/>
    <w:rsid w:val="00193A90"/>
    <w:rsid w:val="00193B10"/>
    <w:rsid w:val="00193EE3"/>
    <w:rsid w:val="00194098"/>
    <w:rsid w:val="001942C6"/>
    <w:rsid w:val="00194995"/>
    <w:rsid w:val="00194FCC"/>
    <w:rsid w:val="0019536A"/>
    <w:rsid w:val="00195476"/>
    <w:rsid w:val="001958A9"/>
    <w:rsid w:val="00195CD2"/>
    <w:rsid w:val="00196167"/>
    <w:rsid w:val="0019620C"/>
    <w:rsid w:val="00196255"/>
    <w:rsid w:val="00196307"/>
    <w:rsid w:val="00196526"/>
    <w:rsid w:val="00196594"/>
    <w:rsid w:val="00196963"/>
    <w:rsid w:val="00196B93"/>
    <w:rsid w:val="00196BA3"/>
    <w:rsid w:val="001970F9"/>
    <w:rsid w:val="00197350"/>
    <w:rsid w:val="00197531"/>
    <w:rsid w:val="00197BC3"/>
    <w:rsid w:val="00197DCD"/>
    <w:rsid w:val="001A06A6"/>
    <w:rsid w:val="001A0968"/>
    <w:rsid w:val="001A0DE8"/>
    <w:rsid w:val="001A0F0C"/>
    <w:rsid w:val="001A12D0"/>
    <w:rsid w:val="001A1720"/>
    <w:rsid w:val="001A192B"/>
    <w:rsid w:val="001A1C91"/>
    <w:rsid w:val="001A1E60"/>
    <w:rsid w:val="001A20EC"/>
    <w:rsid w:val="001A2109"/>
    <w:rsid w:val="001A2466"/>
    <w:rsid w:val="001A266D"/>
    <w:rsid w:val="001A26F5"/>
    <w:rsid w:val="001A27E6"/>
    <w:rsid w:val="001A2C8E"/>
    <w:rsid w:val="001A2DDC"/>
    <w:rsid w:val="001A2F36"/>
    <w:rsid w:val="001A3079"/>
    <w:rsid w:val="001A3229"/>
    <w:rsid w:val="001A372B"/>
    <w:rsid w:val="001A3771"/>
    <w:rsid w:val="001A3810"/>
    <w:rsid w:val="001A3991"/>
    <w:rsid w:val="001A39BC"/>
    <w:rsid w:val="001A3B89"/>
    <w:rsid w:val="001A3C98"/>
    <w:rsid w:val="001A4336"/>
    <w:rsid w:val="001A4780"/>
    <w:rsid w:val="001A4CCB"/>
    <w:rsid w:val="001A4E19"/>
    <w:rsid w:val="001A4EB6"/>
    <w:rsid w:val="001A5167"/>
    <w:rsid w:val="001A5419"/>
    <w:rsid w:val="001A5705"/>
    <w:rsid w:val="001A585E"/>
    <w:rsid w:val="001A592C"/>
    <w:rsid w:val="001A5D64"/>
    <w:rsid w:val="001A620B"/>
    <w:rsid w:val="001A63F2"/>
    <w:rsid w:val="001A6496"/>
    <w:rsid w:val="001A6575"/>
    <w:rsid w:val="001A6E6B"/>
    <w:rsid w:val="001A6F1C"/>
    <w:rsid w:val="001A7346"/>
    <w:rsid w:val="001A7386"/>
    <w:rsid w:val="001A7435"/>
    <w:rsid w:val="001A751B"/>
    <w:rsid w:val="001A7971"/>
    <w:rsid w:val="001A7B28"/>
    <w:rsid w:val="001A7BFE"/>
    <w:rsid w:val="001A7CEF"/>
    <w:rsid w:val="001A7E01"/>
    <w:rsid w:val="001A7E31"/>
    <w:rsid w:val="001A7FFD"/>
    <w:rsid w:val="001B0110"/>
    <w:rsid w:val="001B0511"/>
    <w:rsid w:val="001B090D"/>
    <w:rsid w:val="001B09E3"/>
    <w:rsid w:val="001B0AC4"/>
    <w:rsid w:val="001B0C0A"/>
    <w:rsid w:val="001B0CB1"/>
    <w:rsid w:val="001B0F33"/>
    <w:rsid w:val="001B105E"/>
    <w:rsid w:val="001B10FE"/>
    <w:rsid w:val="001B1324"/>
    <w:rsid w:val="001B1729"/>
    <w:rsid w:val="001B1A6E"/>
    <w:rsid w:val="001B1A85"/>
    <w:rsid w:val="001B1E30"/>
    <w:rsid w:val="001B1FAD"/>
    <w:rsid w:val="001B24CE"/>
    <w:rsid w:val="001B2D54"/>
    <w:rsid w:val="001B3048"/>
    <w:rsid w:val="001B3954"/>
    <w:rsid w:val="001B3961"/>
    <w:rsid w:val="001B3DBE"/>
    <w:rsid w:val="001B40A4"/>
    <w:rsid w:val="001B40CB"/>
    <w:rsid w:val="001B40E7"/>
    <w:rsid w:val="001B42E4"/>
    <w:rsid w:val="001B436F"/>
    <w:rsid w:val="001B4BCE"/>
    <w:rsid w:val="001B4DB3"/>
    <w:rsid w:val="001B4E90"/>
    <w:rsid w:val="001B5291"/>
    <w:rsid w:val="001B563F"/>
    <w:rsid w:val="001B571B"/>
    <w:rsid w:val="001B582D"/>
    <w:rsid w:val="001B5890"/>
    <w:rsid w:val="001B59A9"/>
    <w:rsid w:val="001B5C8D"/>
    <w:rsid w:val="001B5D3A"/>
    <w:rsid w:val="001B5D41"/>
    <w:rsid w:val="001B5EB0"/>
    <w:rsid w:val="001B6421"/>
    <w:rsid w:val="001B647E"/>
    <w:rsid w:val="001B6788"/>
    <w:rsid w:val="001B691A"/>
    <w:rsid w:val="001B696E"/>
    <w:rsid w:val="001B6A56"/>
    <w:rsid w:val="001B6A74"/>
    <w:rsid w:val="001B6D0D"/>
    <w:rsid w:val="001B7191"/>
    <w:rsid w:val="001B71B9"/>
    <w:rsid w:val="001B7203"/>
    <w:rsid w:val="001B7243"/>
    <w:rsid w:val="001B76A8"/>
    <w:rsid w:val="001B782D"/>
    <w:rsid w:val="001B7AEA"/>
    <w:rsid w:val="001B7DC0"/>
    <w:rsid w:val="001C00F2"/>
    <w:rsid w:val="001C0545"/>
    <w:rsid w:val="001C05BE"/>
    <w:rsid w:val="001C0963"/>
    <w:rsid w:val="001C09D9"/>
    <w:rsid w:val="001C1121"/>
    <w:rsid w:val="001C14EA"/>
    <w:rsid w:val="001C15C5"/>
    <w:rsid w:val="001C18C0"/>
    <w:rsid w:val="001C1A14"/>
    <w:rsid w:val="001C1AC5"/>
    <w:rsid w:val="001C1B90"/>
    <w:rsid w:val="001C1DE7"/>
    <w:rsid w:val="001C1EF9"/>
    <w:rsid w:val="001C202D"/>
    <w:rsid w:val="001C21A2"/>
    <w:rsid w:val="001C22BD"/>
    <w:rsid w:val="001C22F8"/>
    <w:rsid w:val="001C23C3"/>
    <w:rsid w:val="001C24B2"/>
    <w:rsid w:val="001C24F4"/>
    <w:rsid w:val="001C2A03"/>
    <w:rsid w:val="001C3062"/>
    <w:rsid w:val="001C30D2"/>
    <w:rsid w:val="001C39E8"/>
    <w:rsid w:val="001C3A22"/>
    <w:rsid w:val="001C3BC6"/>
    <w:rsid w:val="001C3C62"/>
    <w:rsid w:val="001C3CD8"/>
    <w:rsid w:val="001C3D31"/>
    <w:rsid w:val="001C3EDC"/>
    <w:rsid w:val="001C3F63"/>
    <w:rsid w:val="001C4477"/>
    <w:rsid w:val="001C44E0"/>
    <w:rsid w:val="001C4553"/>
    <w:rsid w:val="001C4619"/>
    <w:rsid w:val="001C4623"/>
    <w:rsid w:val="001C4632"/>
    <w:rsid w:val="001C469B"/>
    <w:rsid w:val="001C4A0B"/>
    <w:rsid w:val="001C4B75"/>
    <w:rsid w:val="001C4C45"/>
    <w:rsid w:val="001C4C8C"/>
    <w:rsid w:val="001C4DA4"/>
    <w:rsid w:val="001C504B"/>
    <w:rsid w:val="001C504D"/>
    <w:rsid w:val="001C5231"/>
    <w:rsid w:val="001C532B"/>
    <w:rsid w:val="001C54F5"/>
    <w:rsid w:val="001C559E"/>
    <w:rsid w:val="001C55F6"/>
    <w:rsid w:val="001C598B"/>
    <w:rsid w:val="001C5D2D"/>
    <w:rsid w:val="001C5D8B"/>
    <w:rsid w:val="001C6086"/>
    <w:rsid w:val="001C6252"/>
    <w:rsid w:val="001C62B4"/>
    <w:rsid w:val="001C6311"/>
    <w:rsid w:val="001C6504"/>
    <w:rsid w:val="001C6726"/>
    <w:rsid w:val="001C6758"/>
    <w:rsid w:val="001C681D"/>
    <w:rsid w:val="001C69B9"/>
    <w:rsid w:val="001C6A26"/>
    <w:rsid w:val="001C6A71"/>
    <w:rsid w:val="001C6BFC"/>
    <w:rsid w:val="001C6D25"/>
    <w:rsid w:val="001C71AA"/>
    <w:rsid w:val="001C73F8"/>
    <w:rsid w:val="001C75AB"/>
    <w:rsid w:val="001C75B2"/>
    <w:rsid w:val="001C7722"/>
    <w:rsid w:val="001C776C"/>
    <w:rsid w:val="001C77E1"/>
    <w:rsid w:val="001C79DA"/>
    <w:rsid w:val="001C7ABB"/>
    <w:rsid w:val="001C7C88"/>
    <w:rsid w:val="001C7F9B"/>
    <w:rsid w:val="001C7FDF"/>
    <w:rsid w:val="001D00F7"/>
    <w:rsid w:val="001D0A8A"/>
    <w:rsid w:val="001D0DAF"/>
    <w:rsid w:val="001D112B"/>
    <w:rsid w:val="001D11B3"/>
    <w:rsid w:val="001D14B3"/>
    <w:rsid w:val="001D19A8"/>
    <w:rsid w:val="001D1AE9"/>
    <w:rsid w:val="001D1C22"/>
    <w:rsid w:val="001D22A5"/>
    <w:rsid w:val="001D240E"/>
    <w:rsid w:val="001D26ED"/>
    <w:rsid w:val="001D27EB"/>
    <w:rsid w:val="001D28B3"/>
    <w:rsid w:val="001D29D1"/>
    <w:rsid w:val="001D2AF5"/>
    <w:rsid w:val="001D2B7D"/>
    <w:rsid w:val="001D2D33"/>
    <w:rsid w:val="001D33AD"/>
    <w:rsid w:val="001D3788"/>
    <w:rsid w:val="001D378E"/>
    <w:rsid w:val="001D3D79"/>
    <w:rsid w:val="001D406E"/>
    <w:rsid w:val="001D4215"/>
    <w:rsid w:val="001D5257"/>
    <w:rsid w:val="001D5280"/>
    <w:rsid w:val="001D5963"/>
    <w:rsid w:val="001D5AC3"/>
    <w:rsid w:val="001D5CAD"/>
    <w:rsid w:val="001D5D71"/>
    <w:rsid w:val="001D62F5"/>
    <w:rsid w:val="001D638B"/>
    <w:rsid w:val="001D6488"/>
    <w:rsid w:val="001D686B"/>
    <w:rsid w:val="001D6CCE"/>
    <w:rsid w:val="001D6DFA"/>
    <w:rsid w:val="001D7159"/>
    <w:rsid w:val="001D7743"/>
    <w:rsid w:val="001D7798"/>
    <w:rsid w:val="001D79EF"/>
    <w:rsid w:val="001D7FFE"/>
    <w:rsid w:val="001E004B"/>
    <w:rsid w:val="001E0741"/>
    <w:rsid w:val="001E0916"/>
    <w:rsid w:val="001E100B"/>
    <w:rsid w:val="001E18A6"/>
    <w:rsid w:val="001E1901"/>
    <w:rsid w:val="001E19D3"/>
    <w:rsid w:val="001E1F97"/>
    <w:rsid w:val="001E23D1"/>
    <w:rsid w:val="001E2428"/>
    <w:rsid w:val="001E24A7"/>
    <w:rsid w:val="001E252F"/>
    <w:rsid w:val="001E26BD"/>
    <w:rsid w:val="001E2908"/>
    <w:rsid w:val="001E2A8E"/>
    <w:rsid w:val="001E32FE"/>
    <w:rsid w:val="001E38A8"/>
    <w:rsid w:val="001E3982"/>
    <w:rsid w:val="001E3C42"/>
    <w:rsid w:val="001E3EBB"/>
    <w:rsid w:val="001E417F"/>
    <w:rsid w:val="001E470F"/>
    <w:rsid w:val="001E4983"/>
    <w:rsid w:val="001E4E63"/>
    <w:rsid w:val="001E53CD"/>
    <w:rsid w:val="001E577E"/>
    <w:rsid w:val="001E580B"/>
    <w:rsid w:val="001E582B"/>
    <w:rsid w:val="001E5B62"/>
    <w:rsid w:val="001E5BBB"/>
    <w:rsid w:val="001E5F64"/>
    <w:rsid w:val="001E6180"/>
    <w:rsid w:val="001E674B"/>
    <w:rsid w:val="001E68FC"/>
    <w:rsid w:val="001E69C3"/>
    <w:rsid w:val="001E6C2D"/>
    <w:rsid w:val="001E6D8E"/>
    <w:rsid w:val="001E7002"/>
    <w:rsid w:val="001E714A"/>
    <w:rsid w:val="001E72B6"/>
    <w:rsid w:val="001E7396"/>
    <w:rsid w:val="001E746D"/>
    <w:rsid w:val="001E7569"/>
    <w:rsid w:val="001E7F25"/>
    <w:rsid w:val="001F0766"/>
    <w:rsid w:val="001F0C39"/>
    <w:rsid w:val="001F0EE5"/>
    <w:rsid w:val="001F111D"/>
    <w:rsid w:val="001F16FB"/>
    <w:rsid w:val="001F1761"/>
    <w:rsid w:val="001F1844"/>
    <w:rsid w:val="001F1A09"/>
    <w:rsid w:val="001F1A23"/>
    <w:rsid w:val="001F1BC4"/>
    <w:rsid w:val="001F1F1F"/>
    <w:rsid w:val="001F1F6E"/>
    <w:rsid w:val="001F2178"/>
    <w:rsid w:val="001F224C"/>
    <w:rsid w:val="001F22CC"/>
    <w:rsid w:val="001F25BC"/>
    <w:rsid w:val="001F25E0"/>
    <w:rsid w:val="001F2988"/>
    <w:rsid w:val="001F2B95"/>
    <w:rsid w:val="001F2BEA"/>
    <w:rsid w:val="001F2DF7"/>
    <w:rsid w:val="001F2E1E"/>
    <w:rsid w:val="001F2E96"/>
    <w:rsid w:val="001F3686"/>
    <w:rsid w:val="001F3C5F"/>
    <w:rsid w:val="001F405C"/>
    <w:rsid w:val="001F414F"/>
    <w:rsid w:val="001F458A"/>
    <w:rsid w:val="001F4A89"/>
    <w:rsid w:val="001F4B1F"/>
    <w:rsid w:val="001F4F5A"/>
    <w:rsid w:val="001F52E4"/>
    <w:rsid w:val="001F5D8D"/>
    <w:rsid w:val="001F61FE"/>
    <w:rsid w:val="001F646F"/>
    <w:rsid w:val="001F66DE"/>
    <w:rsid w:val="001F68BC"/>
    <w:rsid w:val="001F6C87"/>
    <w:rsid w:val="001F6EC5"/>
    <w:rsid w:val="001F705D"/>
    <w:rsid w:val="001F7246"/>
    <w:rsid w:val="001F72C1"/>
    <w:rsid w:val="001F7817"/>
    <w:rsid w:val="001F7971"/>
    <w:rsid w:val="001F7A65"/>
    <w:rsid w:val="001F7ACA"/>
    <w:rsid w:val="001F7B41"/>
    <w:rsid w:val="001F7D00"/>
    <w:rsid w:val="00200366"/>
    <w:rsid w:val="0020066A"/>
    <w:rsid w:val="00200807"/>
    <w:rsid w:val="00200A6B"/>
    <w:rsid w:val="00200BDE"/>
    <w:rsid w:val="00200CAC"/>
    <w:rsid w:val="00200CDB"/>
    <w:rsid w:val="00200D92"/>
    <w:rsid w:val="002014E7"/>
    <w:rsid w:val="002016EC"/>
    <w:rsid w:val="00201D62"/>
    <w:rsid w:val="00202046"/>
    <w:rsid w:val="00202488"/>
    <w:rsid w:val="00202576"/>
    <w:rsid w:val="0020258A"/>
    <w:rsid w:val="00202699"/>
    <w:rsid w:val="00202966"/>
    <w:rsid w:val="00202A9E"/>
    <w:rsid w:val="00202AA8"/>
    <w:rsid w:val="00202D81"/>
    <w:rsid w:val="00202DC0"/>
    <w:rsid w:val="00202E80"/>
    <w:rsid w:val="00202EB6"/>
    <w:rsid w:val="00203198"/>
    <w:rsid w:val="00203628"/>
    <w:rsid w:val="00203B02"/>
    <w:rsid w:val="00203B89"/>
    <w:rsid w:val="00203BF5"/>
    <w:rsid w:val="00203F82"/>
    <w:rsid w:val="00204026"/>
    <w:rsid w:val="00204150"/>
    <w:rsid w:val="002042CB"/>
    <w:rsid w:val="002047BC"/>
    <w:rsid w:val="002048BC"/>
    <w:rsid w:val="00204D94"/>
    <w:rsid w:val="002051EE"/>
    <w:rsid w:val="0020543A"/>
    <w:rsid w:val="00205483"/>
    <w:rsid w:val="00205507"/>
    <w:rsid w:val="00205642"/>
    <w:rsid w:val="00205644"/>
    <w:rsid w:val="00205A9F"/>
    <w:rsid w:val="00205B0E"/>
    <w:rsid w:val="00205B1F"/>
    <w:rsid w:val="00205E10"/>
    <w:rsid w:val="00205FEA"/>
    <w:rsid w:val="002061B1"/>
    <w:rsid w:val="002061CA"/>
    <w:rsid w:val="00206581"/>
    <w:rsid w:val="0020689C"/>
    <w:rsid w:val="00206929"/>
    <w:rsid w:val="002069BC"/>
    <w:rsid w:val="00206E13"/>
    <w:rsid w:val="00206F7F"/>
    <w:rsid w:val="0020718C"/>
    <w:rsid w:val="00207205"/>
    <w:rsid w:val="00207223"/>
    <w:rsid w:val="00207408"/>
    <w:rsid w:val="00207526"/>
    <w:rsid w:val="0020761D"/>
    <w:rsid w:val="0020762E"/>
    <w:rsid w:val="0020765F"/>
    <w:rsid w:val="0021000D"/>
    <w:rsid w:val="0021033E"/>
    <w:rsid w:val="00210679"/>
    <w:rsid w:val="00210901"/>
    <w:rsid w:val="00210954"/>
    <w:rsid w:val="00210972"/>
    <w:rsid w:val="00210D6E"/>
    <w:rsid w:val="00210D9C"/>
    <w:rsid w:val="00210DCC"/>
    <w:rsid w:val="00210DCD"/>
    <w:rsid w:val="002110D6"/>
    <w:rsid w:val="002110EB"/>
    <w:rsid w:val="00211379"/>
    <w:rsid w:val="00211533"/>
    <w:rsid w:val="00211557"/>
    <w:rsid w:val="0021198D"/>
    <w:rsid w:val="002119BF"/>
    <w:rsid w:val="00211C52"/>
    <w:rsid w:val="00211D3D"/>
    <w:rsid w:val="0021225B"/>
    <w:rsid w:val="002126B2"/>
    <w:rsid w:val="00212948"/>
    <w:rsid w:val="00212BFF"/>
    <w:rsid w:val="002134A1"/>
    <w:rsid w:val="0021359A"/>
    <w:rsid w:val="002137BF"/>
    <w:rsid w:val="00213A9B"/>
    <w:rsid w:val="00213B88"/>
    <w:rsid w:val="00213DD5"/>
    <w:rsid w:val="00213E70"/>
    <w:rsid w:val="00213E74"/>
    <w:rsid w:val="00214036"/>
    <w:rsid w:val="002145B9"/>
    <w:rsid w:val="002148FF"/>
    <w:rsid w:val="00214A55"/>
    <w:rsid w:val="00214AFB"/>
    <w:rsid w:val="00214B01"/>
    <w:rsid w:val="00214BD4"/>
    <w:rsid w:val="00214FFF"/>
    <w:rsid w:val="0021501A"/>
    <w:rsid w:val="00215101"/>
    <w:rsid w:val="002151CB"/>
    <w:rsid w:val="002153A0"/>
    <w:rsid w:val="00215468"/>
    <w:rsid w:val="00215A6F"/>
    <w:rsid w:val="00215AAF"/>
    <w:rsid w:val="002160BB"/>
    <w:rsid w:val="00216238"/>
    <w:rsid w:val="002163C8"/>
    <w:rsid w:val="00216428"/>
    <w:rsid w:val="0021658D"/>
    <w:rsid w:val="002165D3"/>
    <w:rsid w:val="00216771"/>
    <w:rsid w:val="0021687C"/>
    <w:rsid w:val="0021697C"/>
    <w:rsid w:val="00216AAA"/>
    <w:rsid w:val="00217423"/>
    <w:rsid w:val="00217539"/>
    <w:rsid w:val="00217598"/>
    <w:rsid w:val="00217839"/>
    <w:rsid w:val="002178E8"/>
    <w:rsid w:val="00217BBD"/>
    <w:rsid w:val="00217BEE"/>
    <w:rsid w:val="0022067E"/>
    <w:rsid w:val="002208DA"/>
    <w:rsid w:val="00221077"/>
    <w:rsid w:val="00221197"/>
    <w:rsid w:val="002213CB"/>
    <w:rsid w:val="0022195B"/>
    <w:rsid w:val="00221B1E"/>
    <w:rsid w:val="00221B3B"/>
    <w:rsid w:val="00221C19"/>
    <w:rsid w:val="00221C79"/>
    <w:rsid w:val="0022216C"/>
    <w:rsid w:val="0022222C"/>
    <w:rsid w:val="0022224C"/>
    <w:rsid w:val="0022228D"/>
    <w:rsid w:val="00222392"/>
    <w:rsid w:val="002223C1"/>
    <w:rsid w:val="002224C1"/>
    <w:rsid w:val="0022287A"/>
    <w:rsid w:val="00222D4A"/>
    <w:rsid w:val="00222EEA"/>
    <w:rsid w:val="00222F6D"/>
    <w:rsid w:val="002230F1"/>
    <w:rsid w:val="0022333E"/>
    <w:rsid w:val="0022389B"/>
    <w:rsid w:val="002239C4"/>
    <w:rsid w:val="00223F94"/>
    <w:rsid w:val="002240C5"/>
    <w:rsid w:val="002243AF"/>
    <w:rsid w:val="002243B4"/>
    <w:rsid w:val="002244A6"/>
    <w:rsid w:val="0022463E"/>
    <w:rsid w:val="00224A01"/>
    <w:rsid w:val="00224C46"/>
    <w:rsid w:val="0022560C"/>
    <w:rsid w:val="0022561B"/>
    <w:rsid w:val="002256E4"/>
    <w:rsid w:val="0022583B"/>
    <w:rsid w:val="0022598A"/>
    <w:rsid w:val="00225A3B"/>
    <w:rsid w:val="00225A8C"/>
    <w:rsid w:val="00225BD8"/>
    <w:rsid w:val="00225C4A"/>
    <w:rsid w:val="00225CFE"/>
    <w:rsid w:val="00225D1D"/>
    <w:rsid w:val="00226081"/>
    <w:rsid w:val="002263A4"/>
    <w:rsid w:val="002264E2"/>
    <w:rsid w:val="00226AF7"/>
    <w:rsid w:val="00226CF3"/>
    <w:rsid w:val="00226E94"/>
    <w:rsid w:val="00226E99"/>
    <w:rsid w:val="0022753A"/>
    <w:rsid w:val="002276A5"/>
    <w:rsid w:val="002277B0"/>
    <w:rsid w:val="00227B4A"/>
    <w:rsid w:val="00227CDE"/>
    <w:rsid w:val="00227FDC"/>
    <w:rsid w:val="002302A9"/>
    <w:rsid w:val="0023031F"/>
    <w:rsid w:val="002304E1"/>
    <w:rsid w:val="0023065B"/>
    <w:rsid w:val="00230817"/>
    <w:rsid w:val="0023081D"/>
    <w:rsid w:val="00230A9B"/>
    <w:rsid w:val="00230DCC"/>
    <w:rsid w:val="00230E1E"/>
    <w:rsid w:val="00230F31"/>
    <w:rsid w:val="00230FA0"/>
    <w:rsid w:val="00230FE7"/>
    <w:rsid w:val="00231120"/>
    <w:rsid w:val="00231417"/>
    <w:rsid w:val="00231611"/>
    <w:rsid w:val="002317CA"/>
    <w:rsid w:val="00231960"/>
    <w:rsid w:val="00231E84"/>
    <w:rsid w:val="00231F26"/>
    <w:rsid w:val="002320C7"/>
    <w:rsid w:val="002324E3"/>
    <w:rsid w:val="002326C4"/>
    <w:rsid w:val="00232917"/>
    <w:rsid w:val="002329E5"/>
    <w:rsid w:val="00232CBC"/>
    <w:rsid w:val="00232FC6"/>
    <w:rsid w:val="00232FEC"/>
    <w:rsid w:val="0023329C"/>
    <w:rsid w:val="00233355"/>
    <w:rsid w:val="00233493"/>
    <w:rsid w:val="00233586"/>
    <w:rsid w:val="00233808"/>
    <w:rsid w:val="00233868"/>
    <w:rsid w:val="00233B6E"/>
    <w:rsid w:val="00233BC0"/>
    <w:rsid w:val="00233D92"/>
    <w:rsid w:val="00233FBB"/>
    <w:rsid w:val="00233FF1"/>
    <w:rsid w:val="002340DD"/>
    <w:rsid w:val="0023414A"/>
    <w:rsid w:val="002346D1"/>
    <w:rsid w:val="0023470E"/>
    <w:rsid w:val="00234B4F"/>
    <w:rsid w:val="00234D9E"/>
    <w:rsid w:val="0023511A"/>
    <w:rsid w:val="00235412"/>
    <w:rsid w:val="0023548B"/>
    <w:rsid w:val="00235F4B"/>
    <w:rsid w:val="00236198"/>
    <w:rsid w:val="00236244"/>
    <w:rsid w:val="00236656"/>
    <w:rsid w:val="0023669A"/>
    <w:rsid w:val="00236C6F"/>
    <w:rsid w:val="00236DC0"/>
    <w:rsid w:val="00236F4C"/>
    <w:rsid w:val="00237227"/>
    <w:rsid w:val="002373A2"/>
    <w:rsid w:val="00237A0A"/>
    <w:rsid w:val="00237DC2"/>
    <w:rsid w:val="00237EAC"/>
    <w:rsid w:val="00240039"/>
    <w:rsid w:val="002402F3"/>
    <w:rsid w:val="00240461"/>
    <w:rsid w:val="002407CC"/>
    <w:rsid w:val="002409E3"/>
    <w:rsid w:val="00240D3E"/>
    <w:rsid w:val="00240D40"/>
    <w:rsid w:val="002410A3"/>
    <w:rsid w:val="002410C2"/>
    <w:rsid w:val="0024113D"/>
    <w:rsid w:val="002411C6"/>
    <w:rsid w:val="00241394"/>
    <w:rsid w:val="0024158C"/>
    <w:rsid w:val="002415CE"/>
    <w:rsid w:val="0024170A"/>
    <w:rsid w:val="0024172D"/>
    <w:rsid w:val="0024195D"/>
    <w:rsid w:val="002421B1"/>
    <w:rsid w:val="00242312"/>
    <w:rsid w:val="0024232E"/>
    <w:rsid w:val="00242517"/>
    <w:rsid w:val="00242590"/>
    <w:rsid w:val="0024260B"/>
    <w:rsid w:val="002427DD"/>
    <w:rsid w:val="0024292F"/>
    <w:rsid w:val="00242A1C"/>
    <w:rsid w:val="00242BA6"/>
    <w:rsid w:val="00242DDA"/>
    <w:rsid w:val="00242E8A"/>
    <w:rsid w:val="00243172"/>
    <w:rsid w:val="002431EF"/>
    <w:rsid w:val="00243446"/>
    <w:rsid w:val="002439B0"/>
    <w:rsid w:val="00243BD2"/>
    <w:rsid w:val="00243CE1"/>
    <w:rsid w:val="00243D63"/>
    <w:rsid w:val="0024401F"/>
    <w:rsid w:val="002442ED"/>
    <w:rsid w:val="00244561"/>
    <w:rsid w:val="00244685"/>
    <w:rsid w:val="002447E9"/>
    <w:rsid w:val="002447FC"/>
    <w:rsid w:val="00244A56"/>
    <w:rsid w:val="00244EE7"/>
    <w:rsid w:val="002453BE"/>
    <w:rsid w:val="00245439"/>
    <w:rsid w:val="002455C3"/>
    <w:rsid w:val="0024569B"/>
    <w:rsid w:val="00245A3F"/>
    <w:rsid w:val="00245FE1"/>
    <w:rsid w:val="00246327"/>
    <w:rsid w:val="00246686"/>
    <w:rsid w:val="00246967"/>
    <w:rsid w:val="00246A15"/>
    <w:rsid w:val="00246F4C"/>
    <w:rsid w:val="0024707B"/>
    <w:rsid w:val="00247177"/>
    <w:rsid w:val="0024736E"/>
    <w:rsid w:val="0024799C"/>
    <w:rsid w:val="00247A36"/>
    <w:rsid w:val="00247B4D"/>
    <w:rsid w:val="00247C64"/>
    <w:rsid w:val="00250386"/>
    <w:rsid w:val="00250A38"/>
    <w:rsid w:val="00250B65"/>
    <w:rsid w:val="00250BFD"/>
    <w:rsid w:val="00250C3F"/>
    <w:rsid w:val="00250C60"/>
    <w:rsid w:val="00250D0F"/>
    <w:rsid w:val="00250FCB"/>
    <w:rsid w:val="0025106D"/>
    <w:rsid w:val="002511C5"/>
    <w:rsid w:val="002513AE"/>
    <w:rsid w:val="00251523"/>
    <w:rsid w:val="00251CAD"/>
    <w:rsid w:val="00251CFF"/>
    <w:rsid w:val="00251EA7"/>
    <w:rsid w:val="00251FB0"/>
    <w:rsid w:val="002521E1"/>
    <w:rsid w:val="00252496"/>
    <w:rsid w:val="002527A2"/>
    <w:rsid w:val="002529AB"/>
    <w:rsid w:val="00252B2C"/>
    <w:rsid w:val="0025309F"/>
    <w:rsid w:val="002530F3"/>
    <w:rsid w:val="002535CE"/>
    <w:rsid w:val="00253724"/>
    <w:rsid w:val="0025382E"/>
    <w:rsid w:val="00253844"/>
    <w:rsid w:val="00253F9E"/>
    <w:rsid w:val="00254114"/>
    <w:rsid w:val="0025420B"/>
    <w:rsid w:val="00254247"/>
    <w:rsid w:val="002542B2"/>
    <w:rsid w:val="00254419"/>
    <w:rsid w:val="0025447C"/>
    <w:rsid w:val="00254483"/>
    <w:rsid w:val="00254681"/>
    <w:rsid w:val="00254787"/>
    <w:rsid w:val="00254A93"/>
    <w:rsid w:val="00254B08"/>
    <w:rsid w:val="00254B81"/>
    <w:rsid w:val="00254C96"/>
    <w:rsid w:val="00254CF9"/>
    <w:rsid w:val="00255197"/>
    <w:rsid w:val="00255399"/>
    <w:rsid w:val="002558E4"/>
    <w:rsid w:val="00255934"/>
    <w:rsid w:val="002559B3"/>
    <w:rsid w:val="00255A84"/>
    <w:rsid w:val="00255B5A"/>
    <w:rsid w:val="00255F7F"/>
    <w:rsid w:val="00256170"/>
    <w:rsid w:val="00256667"/>
    <w:rsid w:val="00256777"/>
    <w:rsid w:val="00256795"/>
    <w:rsid w:val="0025684E"/>
    <w:rsid w:val="0025698E"/>
    <w:rsid w:val="002569A1"/>
    <w:rsid w:val="00256BB9"/>
    <w:rsid w:val="00256D98"/>
    <w:rsid w:val="002574AF"/>
    <w:rsid w:val="00257620"/>
    <w:rsid w:val="00257AAA"/>
    <w:rsid w:val="00257C41"/>
    <w:rsid w:val="00260154"/>
    <w:rsid w:val="002602BD"/>
    <w:rsid w:val="00260448"/>
    <w:rsid w:val="00260AD0"/>
    <w:rsid w:val="00260BA6"/>
    <w:rsid w:val="00260C35"/>
    <w:rsid w:val="0026114B"/>
    <w:rsid w:val="0026115B"/>
    <w:rsid w:val="0026123A"/>
    <w:rsid w:val="00261391"/>
    <w:rsid w:val="00261538"/>
    <w:rsid w:val="0026169D"/>
    <w:rsid w:val="00261972"/>
    <w:rsid w:val="00261CF1"/>
    <w:rsid w:val="00261DA5"/>
    <w:rsid w:val="0026216E"/>
    <w:rsid w:val="002622EA"/>
    <w:rsid w:val="00262869"/>
    <w:rsid w:val="002628F6"/>
    <w:rsid w:val="00262A1C"/>
    <w:rsid w:val="00262DCF"/>
    <w:rsid w:val="0026306A"/>
    <w:rsid w:val="002634EA"/>
    <w:rsid w:val="002637CF"/>
    <w:rsid w:val="00263AF8"/>
    <w:rsid w:val="00263CD1"/>
    <w:rsid w:val="00264005"/>
    <w:rsid w:val="0026420F"/>
    <w:rsid w:val="002645C7"/>
    <w:rsid w:val="002646FE"/>
    <w:rsid w:val="002648EE"/>
    <w:rsid w:val="00264B3D"/>
    <w:rsid w:val="00264BFA"/>
    <w:rsid w:val="00264C1F"/>
    <w:rsid w:val="00264FD6"/>
    <w:rsid w:val="00265180"/>
    <w:rsid w:val="002656C7"/>
    <w:rsid w:val="00265AC3"/>
    <w:rsid w:val="00265B89"/>
    <w:rsid w:val="00265BFC"/>
    <w:rsid w:val="00265D3C"/>
    <w:rsid w:val="002661A0"/>
    <w:rsid w:val="00266232"/>
    <w:rsid w:val="00266AF8"/>
    <w:rsid w:val="00266D29"/>
    <w:rsid w:val="00266E9A"/>
    <w:rsid w:val="00267000"/>
    <w:rsid w:val="002671A2"/>
    <w:rsid w:val="0026722A"/>
    <w:rsid w:val="00267466"/>
    <w:rsid w:val="00267496"/>
    <w:rsid w:val="00267A28"/>
    <w:rsid w:val="00267A7C"/>
    <w:rsid w:val="00267B57"/>
    <w:rsid w:val="00267C65"/>
    <w:rsid w:val="00267F66"/>
    <w:rsid w:val="00270169"/>
    <w:rsid w:val="002702D2"/>
    <w:rsid w:val="00270370"/>
    <w:rsid w:val="00270782"/>
    <w:rsid w:val="002708A2"/>
    <w:rsid w:val="00270A67"/>
    <w:rsid w:val="00270B51"/>
    <w:rsid w:val="00270E19"/>
    <w:rsid w:val="00271266"/>
    <w:rsid w:val="0027149A"/>
    <w:rsid w:val="002714B5"/>
    <w:rsid w:val="0027170E"/>
    <w:rsid w:val="00271889"/>
    <w:rsid w:val="002719C0"/>
    <w:rsid w:val="00271B4D"/>
    <w:rsid w:val="00272164"/>
    <w:rsid w:val="00272499"/>
    <w:rsid w:val="002724D0"/>
    <w:rsid w:val="00272623"/>
    <w:rsid w:val="00272786"/>
    <w:rsid w:val="00272960"/>
    <w:rsid w:val="00272A65"/>
    <w:rsid w:val="00272C93"/>
    <w:rsid w:val="00272DBE"/>
    <w:rsid w:val="0027304A"/>
    <w:rsid w:val="0027304D"/>
    <w:rsid w:val="00273102"/>
    <w:rsid w:val="0027349A"/>
    <w:rsid w:val="00273CB2"/>
    <w:rsid w:val="002742FE"/>
    <w:rsid w:val="00274C4D"/>
    <w:rsid w:val="00274C8E"/>
    <w:rsid w:val="00274EFA"/>
    <w:rsid w:val="00275025"/>
    <w:rsid w:val="0027551C"/>
    <w:rsid w:val="0027596A"/>
    <w:rsid w:val="002759C0"/>
    <w:rsid w:val="00275B68"/>
    <w:rsid w:val="00275C43"/>
    <w:rsid w:val="00275D7A"/>
    <w:rsid w:val="00275D82"/>
    <w:rsid w:val="00275F9E"/>
    <w:rsid w:val="002761BD"/>
    <w:rsid w:val="00276396"/>
    <w:rsid w:val="0027652E"/>
    <w:rsid w:val="00276884"/>
    <w:rsid w:val="00276CA8"/>
    <w:rsid w:val="002772AF"/>
    <w:rsid w:val="00277371"/>
    <w:rsid w:val="002774A0"/>
    <w:rsid w:val="0027780B"/>
    <w:rsid w:val="00277A86"/>
    <w:rsid w:val="00280573"/>
    <w:rsid w:val="00280AA9"/>
    <w:rsid w:val="00280B6C"/>
    <w:rsid w:val="00280CBA"/>
    <w:rsid w:val="00280D5B"/>
    <w:rsid w:val="00280EA4"/>
    <w:rsid w:val="00281007"/>
    <w:rsid w:val="002811B7"/>
    <w:rsid w:val="00281364"/>
    <w:rsid w:val="00281819"/>
    <w:rsid w:val="00281DA0"/>
    <w:rsid w:val="002822C7"/>
    <w:rsid w:val="00282372"/>
    <w:rsid w:val="002826BC"/>
    <w:rsid w:val="002827F9"/>
    <w:rsid w:val="002829D7"/>
    <w:rsid w:val="00282BAE"/>
    <w:rsid w:val="00282D05"/>
    <w:rsid w:val="00282DAC"/>
    <w:rsid w:val="00282E3B"/>
    <w:rsid w:val="00282EE5"/>
    <w:rsid w:val="00283309"/>
    <w:rsid w:val="002834C9"/>
    <w:rsid w:val="00283579"/>
    <w:rsid w:val="002835A6"/>
    <w:rsid w:val="002837C2"/>
    <w:rsid w:val="0028389F"/>
    <w:rsid w:val="002838D0"/>
    <w:rsid w:val="0028399A"/>
    <w:rsid w:val="002839FB"/>
    <w:rsid w:val="00283BB4"/>
    <w:rsid w:val="00283D4E"/>
    <w:rsid w:val="00284036"/>
    <w:rsid w:val="00284162"/>
    <w:rsid w:val="002843B0"/>
    <w:rsid w:val="0028444A"/>
    <w:rsid w:val="002844AC"/>
    <w:rsid w:val="002845EA"/>
    <w:rsid w:val="002848C8"/>
    <w:rsid w:val="00284B22"/>
    <w:rsid w:val="00285096"/>
    <w:rsid w:val="0028523A"/>
    <w:rsid w:val="00285309"/>
    <w:rsid w:val="0028551B"/>
    <w:rsid w:val="00285763"/>
    <w:rsid w:val="00285A8C"/>
    <w:rsid w:val="00285DF6"/>
    <w:rsid w:val="00286154"/>
    <w:rsid w:val="0028670B"/>
    <w:rsid w:val="0028675F"/>
    <w:rsid w:val="00286894"/>
    <w:rsid w:val="00286B1C"/>
    <w:rsid w:val="00286B56"/>
    <w:rsid w:val="00286D0C"/>
    <w:rsid w:val="00286DCB"/>
    <w:rsid w:val="00286EBE"/>
    <w:rsid w:val="00286FB0"/>
    <w:rsid w:val="00287140"/>
    <w:rsid w:val="0028718B"/>
    <w:rsid w:val="002874D2"/>
    <w:rsid w:val="00287699"/>
    <w:rsid w:val="0028776F"/>
    <w:rsid w:val="0028783E"/>
    <w:rsid w:val="00287A6E"/>
    <w:rsid w:val="00287D85"/>
    <w:rsid w:val="0029008E"/>
    <w:rsid w:val="00290588"/>
    <w:rsid w:val="002907BC"/>
    <w:rsid w:val="002909C6"/>
    <w:rsid w:val="00290F5C"/>
    <w:rsid w:val="00290F8B"/>
    <w:rsid w:val="0029186D"/>
    <w:rsid w:val="002919DB"/>
    <w:rsid w:val="00291ECE"/>
    <w:rsid w:val="00292025"/>
    <w:rsid w:val="00292039"/>
    <w:rsid w:val="002920C7"/>
    <w:rsid w:val="00292228"/>
    <w:rsid w:val="002929D8"/>
    <w:rsid w:val="00292AAE"/>
    <w:rsid w:val="00292B9F"/>
    <w:rsid w:val="00293109"/>
    <w:rsid w:val="0029334F"/>
    <w:rsid w:val="0029355D"/>
    <w:rsid w:val="00293C63"/>
    <w:rsid w:val="00293F3D"/>
    <w:rsid w:val="002942C8"/>
    <w:rsid w:val="002948F5"/>
    <w:rsid w:val="00294A58"/>
    <w:rsid w:val="00294B49"/>
    <w:rsid w:val="00294BE6"/>
    <w:rsid w:val="00294D2F"/>
    <w:rsid w:val="00294EE4"/>
    <w:rsid w:val="00294F86"/>
    <w:rsid w:val="00295274"/>
    <w:rsid w:val="00295472"/>
    <w:rsid w:val="002958DE"/>
    <w:rsid w:val="00295B55"/>
    <w:rsid w:val="00295B70"/>
    <w:rsid w:val="00295EEF"/>
    <w:rsid w:val="002963DD"/>
    <w:rsid w:val="0029648D"/>
    <w:rsid w:val="00296F47"/>
    <w:rsid w:val="00297289"/>
    <w:rsid w:val="00297514"/>
    <w:rsid w:val="0029782C"/>
    <w:rsid w:val="0029799C"/>
    <w:rsid w:val="00297B19"/>
    <w:rsid w:val="00297ECD"/>
    <w:rsid w:val="002A04CB"/>
    <w:rsid w:val="002A04E2"/>
    <w:rsid w:val="002A06E7"/>
    <w:rsid w:val="002A07BA"/>
    <w:rsid w:val="002A0C1A"/>
    <w:rsid w:val="002A0E02"/>
    <w:rsid w:val="002A0E79"/>
    <w:rsid w:val="002A0E94"/>
    <w:rsid w:val="002A0EE1"/>
    <w:rsid w:val="002A1263"/>
    <w:rsid w:val="002A18FE"/>
    <w:rsid w:val="002A19F7"/>
    <w:rsid w:val="002A1DA4"/>
    <w:rsid w:val="002A1FB9"/>
    <w:rsid w:val="002A2364"/>
    <w:rsid w:val="002A236F"/>
    <w:rsid w:val="002A283D"/>
    <w:rsid w:val="002A2A08"/>
    <w:rsid w:val="002A2A79"/>
    <w:rsid w:val="002A2B37"/>
    <w:rsid w:val="002A2BC4"/>
    <w:rsid w:val="002A2D62"/>
    <w:rsid w:val="002A2D93"/>
    <w:rsid w:val="002A3019"/>
    <w:rsid w:val="002A31FA"/>
    <w:rsid w:val="002A32BE"/>
    <w:rsid w:val="002A339E"/>
    <w:rsid w:val="002A33FC"/>
    <w:rsid w:val="002A3418"/>
    <w:rsid w:val="002A35A5"/>
    <w:rsid w:val="002A3976"/>
    <w:rsid w:val="002A3D1F"/>
    <w:rsid w:val="002A3FF6"/>
    <w:rsid w:val="002A4005"/>
    <w:rsid w:val="002A4113"/>
    <w:rsid w:val="002A417D"/>
    <w:rsid w:val="002A4266"/>
    <w:rsid w:val="002A449A"/>
    <w:rsid w:val="002A44A0"/>
    <w:rsid w:val="002A45B1"/>
    <w:rsid w:val="002A46C8"/>
    <w:rsid w:val="002A47DF"/>
    <w:rsid w:val="002A496E"/>
    <w:rsid w:val="002A4E42"/>
    <w:rsid w:val="002A5379"/>
    <w:rsid w:val="002A556F"/>
    <w:rsid w:val="002A5617"/>
    <w:rsid w:val="002A598E"/>
    <w:rsid w:val="002A5D61"/>
    <w:rsid w:val="002A5F29"/>
    <w:rsid w:val="002A61A5"/>
    <w:rsid w:val="002A61B1"/>
    <w:rsid w:val="002A648D"/>
    <w:rsid w:val="002A6700"/>
    <w:rsid w:val="002A6958"/>
    <w:rsid w:val="002A6D60"/>
    <w:rsid w:val="002A7199"/>
    <w:rsid w:val="002A7462"/>
    <w:rsid w:val="002A7687"/>
    <w:rsid w:val="002A77C3"/>
    <w:rsid w:val="002A79D9"/>
    <w:rsid w:val="002A7BAF"/>
    <w:rsid w:val="002A7BBD"/>
    <w:rsid w:val="002A7D28"/>
    <w:rsid w:val="002B05A8"/>
    <w:rsid w:val="002B06AE"/>
    <w:rsid w:val="002B0B4C"/>
    <w:rsid w:val="002B0D6E"/>
    <w:rsid w:val="002B10B0"/>
    <w:rsid w:val="002B1116"/>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3657"/>
    <w:rsid w:val="002B3769"/>
    <w:rsid w:val="002B37D3"/>
    <w:rsid w:val="002B40D7"/>
    <w:rsid w:val="002B43B3"/>
    <w:rsid w:val="002B4FAD"/>
    <w:rsid w:val="002B52BB"/>
    <w:rsid w:val="002B538D"/>
    <w:rsid w:val="002B5B61"/>
    <w:rsid w:val="002B5CA1"/>
    <w:rsid w:val="002B6031"/>
    <w:rsid w:val="002B60E8"/>
    <w:rsid w:val="002B6251"/>
    <w:rsid w:val="002B6560"/>
    <w:rsid w:val="002B6699"/>
    <w:rsid w:val="002B6716"/>
    <w:rsid w:val="002B6D2E"/>
    <w:rsid w:val="002B6EFD"/>
    <w:rsid w:val="002B6F33"/>
    <w:rsid w:val="002B6F7A"/>
    <w:rsid w:val="002B7368"/>
    <w:rsid w:val="002B777A"/>
    <w:rsid w:val="002B79F0"/>
    <w:rsid w:val="002B7B8A"/>
    <w:rsid w:val="002B7C96"/>
    <w:rsid w:val="002B7F3E"/>
    <w:rsid w:val="002C00F5"/>
    <w:rsid w:val="002C0166"/>
    <w:rsid w:val="002C0503"/>
    <w:rsid w:val="002C059A"/>
    <w:rsid w:val="002C05D9"/>
    <w:rsid w:val="002C06B5"/>
    <w:rsid w:val="002C06BE"/>
    <w:rsid w:val="002C0CCC"/>
    <w:rsid w:val="002C0CD7"/>
    <w:rsid w:val="002C0D7B"/>
    <w:rsid w:val="002C0D99"/>
    <w:rsid w:val="002C11BC"/>
    <w:rsid w:val="002C11D6"/>
    <w:rsid w:val="002C143E"/>
    <w:rsid w:val="002C1443"/>
    <w:rsid w:val="002C1551"/>
    <w:rsid w:val="002C1B29"/>
    <w:rsid w:val="002C1CBF"/>
    <w:rsid w:val="002C1D9C"/>
    <w:rsid w:val="002C1EFA"/>
    <w:rsid w:val="002C1FE0"/>
    <w:rsid w:val="002C22C5"/>
    <w:rsid w:val="002C2806"/>
    <w:rsid w:val="002C28AD"/>
    <w:rsid w:val="002C2BD3"/>
    <w:rsid w:val="002C2BEB"/>
    <w:rsid w:val="002C2DD1"/>
    <w:rsid w:val="002C2DF8"/>
    <w:rsid w:val="002C2F55"/>
    <w:rsid w:val="002C30A4"/>
    <w:rsid w:val="002C3325"/>
    <w:rsid w:val="002C34B2"/>
    <w:rsid w:val="002C366F"/>
    <w:rsid w:val="002C3894"/>
    <w:rsid w:val="002C3D9B"/>
    <w:rsid w:val="002C3E6A"/>
    <w:rsid w:val="002C40EF"/>
    <w:rsid w:val="002C4442"/>
    <w:rsid w:val="002C488D"/>
    <w:rsid w:val="002C4A81"/>
    <w:rsid w:val="002C4B78"/>
    <w:rsid w:val="002C4B93"/>
    <w:rsid w:val="002C4CA9"/>
    <w:rsid w:val="002C4CB2"/>
    <w:rsid w:val="002C4EA0"/>
    <w:rsid w:val="002C50C6"/>
    <w:rsid w:val="002C5453"/>
    <w:rsid w:val="002C57BD"/>
    <w:rsid w:val="002C5A5C"/>
    <w:rsid w:val="002C5BFE"/>
    <w:rsid w:val="002C5C25"/>
    <w:rsid w:val="002C5C5D"/>
    <w:rsid w:val="002C64F8"/>
    <w:rsid w:val="002C6686"/>
    <w:rsid w:val="002C68E5"/>
    <w:rsid w:val="002C6DDE"/>
    <w:rsid w:val="002C7016"/>
    <w:rsid w:val="002C70A3"/>
    <w:rsid w:val="002C7294"/>
    <w:rsid w:val="002C7301"/>
    <w:rsid w:val="002C75E6"/>
    <w:rsid w:val="002C7C0A"/>
    <w:rsid w:val="002C7C9C"/>
    <w:rsid w:val="002C7FF3"/>
    <w:rsid w:val="002C7FF4"/>
    <w:rsid w:val="002D006A"/>
    <w:rsid w:val="002D04C5"/>
    <w:rsid w:val="002D059D"/>
    <w:rsid w:val="002D0632"/>
    <w:rsid w:val="002D0727"/>
    <w:rsid w:val="002D100C"/>
    <w:rsid w:val="002D128C"/>
    <w:rsid w:val="002D1B36"/>
    <w:rsid w:val="002D1B96"/>
    <w:rsid w:val="002D2270"/>
    <w:rsid w:val="002D23C0"/>
    <w:rsid w:val="002D2C51"/>
    <w:rsid w:val="002D2E05"/>
    <w:rsid w:val="002D2E4C"/>
    <w:rsid w:val="002D2EC4"/>
    <w:rsid w:val="002D30B6"/>
    <w:rsid w:val="002D30EB"/>
    <w:rsid w:val="002D319A"/>
    <w:rsid w:val="002D32AF"/>
    <w:rsid w:val="002D3306"/>
    <w:rsid w:val="002D3568"/>
    <w:rsid w:val="002D37C1"/>
    <w:rsid w:val="002D3B75"/>
    <w:rsid w:val="002D3E11"/>
    <w:rsid w:val="002D4074"/>
    <w:rsid w:val="002D42F1"/>
    <w:rsid w:val="002D4487"/>
    <w:rsid w:val="002D44FB"/>
    <w:rsid w:val="002D4830"/>
    <w:rsid w:val="002D4960"/>
    <w:rsid w:val="002D4A0A"/>
    <w:rsid w:val="002D4A43"/>
    <w:rsid w:val="002D5041"/>
    <w:rsid w:val="002D5098"/>
    <w:rsid w:val="002D5243"/>
    <w:rsid w:val="002D52BF"/>
    <w:rsid w:val="002D607F"/>
    <w:rsid w:val="002D60C9"/>
    <w:rsid w:val="002D63A6"/>
    <w:rsid w:val="002D65B4"/>
    <w:rsid w:val="002D68CE"/>
    <w:rsid w:val="002D6D06"/>
    <w:rsid w:val="002D72CA"/>
    <w:rsid w:val="002D74C7"/>
    <w:rsid w:val="002D775B"/>
    <w:rsid w:val="002D7E85"/>
    <w:rsid w:val="002E0315"/>
    <w:rsid w:val="002E0403"/>
    <w:rsid w:val="002E0764"/>
    <w:rsid w:val="002E0903"/>
    <w:rsid w:val="002E0C71"/>
    <w:rsid w:val="002E0D26"/>
    <w:rsid w:val="002E0D8B"/>
    <w:rsid w:val="002E10FA"/>
    <w:rsid w:val="002E1533"/>
    <w:rsid w:val="002E1A69"/>
    <w:rsid w:val="002E1DD9"/>
    <w:rsid w:val="002E21D1"/>
    <w:rsid w:val="002E220B"/>
    <w:rsid w:val="002E229D"/>
    <w:rsid w:val="002E2569"/>
    <w:rsid w:val="002E25A8"/>
    <w:rsid w:val="002E25B2"/>
    <w:rsid w:val="002E279A"/>
    <w:rsid w:val="002E27D6"/>
    <w:rsid w:val="002E29EC"/>
    <w:rsid w:val="002E2BE7"/>
    <w:rsid w:val="002E31EF"/>
    <w:rsid w:val="002E323E"/>
    <w:rsid w:val="002E34CF"/>
    <w:rsid w:val="002E3832"/>
    <w:rsid w:val="002E399E"/>
    <w:rsid w:val="002E3B08"/>
    <w:rsid w:val="002E3CE5"/>
    <w:rsid w:val="002E4118"/>
    <w:rsid w:val="002E41F3"/>
    <w:rsid w:val="002E436B"/>
    <w:rsid w:val="002E4505"/>
    <w:rsid w:val="002E4516"/>
    <w:rsid w:val="002E4519"/>
    <w:rsid w:val="002E4E10"/>
    <w:rsid w:val="002E5038"/>
    <w:rsid w:val="002E5101"/>
    <w:rsid w:val="002E533C"/>
    <w:rsid w:val="002E557C"/>
    <w:rsid w:val="002E5967"/>
    <w:rsid w:val="002E5BB9"/>
    <w:rsid w:val="002E5BCC"/>
    <w:rsid w:val="002E5DC2"/>
    <w:rsid w:val="002E6116"/>
    <w:rsid w:val="002E616B"/>
    <w:rsid w:val="002E6357"/>
    <w:rsid w:val="002E67E6"/>
    <w:rsid w:val="002E699F"/>
    <w:rsid w:val="002E69B3"/>
    <w:rsid w:val="002E6AFF"/>
    <w:rsid w:val="002E6DBB"/>
    <w:rsid w:val="002E6E7C"/>
    <w:rsid w:val="002E6F72"/>
    <w:rsid w:val="002E7091"/>
    <w:rsid w:val="002E7B0D"/>
    <w:rsid w:val="002F04DE"/>
    <w:rsid w:val="002F07F9"/>
    <w:rsid w:val="002F089E"/>
    <w:rsid w:val="002F08CB"/>
    <w:rsid w:val="002F0A2B"/>
    <w:rsid w:val="002F0B9F"/>
    <w:rsid w:val="002F0D1B"/>
    <w:rsid w:val="002F0D4D"/>
    <w:rsid w:val="002F0DD6"/>
    <w:rsid w:val="002F0F46"/>
    <w:rsid w:val="002F121E"/>
    <w:rsid w:val="002F1408"/>
    <w:rsid w:val="002F14D0"/>
    <w:rsid w:val="002F1524"/>
    <w:rsid w:val="002F17D5"/>
    <w:rsid w:val="002F190D"/>
    <w:rsid w:val="002F196B"/>
    <w:rsid w:val="002F1A3E"/>
    <w:rsid w:val="002F1CD3"/>
    <w:rsid w:val="002F1D51"/>
    <w:rsid w:val="002F1E10"/>
    <w:rsid w:val="002F1E43"/>
    <w:rsid w:val="002F1EA4"/>
    <w:rsid w:val="002F1F4A"/>
    <w:rsid w:val="002F226E"/>
    <w:rsid w:val="002F24B0"/>
    <w:rsid w:val="002F279C"/>
    <w:rsid w:val="002F283F"/>
    <w:rsid w:val="002F2982"/>
    <w:rsid w:val="002F2BB2"/>
    <w:rsid w:val="002F3383"/>
    <w:rsid w:val="002F3A93"/>
    <w:rsid w:val="002F3AFA"/>
    <w:rsid w:val="002F3B80"/>
    <w:rsid w:val="002F4355"/>
    <w:rsid w:val="002F4444"/>
    <w:rsid w:val="002F45F4"/>
    <w:rsid w:val="002F4777"/>
    <w:rsid w:val="002F4A7F"/>
    <w:rsid w:val="002F4BEA"/>
    <w:rsid w:val="002F54B6"/>
    <w:rsid w:val="002F5629"/>
    <w:rsid w:val="002F5674"/>
    <w:rsid w:val="002F5800"/>
    <w:rsid w:val="002F586A"/>
    <w:rsid w:val="002F65E5"/>
    <w:rsid w:val="002F6691"/>
    <w:rsid w:val="002F6A6F"/>
    <w:rsid w:val="002F6AA1"/>
    <w:rsid w:val="002F6B24"/>
    <w:rsid w:val="002F6E28"/>
    <w:rsid w:val="002F6FEA"/>
    <w:rsid w:val="002F70BA"/>
    <w:rsid w:val="002F725F"/>
    <w:rsid w:val="002F7A88"/>
    <w:rsid w:val="002F7A99"/>
    <w:rsid w:val="002F7AD0"/>
    <w:rsid w:val="002F7C08"/>
    <w:rsid w:val="002F7CC3"/>
    <w:rsid w:val="002F7E68"/>
    <w:rsid w:val="002F7F86"/>
    <w:rsid w:val="00300560"/>
    <w:rsid w:val="003007DE"/>
    <w:rsid w:val="0030082F"/>
    <w:rsid w:val="00300A82"/>
    <w:rsid w:val="00300A84"/>
    <w:rsid w:val="00300AA1"/>
    <w:rsid w:val="00300C9E"/>
    <w:rsid w:val="00300DBF"/>
    <w:rsid w:val="00300E39"/>
    <w:rsid w:val="00300F3D"/>
    <w:rsid w:val="00300F95"/>
    <w:rsid w:val="0030101C"/>
    <w:rsid w:val="0030107F"/>
    <w:rsid w:val="00301097"/>
    <w:rsid w:val="003011A6"/>
    <w:rsid w:val="00301371"/>
    <w:rsid w:val="003013EF"/>
    <w:rsid w:val="00301BC8"/>
    <w:rsid w:val="00301F88"/>
    <w:rsid w:val="00302056"/>
    <w:rsid w:val="00302128"/>
    <w:rsid w:val="00302306"/>
    <w:rsid w:val="003023C2"/>
    <w:rsid w:val="003024FE"/>
    <w:rsid w:val="003026CD"/>
    <w:rsid w:val="0030294F"/>
    <w:rsid w:val="00302C01"/>
    <w:rsid w:val="00302E5E"/>
    <w:rsid w:val="00302EA1"/>
    <w:rsid w:val="00303249"/>
    <w:rsid w:val="003032F0"/>
    <w:rsid w:val="003036BA"/>
    <w:rsid w:val="003038DB"/>
    <w:rsid w:val="00303BB6"/>
    <w:rsid w:val="00303BC0"/>
    <w:rsid w:val="00303BC3"/>
    <w:rsid w:val="00303D58"/>
    <w:rsid w:val="00303D69"/>
    <w:rsid w:val="00303DBA"/>
    <w:rsid w:val="00303F5D"/>
    <w:rsid w:val="00303FA3"/>
    <w:rsid w:val="0030415A"/>
    <w:rsid w:val="0030420A"/>
    <w:rsid w:val="00304433"/>
    <w:rsid w:val="0030458D"/>
    <w:rsid w:val="003048C9"/>
    <w:rsid w:val="00304C8F"/>
    <w:rsid w:val="00304D19"/>
    <w:rsid w:val="00304D4E"/>
    <w:rsid w:val="00304F3C"/>
    <w:rsid w:val="00304FF8"/>
    <w:rsid w:val="00305098"/>
    <w:rsid w:val="0030511E"/>
    <w:rsid w:val="003053C8"/>
    <w:rsid w:val="00305BCF"/>
    <w:rsid w:val="0030615E"/>
    <w:rsid w:val="003066E9"/>
    <w:rsid w:val="00306800"/>
    <w:rsid w:val="00306A56"/>
    <w:rsid w:val="00306C21"/>
    <w:rsid w:val="00306D6D"/>
    <w:rsid w:val="00307088"/>
    <w:rsid w:val="00307448"/>
    <w:rsid w:val="003079B4"/>
    <w:rsid w:val="00307C55"/>
    <w:rsid w:val="00307DEF"/>
    <w:rsid w:val="00307DF7"/>
    <w:rsid w:val="00310138"/>
    <w:rsid w:val="0031027B"/>
    <w:rsid w:val="00310322"/>
    <w:rsid w:val="003105A3"/>
    <w:rsid w:val="003107E5"/>
    <w:rsid w:val="00310DE6"/>
    <w:rsid w:val="00310E08"/>
    <w:rsid w:val="00310ED8"/>
    <w:rsid w:val="0031115B"/>
    <w:rsid w:val="003115AC"/>
    <w:rsid w:val="003119A7"/>
    <w:rsid w:val="00311D33"/>
    <w:rsid w:val="00311EE1"/>
    <w:rsid w:val="0031200F"/>
    <w:rsid w:val="0031208A"/>
    <w:rsid w:val="003124E1"/>
    <w:rsid w:val="003126CA"/>
    <w:rsid w:val="003127C5"/>
    <w:rsid w:val="00312852"/>
    <w:rsid w:val="00312B20"/>
    <w:rsid w:val="0031309D"/>
    <w:rsid w:val="0031322F"/>
    <w:rsid w:val="00313555"/>
    <w:rsid w:val="00313664"/>
    <w:rsid w:val="00313754"/>
    <w:rsid w:val="0031380E"/>
    <w:rsid w:val="003138A6"/>
    <w:rsid w:val="00313958"/>
    <w:rsid w:val="00313B08"/>
    <w:rsid w:val="00313B78"/>
    <w:rsid w:val="00313C9A"/>
    <w:rsid w:val="00313DD4"/>
    <w:rsid w:val="00313E94"/>
    <w:rsid w:val="00313FE0"/>
    <w:rsid w:val="00314361"/>
    <w:rsid w:val="003143BF"/>
    <w:rsid w:val="00314475"/>
    <w:rsid w:val="0031486F"/>
    <w:rsid w:val="00314A3D"/>
    <w:rsid w:val="00314BD7"/>
    <w:rsid w:val="00314F90"/>
    <w:rsid w:val="00315238"/>
    <w:rsid w:val="00315247"/>
    <w:rsid w:val="003153B1"/>
    <w:rsid w:val="00315731"/>
    <w:rsid w:val="00315732"/>
    <w:rsid w:val="003159A1"/>
    <w:rsid w:val="00315C6A"/>
    <w:rsid w:val="00315D4B"/>
    <w:rsid w:val="00315ECB"/>
    <w:rsid w:val="00315F85"/>
    <w:rsid w:val="0031617F"/>
    <w:rsid w:val="0031660C"/>
    <w:rsid w:val="00316769"/>
    <w:rsid w:val="00317101"/>
    <w:rsid w:val="00317149"/>
    <w:rsid w:val="003172C6"/>
    <w:rsid w:val="0031778D"/>
    <w:rsid w:val="00317910"/>
    <w:rsid w:val="0032006F"/>
    <w:rsid w:val="003201A1"/>
    <w:rsid w:val="0032060B"/>
    <w:rsid w:val="00320747"/>
    <w:rsid w:val="00320832"/>
    <w:rsid w:val="00320C60"/>
    <w:rsid w:val="00320EFA"/>
    <w:rsid w:val="00320FD1"/>
    <w:rsid w:val="00321062"/>
    <w:rsid w:val="00321109"/>
    <w:rsid w:val="0032124F"/>
    <w:rsid w:val="003214E5"/>
    <w:rsid w:val="00321560"/>
    <w:rsid w:val="003215E7"/>
    <w:rsid w:val="00321690"/>
    <w:rsid w:val="00321758"/>
    <w:rsid w:val="00321823"/>
    <w:rsid w:val="00321BDA"/>
    <w:rsid w:val="00322150"/>
    <w:rsid w:val="00322377"/>
    <w:rsid w:val="003226B9"/>
    <w:rsid w:val="00322E12"/>
    <w:rsid w:val="00323348"/>
    <w:rsid w:val="0032358B"/>
    <w:rsid w:val="003235FD"/>
    <w:rsid w:val="003238F4"/>
    <w:rsid w:val="00323D94"/>
    <w:rsid w:val="00323E42"/>
    <w:rsid w:val="00323FC4"/>
    <w:rsid w:val="0032405E"/>
    <w:rsid w:val="003243D1"/>
    <w:rsid w:val="00324D77"/>
    <w:rsid w:val="0032547A"/>
    <w:rsid w:val="00325692"/>
    <w:rsid w:val="003257A7"/>
    <w:rsid w:val="00325820"/>
    <w:rsid w:val="00325841"/>
    <w:rsid w:val="003259D7"/>
    <w:rsid w:val="00325B3C"/>
    <w:rsid w:val="00326451"/>
    <w:rsid w:val="003268C7"/>
    <w:rsid w:val="00326914"/>
    <w:rsid w:val="00326A5D"/>
    <w:rsid w:val="00326B3B"/>
    <w:rsid w:val="0032704C"/>
    <w:rsid w:val="0032709A"/>
    <w:rsid w:val="003272B3"/>
    <w:rsid w:val="00327426"/>
    <w:rsid w:val="0032773A"/>
    <w:rsid w:val="003277AE"/>
    <w:rsid w:val="00327A8C"/>
    <w:rsid w:val="00327B6C"/>
    <w:rsid w:val="00327BD3"/>
    <w:rsid w:val="00327CAA"/>
    <w:rsid w:val="00327D2E"/>
    <w:rsid w:val="00327DE9"/>
    <w:rsid w:val="00327EB4"/>
    <w:rsid w:val="00327F5E"/>
    <w:rsid w:val="003301B3"/>
    <w:rsid w:val="0033033D"/>
    <w:rsid w:val="00330372"/>
    <w:rsid w:val="00330385"/>
    <w:rsid w:val="003303CC"/>
    <w:rsid w:val="00330483"/>
    <w:rsid w:val="0033061D"/>
    <w:rsid w:val="003308D8"/>
    <w:rsid w:val="00330FA6"/>
    <w:rsid w:val="0033102E"/>
    <w:rsid w:val="0033137B"/>
    <w:rsid w:val="00331401"/>
    <w:rsid w:val="0033148D"/>
    <w:rsid w:val="003319EF"/>
    <w:rsid w:val="00331CEE"/>
    <w:rsid w:val="00332344"/>
    <w:rsid w:val="00332372"/>
    <w:rsid w:val="0033289C"/>
    <w:rsid w:val="00332C68"/>
    <w:rsid w:val="00332CF5"/>
    <w:rsid w:val="00332F67"/>
    <w:rsid w:val="0033312E"/>
    <w:rsid w:val="003331B7"/>
    <w:rsid w:val="00333234"/>
    <w:rsid w:val="003335D6"/>
    <w:rsid w:val="00333822"/>
    <w:rsid w:val="00333823"/>
    <w:rsid w:val="003339EC"/>
    <w:rsid w:val="00333B1F"/>
    <w:rsid w:val="00333C0D"/>
    <w:rsid w:val="00333CC8"/>
    <w:rsid w:val="003340BC"/>
    <w:rsid w:val="0033414E"/>
    <w:rsid w:val="003343B5"/>
    <w:rsid w:val="003345F8"/>
    <w:rsid w:val="00334628"/>
    <w:rsid w:val="00334A9A"/>
    <w:rsid w:val="003351AE"/>
    <w:rsid w:val="00335370"/>
    <w:rsid w:val="003353FE"/>
    <w:rsid w:val="003356B3"/>
    <w:rsid w:val="0033572C"/>
    <w:rsid w:val="0033577C"/>
    <w:rsid w:val="00335806"/>
    <w:rsid w:val="0033583D"/>
    <w:rsid w:val="00335C5F"/>
    <w:rsid w:val="00335ED1"/>
    <w:rsid w:val="00336C06"/>
    <w:rsid w:val="00336FBD"/>
    <w:rsid w:val="00337808"/>
    <w:rsid w:val="00337905"/>
    <w:rsid w:val="00337D24"/>
    <w:rsid w:val="00337EF8"/>
    <w:rsid w:val="003402AB"/>
    <w:rsid w:val="00340727"/>
    <w:rsid w:val="003407E4"/>
    <w:rsid w:val="0034081B"/>
    <w:rsid w:val="003408E2"/>
    <w:rsid w:val="00340C0A"/>
    <w:rsid w:val="00340FC4"/>
    <w:rsid w:val="00341296"/>
    <w:rsid w:val="00341557"/>
    <w:rsid w:val="0034155C"/>
    <w:rsid w:val="003416A0"/>
    <w:rsid w:val="003416BF"/>
    <w:rsid w:val="00341833"/>
    <w:rsid w:val="0034185E"/>
    <w:rsid w:val="00341A29"/>
    <w:rsid w:val="00341BA0"/>
    <w:rsid w:val="00341BD7"/>
    <w:rsid w:val="00341F1D"/>
    <w:rsid w:val="003423C7"/>
    <w:rsid w:val="003424A0"/>
    <w:rsid w:val="0034252A"/>
    <w:rsid w:val="003425DF"/>
    <w:rsid w:val="00342803"/>
    <w:rsid w:val="00342841"/>
    <w:rsid w:val="003428BA"/>
    <w:rsid w:val="003429B2"/>
    <w:rsid w:val="00342A60"/>
    <w:rsid w:val="00342CBB"/>
    <w:rsid w:val="00342DDC"/>
    <w:rsid w:val="00342FBC"/>
    <w:rsid w:val="00343284"/>
    <w:rsid w:val="003433D2"/>
    <w:rsid w:val="0034375A"/>
    <w:rsid w:val="0034379D"/>
    <w:rsid w:val="003439F6"/>
    <w:rsid w:val="00343CB0"/>
    <w:rsid w:val="00343DED"/>
    <w:rsid w:val="00343E5D"/>
    <w:rsid w:val="00343E69"/>
    <w:rsid w:val="0034407F"/>
    <w:rsid w:val="0034410F"/>
    <w:rsid w:val="00344182"/>
    <w:rsid w:val="00344330"/>
    <w:rsid w:val="00344359"/>
    <w:rsid w:val="00344417"/>
    <w:rsid w:val="00344582"/>
    <w:rsid w:val="00344774"/>
    <w:rsid w:val="00344983"/>
    <w:rsid w:val="00344A10"/>
    <w:rsid w:val="00344A29"/>
    <w:rsid w:val="00344A59"/>
    <w:rsid w:val="00344E9A"/>
    <w:rsid w:val="00345553"/>
    <w:rsid w:val="00345C4F"/>
    <w:rsid w:val="00345ED9"/>
    <w:rsid w:val="00346192"/>
    <w:rsid w:val="0034629A"/>
    <w:rsid w:val="003463D1"/>
    <w:rsid w:val="003463D8"/>
    <w:rsid w:val="0034646D"/>
    <w:rsid w:val="00346AE2"/>
    <w:rsid w:val="00346B5C"/>
    <w:rsid w:val="00346C66"/>
    <w:rsid w:val="00346C7C"/>
    <w:rsid w:val="0034714F"/>
    <w:rsid w:val="003477AD"/>
    <w:rsid w:val="0034797B"/>
    <w:rsid w:val="00347990"/>
    <w:rsid w:val="00347BE5"/>
    <w:rsid w:val="00347D85"/>
    <w:rsid w:val="003504F0"/>
    <w:rsid w:val="003507DD"/>
    <w:rsid w:val="00350B03"/>
    <w:rsid w:val="00350B74"/>
    <w:rsid w:val="00350C0E"/>
    <w:rsid w:val="00350C95"/>
    <w:rsid w:val="00351124"/>
    <w:rsid w:val="00351347"/>
    <w:rsid w:val="00351632"/>
    <w:rsid w:val="0035167A"/>
    <w:rsid w:val="0035169D"/>
    <w:rsid w:val="00351831"/>
    <w:rsid w:val="00351B52"/>
    <w:rsid w:val="00351E85"/>
    <w:rsid w:val="003522E0"/>
    <w:rsid w:val="0035267F"/>
    <w:rsid w:val="0035284A"/>
    <w:rsid w:val="0035298D"/>
    <w:rsid w:val="00352B39"/>
    <w:rsid w:val="00352B55"/>
    <w:rsid w:val="003530FE"/>
    <w:rsid w:val="00353200"/>
    <w:rsid w:val="003532EE"/>
    <w:rsid w:val="00353C3D"/>
    <w:rsid w:val="00354015"/>
    <w:rsid w:val="00354193"/>
    <w:rsid w:val="003547F2"/>
    <w:rsid w:val="003547FA"/>
    <w:rsid w:val="003548FE"/>
    <w:rsid w:val="00354EAC"/>
    <w:rsid w:val="00354F0A"/>
    <w:rsid w:val="00354F95"/>
    <w:rsid w:val="003550A4"/>
    <w:rsid w:val="003550BA"/>
    <w:rsid w:val="00355171"/>
    <w:rsid w:val="0035537A"/>
    <w:rsid w:val="003554D2"/>
    <w:rsid w:val="0035580D"/>
    <w:rsid w:val="0035588D"/>
    <w:rsid w:val="00355985"/>
    <w:rsid w:val="003559E2"/>
    <w:rsid w:val="00355C46"/>
    <w:rsid w:val="00355D0B"/>
    <w:rsid w:val="003561DB"/>
    <w:rsid w:val="00356279"/>
    <w:rsid w:val="003564DE"/>
    <w:rsid w:val="003565E0"/>
    <w:rsid w:val="00356887"/>
    <w:rsid w:val="00356915"/>
    <w:rsid w:val="00356A17"/>
    <w:rsid w:val="00356E75"/>
    <w:rsid w:val="00356F02"/>
    <w:rsid w:val="00357096"/>
    <w:rsid w:val="00357129"/>
    <w:rsid w:val="003575A8"/>
    <w:rsid w:val="0035766F"/>
    <w:rsid w:val="0035781A"/>
    <w:rsid w:val="00357970"/>
    <w:rsid w:val="0035797B"/>
    <w:rsid w:val="00357B39"/>
    <w:rsid w:val="00357CB5"/>
    <w:rsid w:val="00357E8C"/>
    <w:rsid w:val="003600B2"/>
    <w:rsid w:val="00360202"/>
    <w:rsid w:val="003602DC"/>
    <w:rsid w:val="0036040E"/>
    <w:rsid w:val="00360517"/>
    <w:rsid w:val="00360532"/>
    <w:rsid w:val="00360B57"/>
    <w:rsid w:val="00360C54"/>
    <w:rsid w:val="00360EB5"/>
    <w:rsid w:val="00360F43"/>
    <w:rsid w:val="00361515"/>
    <w:rsid w:val="00361A0A"/>
    <w:rsid w:val="00361D06"/>
    <w:rsid w:val="00361D3F"/>
    <w:rsid w:val="00361F15"/>
    <w:rsid w:val="0036214E"/>
    <w:rsid w:val="00362494"/>
    <w:rsid w:val="00362660"/>
    <w:rsid w:val="003628E7"/>
    <w:rsid w:val="00362BD5"/>
    <w:rsid w:val="00362EA4"/>
    <w:rsid w:val="00362FD3"/>
    <w:rsid w:val="003639B0"/>
    <w:rsid w:val="003639FB"/>
    <w:rsid w:val="00363BF7"/>
    <w:rsid w:val="0036403D"/>
    <w:rsid w:val="00364264"/>
    <w:rsid w:val="003647F7"/>
    <w:rsid w:val="00364D9D"/>
    <w:rsid w:val="003650F3"/>
    <w:rsid w:val="003652B9"/>
    <w:rsid w:val="00365B4F"/>
    <w:rsid w:val="00365C8C"/>
    <w:rsid w:val="0036601F"/>
    <w:rsid w:val="0036633A"/>
    <w:rsid w:val="00366483"/>
    <w:rsid w:val="003664EB"/>
    <w:rsid w:val="0036695B"/>
    <w:rsid w:val="00366C27"/>
    <w:rsid w:val="00366D3F"/>
    <w:rsid w:val="00366D54"/>
    <w:rsid w:val="003671CC"/>
    <w:rsid w:val="00367514"/>
    <w:rsid w:val="0036754E"/>
    <w:rsid w:val="003678EB"/>
    <w:rsid w:val="00367B88"/>
    <w:rsid w:val="00367D84"/>
    <w:rsid w:val="00367F68"/>
    <w:rsid w:val="00370307"/>
    <w:rsid w:val="0037035D"/>
    <w:rsid w:val="00370821"/>
    <w:rsid w:val="003709A2"/>
    <w:rsid w:val="00370A18"/>
    <w:rsid w:val="00370AA1"/>
    <w:rsid w:val="00370BED"/>
    <w:rsid w:val="003710ED"/>
    <w:rsid w:val="0037117C"/>
    <w:rsid w:val="003716B7"/>
    <w:rsid w:val="003717D0"/>
    <w:rsid w:val="00371CCE"/>
    <w:rsid w:val="00371D3A"/>
    <w:rsid w:val="00371E05"/>
    <w:rsid w:val="003720EE"/>
    <w:rsid w:val="00372263"/>
    <w:rsid w:val="003725AA"/>
    <w:rsid w:val="003727B3"/>
    <w:rsid w:val="003728BF"/>
    <w:rsid w:val="00372A5B"/>
    <w:rsid w:val="0037342D"/>
    <w:rsid w:val="00373491"/>
    <w:rsid w:val="0037361D"/>
    <w:rsid w:val="00373766"/>
    <w:rsid w:val="00373822"/>
    <w:rsid w:val="00373895"/>
    <w:rsid w:val="003739DD"/>
    <w:rsid w:val="00373A9E"/>
    <w:rsid w:val="0037410E"/>
    <w:rsid w:val="003741A2"/>
    <w:rsid w:val="00374419"/>
    <w:rsid w:val="00374452"/>
    <w:rsid w:val="00374AC8"/>
    <w:rsid w:val="00374C44"/>
    <w:rsid w:val="00374D75"/>
    <w:rsid w:val="00374DC6"/>
    <w:rsid w:val="0037526B"/>
    <w:rsid w:val="003752CB"/>
    <w:rsid w:val="003753CE"/>
    <w:rsid w:val="0037547D"/>
    <w:rsid w:val="00375A73"/>
    <w:rsid w:val="00375D69"/>
    <w:rsid w:val="00375E08"/>
    <w:rsid w:val="00375EA8"/>
    <w:rsid w:val="0037610B"/>
    <w:rsid w:val="003766BE"/>
    <w:rsid w:val="00376F2E"/>
    <w:rsid w:val="0037703F"/>
    <w:rsid w:val="0037738C"/>
    <w:rsid w:val="00377528"/>
    <w:rsid w:val="00377764"/>
    <w:rsid w:val="00377CAD"/>
    <w:rsid w:val="00377D9A"/>
    <w:rsid w:val="00377E4F"/>
    <w:rsid w:val="00377F68"/>
    <w:rsid w:val="00380012"/>
    <w:rsid w:val="0038006E"/>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680"/>
    <w:rsid w:val="00381750"/>
    <w:rsid w:val="00381F58"/>
    <w:rsid w:val="00382266"/>
    <w:rsid w:val="0038235E"/>
    <w:rsid w:val="0038288C"/>
    <w:rsid w:val="00382A53"/>
    <w:rsid w:val="00382AE5"/>
    <w:rsid w:val="00382B0C"/>
    <w:rsid w:val="00382FE3"/>
    <w:rsid w:val="00383170"/>
    <w:rsid w:val="00383222"/>
    <w:rsid w:val="003833B5"/>
    <w:rsid w:val="0038352D"/>
    <w:rsid w:val="003835FF"/>
    <w:rsid w:val="00383BF4"/>
    <w:rsid w:val="00384271"/>
    <w:rsid w:val="003844A3"/>
    <w:rsid w:val="00384584"/>
    <w:rsid w:val="0038466D"/>
    <w:rsid w:val="003847ED"/>
    <w:rsid w:val="00384803"/>
    <w:rsid w:val="00384884"/>
    <w:rsid w:val="00384ADE"/>
    <w:rsid w:val="00384AFF"/>
    <w:rsid w:val="00384D68"/>
    <w:rsid w:val="00384DB9"/>
    <w:rsid w:val="00384E78"/>
    <w:rsid w:val="003856BD"/>
    <w:rsid w:val="0038633A"/>
    <w:rsid w:val="00386DDB"/>
    <w:rsid w:val="00387553"/>
    <w:rsid w:val="0038792E"/>
    <w:rsid w:val="0038797A"/>
    <w:rsid w:val="00387A4A"/>
    <w:rsid w:val="00390521"/>
    <w:rsid w:val="00390D73"/>
    <w:rsid w:val="00390FB5"/>
    <w:rsid w:val="00390FC1"/>
    <w:rsid w:val="00391078"/>
    <w:rsid w:val="0039121A"/>
    <w:rsid w:val="00391912"/>
    <w:rsid w:val="00391988"/>
    <w:rsid w:val="00392067"/>
    <w:rsid w:val="003921CD"/>
    <w:rsid w:val="00392268"/>
    <w:rsid w:val="00392270"/>
    <w:rsid w:val="003929D2"/>
    <w:rsid w:val="00392BC2"/>
    <w:rsid w:val="00392CCA"/>
    <w:rsid w:val="00393029"/>
    <w:rsid w:val="00393AD7"/>
    <w:rsid w:val="00393CA7"/>
    <w:rsid w:val="00393E3E"/>
    <w:rsid w:val="00393F81"/>
    <w:rsid w:val="00393FA5"/>
    <w:rsid w:val="0039406E"/>
    <w:rsid w:val="0039411F"/>
    <w:rsid w:val="0039413F"/>
    <w:rsid w:val="00394183"/>
    <w:rsid w:val="00394409"/>
    <w:rsid w:val="003946B9"/>
    <w:rsid w:val="00394B51"/>
    <w:rsid w:val="00395279"/>
    <w:rsid w:val="003953BE"/>
    <w:rsid w:val="003957BB"/>
    <w:rsid w:val="00395BF3"/>
    <w:rsid w:val="00395E15"/>
    <w:rsid w:val="0039612F"/>
    <w:rsid w:val="003962CD"/>
    <w:rsid w:val="003963FF"/>
    <w:rsid w:val="003964D9"/>
    <w:rsid w:val="003965C0"/>
    <w:rsid w:val="003967BE"/>
    <w:rsid w:val="00396894"/>
    <w:rsid w:val="00396935"/>
    <w:rsid w:val="00396997"/>
    <w:rsid w:val="003969CF"/>
    <w:rsid w:val="00396A4C"/>
    <w:rsid w:val="0039743E"/>
    <w:rsid w:val="00397A8D"/>
    <w:rsid w:val="00397CAC"/>
    <w:rsid w:val="00397D16"/>
    <w:rsid w:val="003A0403"/>
    <w:rsid w:val="003A083E"/>
    <w:rsid w:val="003A091A"/>
    <w:rsid w:val="003A0D0B"/>
    <w:rsid w:val="003A0E34"/>
    <w:rsid w:val="003A0F6D"/>
    <w:rsid w:val="003A1301"/>
    <w:rsid w:val="003A1897"/>
    <w:rsid w:val="003A1DF8"/>
    <w:rsid w:val="003A1EE5"/>
    <w:rsid w:val="003A2310"/>
    <w:rsid w:val="003A27BB"/>
    <w:rsid w:val="003A280A"/>
    <w:rsid w:val="003A297C"/>
    <w:rsid w:val="003A2B9C"/>
    <w:rsid w:val="003A2FE5"/>
    <w:rsid w:val="003A31F5"/>
    <w:rsid w:val="003A33A5"/>
    <w:rsid w:val="003A35D6"/>
    <w:rsid w:val="003A3C06"/>
    <w:rsid w:val="003A3D26"/>
    <w:rsid w:val="003A3F4C"/>
    <w:rsid w:val="003A3FF6"/>
    <w:rsid w:val="003A415D"/>
    <w:rsid w:val="003A43CA"/>
    <w:rsid w:val="003A4473"/>
    <w:rsid w:val="003A44DC"/>
    <w:rsid w:val="003A4780"/>
    <w:rsid w:val="003A47B1"/>
    <w:rsid w:val="003A4BB8"/>
    <w:rsid w:val="003A4C9C"/>
    <w:rsid w:val="003A4E51"/>
    <w:rsid w:val="003A5077"/>
    <w:rsid w:val="003A5614"/>
    <w:rsid w:val="003A565F"/>
    <w:rsid w:val="003A56A1"/>
    <w:rsid w:val="003A5861"/>
    <w:rsid w:val="003A5AFD"/>
    <w:rsid w:val="003A5BC5"/>
    <w:rsid w:val="003A5C82"/>
    <w:rsid w:val="003A5CF2"/>
    <w:rsid w:val="003A5D19"/>
    <w:rsid w:val="003A5E17"/>
    <w:rsid w:val="003A5E4A"/>
    <w:rsid w:val="003A5F4E"/>
    <w:rsid w:val="003A6847"/>
    <w:rsid w:val="003A68A9"/>
    <w:rsid w:val="003A6A4E"/>
    <w:rsid w:val="003A6DDA"/>
    <w:rsid w:val="003A7237"/>
    <w:rsid w:val="003A72FF"/>
    <w:rsid w:val="003A766D"/>
    <w:rsid w:val="003A782B"/>
    <w:rsid w:val="003B03BF"/>
    <w:rsid w:val="003B0D12"/>
    <w:rsid w:val="003B0E9B"/>
    <w:rsid w:val="003B1620"/>
    <w:rsid w:val="003B1661"/>
    <w:rsid w:val="003B1919"/>
    <w:rsid w:val="003B1FE0"/>
    <w:rsid w:val="003B20CA"/>
    <w:rsid w:val="003B2240"/>
    <w:rsid w:val="003B2275"/>
    <w:rsid w:val="003B2350"/>
    <w:rsid w:val="003B2354"/>
    <w:rsid w:val="003B2A09"/>
    <w:rsid w:val="003B2B04"/>
    <w:rsid w:val="003B2E43"/>
    <w:rsid w:val="003B2FCF"/>
    <w:rsid w:val="003B317B"/>
    <w:rsid w:val="003B38D8"/>
    <w:rsid w:val="003B3EC4"/>
    <w:rsid w:val="003B3FD2"/>
    <w:rsid w:val="003B4059"/>
    <w:rsid w:val="003B434C"/>
    <w:rsid w:val="003B4407"/>
    <w:rsid w:val="003B440E"/>
    <w:rsid w:val="003B453B"/>
    <w:rsid w:val="003B46C7"/>
    <w:rsid w:val="003B4C89"/>
    <w:rsid w:val="003B4F59"/>
    <w:rsid w:val="003B4FAD"/>
    <w:rsid w:val="003B5049"/>
    <w:rsid w:val="003B5083"/>
    <w:rsid w:val="003B51D0"/>
    <w:rsid w:val="003B5254"/>
    <w:rsid w:val="003B533E"/>
    <w:rsid w:val="003B55C6"/>
    <w:rsid w:val="003B5747"/>
    <w:rsid w:val="003B580F"/>
    <w:rsid w:val="003B5CF5"/>
    <w:rsid w:val="003B5D3F"/>
    <w:rsid w:val="003B6230"/>
    <w:rsid w:val="003B633E"/>
    <w:rsid w:val="003B63DD"/>
    <w:rsid w:val="003B642F"/>
    <w:rsid w:val="003B65C9"/>
    <w:rsid w:val="003B6722"/>
    <w:rsid w:val="003B673D"/>
    <w:rsid w:val="003B69BF"/>
    <w:rsid w:val="003B6A7F"/>
    <w:rsid w:val="003B730A"/>
    <w:rsid w:val="003B7840"/>
    <w:rsid w:val="003B787D"/>
    <w:rsid w:val="003B7AF0"/>
    <w:rsid w:val="003B7CAE"/>
    <w:rsid w:val="003B7CC3"/>
    <w:rsid w:val="003B7EB5"/>
    <w:rsid w:val="003B7F41"/>
    <w:rsid w:val="003C0030"/>
    <w:rsid w:val="003C0183"/>
    <w:rsid w:val="003C0B0E"/>
    <w:rsid w:val="003C0D08"/>
    <w:rsid w:val="003C0D63"/>
    <w:rsid w:val="003C1054"/>
    <w:rsid w:val="003C1517"/>
    <w:rsid w:val="003C175D"/>
    <w:rsid w:val="003C1C9F"/>
    <w:rsid w:val="003C1CFB"/>
    <w:rsid w:val="003C247D"/>
    <w:rsid w:val="003C2577"/>
    <w:rsid w:val="003C2706"/>
    <w:rsid w:val="003C2BBD"/>
    <w:rsid w:val="003C2F98"/>
    <w:rsid w:val="003C32A6"/>
    <w:rsid w:val="003C3379"/>
    <w:rsid w:val="003C37DD"/>
    <w:rsid w:val="003C3907"/>
    <w:rsid w:val="003C3AE1"/>
    <w:rsid w:val="003C3AE8"/>
    <w:rsid w:val="003C3BB5"/>
    <w:rsid w:val="003C3E27"/>
    <w:rsid w:val="003C3E77"/>
    <w:rsid w:val="003C3E86"/>
    <w:rsid w:val="003C4066"/>
    <w:rsid w:val="003C4264"/>
    <w:rsid w:val="003C43EC"/>
    <w:rsid w:val="003C4448"/>
    <w:rsid w:val="003C46AD"/>
    <w:rsid w:val="003C4861"/>
    <w:rsid w:val="003C4AD0"/>
    <w:rsid w:val="003C4D1E"/>
    <w:rsid w:val="003C4E99"/>
    <w:rsid w:val="003C50BE"/>
    <w:rsid w:val="003C529F"/>
    <w:rsid w:val="003C588D"/>
    <w:rsid w:val="003C5FC9"/>
    <w:rsid w:val="003C6106"/>
    <w:rsid w:val="003C63D3"/>
    <w:rsid w:val="003C67C0"/>
    <w:rsid w:val="003C6905"/>
    <w:rsid w:val="003C7449"/>
    <w:rsid w:val="003C7674"/>
    <w:rsid w:val="003C7908"/>
    <w:rsid w:val="003C7AF1"/>
    <w:rsid w:val="003C7BE5"/>
    <w:rsid w:val="003C7BF6"/>
    <w:rsid w:val="003D0022"/>
    <w:rsid w:val="003D03A3"/>
    <w:rsid w:val="003D0B37"/>
    <w:rsid w:val="003D0B52"/>
    <w:rsid w:val="003D1093"/>
    <w:rsid w:val="003D12F3"/>
    <w:rsid w:val="003D1448"/>
    <w:rsid w:val="003D1621"/>
    <w:rsid w:val="003D1AA2"/>
    <w:rsid w:val="003D1AC3"/>
    <w:rsid w:val="003D1ADC"/>
    <w:rsid w:val="003D1BB5"/>
    <w:rsid w:val="003D1D95"/>
    <w:rsid w:val="003D1EDD"/>
    <w:rsid w:val="003D1EEC"/>
    <w:rsid w:val="003D1EF2"/>
    <w:rsid w:val="003D1F44"/>
    <w:rsid w:val="003D22D2"/>
    <w:rsid w:val="003D290A"/>
    <w:rsid w:val="003D2D04"/>
    <w:rsid w:val="003D33E2"/>
    <w:rsid w:val="003D3537"/>
    <w:rsid w:val="003D35E6"/>
    <w:rsid w:val="003D3696"/>
    <w:rsid w:val="003D3A06"/>
    <w:rsid w:val="003D3ABC"/>
    <w:rsid w:val="003D3BE1"/>
    <w:rsid w:val="003D3CB2"/>
    <w:rsid w:val="003D3D91"/>
    <w:rsid w:val="003D3EC2"/>
    <w:rsid w:val="003D3ECB"/>
    <w:rsid w:val="003D4708"/>
    <w:rsid w:val="003D472C"/>
    <w:rsid w:val="003D477A"/>
    <w:rsid w:val="003D4D86"/>
    <w:rsid w:val="003D53BF"/>
    <w:rsid w:val="003D5469"/>
    <w:rsid w:val="003D5751"/>
    <w:rsid w:val="003D5847"/>
    <w:rsid w:val="003D5EBF"/>
    <w:rsid w:val="003D614C"/>
    <w:rsid w:val="003D619A"/>
    <w:rsid w:val="003D6556"/>
    <w:rsid w:val="003D6B9E"/>
    <w:rsid w:val="003D6EBD"/>
    <w:rsid w:val="003D7078"/>
    <w:rsid w:val="003D758E"/>
    <w:rsid w:val="003D7C86"/>
    <w:rsid w:val="003D7CF9"/>
    <w:rsid w:val="003E01B9"/>
    <w:rsid w:val="003E01D0"/>
    <w:rsid w:val="003E0352"/>
    <w:rsid w:val="003E05BD"/>
    <w:rsid w:val="003E0759"/>
    <w:rsid w:val="003E0976"/>
    <w:rsid w:val="003E0A15"/>
    <w:rsid w:val="003E0C71"/>
    <w:rsid w:val="003E0C99"/>
    <w:rsid w:val="003E13CB"/>
    <w:rsid w:val="003E14BE"/>
    <w:rsid w:val="003E1649"/>
    <w:rsid w:val="003E182D"/>
    <w:rsid w:val="003E18ED"/>
    <w:rsid w:val="003E1937"/>
    <w:rsid w:val="003E1AFB"/>
    <w:rsid w:val="003E1B4A"/>
    <w:rsid w:val="003E1FBB"/>
    <w:rsid w:val="003E213F"/>
    <w:rsid w:val="003E26B2"/>
    <w:rsid w:val="003E2B86"/>
    <w:rsid w:val="003E3046"/>
    <w:rsid w:val="003E3205"/>
    <w:rsid w:val="003E32E1"/>
    <w:rsid w:val="003E32FE"/>
    <w:rsid w:val="003E345C"/>
    <w:rsid w:val="003E3615"/>
    <w:rsid w:val="003E3B03"/>
    <w:rsid w:val="003E3F41"/>
    <w:rsid w:val="003E3F63"/>
    <w:rsid w:val="003E43C7"/>
    <w:rsid w:val="003E453D"/>
    <w:rsid w:val="003E49B0"/>
    <w:rsid w:val="003E507F"/>
    <w:rsid w:val="003E50A1"/>
    <w:rsid w:val="003E5127"/>
    <w:rsid w:val="003E512B"/>
    <w:rsid w:val="003E536E"/>
    <w:rsid w:val="003E542F"/>
    <w:rsid w:val="003E54EA"/>
    <w:rsid w:val="003E569A"/>
    <w:rsid w:val="003E592F"/>
    <w:rsid w:val="003E5C4C"/>
    <w:rsid w:val="003E5C70"/>
    <w:rsid w:val="003E5F33"/>
    <w:rsid w:val="003E64D1"/>
    <w:rsid w:val="003E6615"/>
    <w:rsid w:val="003E680A"/>
    <w:rsid w:val="003E694D"/>
    <w:rsid w:val="003E6CD0"/>
    <w:rsid w:val="003E70B0"/>
    <w:rsid w:val="003E74C3"/>
    <w:rsid w:val="003E79F9"/>
    <w:rsid w:val="003E7C34"/>
    <w:rsid w:val="003E7D39"/>
    <w:rsid w:val="003F0233"/>
    <w:rsid w:val="003F0527"/>
    <w:rsid w:val="003F0638"/>
    <w:rsid w:val="003F06E0"/>
    <w:rsid w:val="003F076E"/>
    <w:rsid w:val="003F083C"/>
    <w:rsid w:val="003F08C4"/>
    <w:rsid w:val="003F0949"/>
    <w:rsid w:val="003F0C38"/>
    <w:rsid w:val="003F0D7C"/>
    <w:rsid w:val="003F1007"/>
    <w:rsid w:val="003F114E"/>
    <w:rsid w:val="003F1223"/>
    <w:rsid w:val="003F12E9"/>
    <w:rsid w:val="003F132A"/>
    <w:rsid w:val="003F1465"/>
    <w:rsid w:val="003F1675"/>
    <w:rsid w:val="003F177A"/>
    <w:rsid w:val="003F1968"/>
    <w:rsid w:val="003F1AB9"/>
    <w:rsid w:val="003F1BBE"/>
    <w:rsid w:val="003F1C13"/>
    <w:rsid w:val="003F1FD6"/>
    <w:rsid w:val="003F2416"/>
    <w:rsid w:val="003F26FE"/>
    <w:rsid w:val="003F2888"/>
    <w:rsid w:val="003F2A44"/>
    <w:rsid w:val="003F2ABB"/>
    <w:rsid w:val="003F2C11"/>
    <w:rsid w:val="003F301F"/>
    <w:rsid w:val="003F31C4"/>
    <w:rsid w:val="003F3377"/>
    <w:rsid w:val="003F33B7"/>
    <w:rsid w:val="003F366A"/>
    <w:rsid w:val="003F37FD"/>
    <w:rsid w:val="003F3854"/>
    <w:rsid w:val="003F39AE"/>
    <w:rsid w:val="003F3A52"/>
    <w:rsid w:val="003F3EF1"/>
    <w:rsid w:val="003F44DB"/>
    <w:rsid w:val="003F4503"/>
    <w:rsid w:val="003F45B2"/>
    <w:rsid w:val="003F4679"/>
    <w:rsid w:val="003F47F9"/>
    <w:rsid w:val="003F4B62"/>
    <w:rsid w:val="003F4C6C"/>
    <w:rsid w:val="003F58E7"/>
    <w:rsid w:val="003F59F4"/>
    <w:rsid w:val="003F5B16"/>
    <w:rsid w:val="003F5CD7"/>
    <w:rsid w:val="003F5CD8"/>
    <w:rsid w:val="003F5FDD"/>
    <w:rsid w:val="003F6086"/>
    <w:rsid w:val="003F60E1"/>
    <w:rsid w:val="003F62DD"/>
    <w:rsid w:val="003F648C"/>
    <w:rsid w:val="003F6633"/>
    <w:rsid w:val="003F668E"/>
    <w:rsid w:val="003F66FD"/>
    <w:rsid w:val="003F672A"/>
    <w:rsid w:val="003F67C1"/>
    <w:rsid w:val="003F6886"/>
    <w:rsid w:val="003F68F5"/>
    <w:rsid w:val="003F6DE3"/>
    <w:rsid w:val="003F7000"/>
    <w:rsid w:val="003F70DE"/>
    <w:rsid w:val="003F757E"/>
    <w:rsid w:val="003F764A"/>
    <w:rsid w:val="003F790E"/>
    <w:rsid w:val="003F7EA4"/>
    <w:rsid w:val="003F7F49"/>
    <w:rsid w:val="0040032A"/>
    <w:rsid w:val="0040033C"/>
    <w:rsid w:val="00400494"/>
    <w:rsid w:val="004004A4"/>
    <w:rsid w:val="004004F6"/>
    <w:rsid w:val="0040078F"/>
    <w:rsid w:val="00400B50"/>
    <w:rsid w:val="00400CA9"/>
    <w:rsid w:val="004010AA"/>
    <w:rsid w:val="004017DF"/>
    <w:rsid w:val="00401A68"/>
    <w:rsid w:val="00401B69"/>
    <w:rsid w:val="00401C3F"/>
    <w:rsid w:val="00401C5F"/>
    <w:rsid w:val="0040214B"/>
    <w:rsid w:val="00402280"/>
    <w:rsid w:val="0040292B"/>
    <w:rsid w:val="00402B37"/>
    <w:rsid w:val="00402BA1"/>
    <w:rsid w:val="00402DC6"/>
    <w:rsid w:val="00402EAE"/>
    <w:rsid w:val="00402F1E"/>
    <w:rsid w:val="0040313C"/>
    <w:rsid w:val="004033F3"/>
    <w:rsid w:val="0040351E"/>
    <w:rsid w:val="00403882"/>
    <w:rsid w:val="00403A03"/>
    <w:rsid w:val="00403D4B"/>
    <w:rsid w:val="0040417A"/>
    <w:rsid w:val="00404D94"/>
    <w:rsid w:val="00404DCD"/>
    <w:rsid w:val="00405456"/>
    <w:rsid w:val="0040548B"/>
    <w:rsid w:val="004054A8"/>
    <w:rsid w:val="004055FB"/>
    <w:rsid w:val="00405AE6"/>
    <w:rsid w:val="00405EA9"/>
    <w:rsid w:val="00406145"/>
    <w:rsid w:val="0040646D"/>
    <w:rsid w:val="00406500"/>
    <w:rsid w:val="0040667E"/>
    <w:rsid w:val="00406A86"/>
    <w:rsid w:val="00406AC1"/>
    <w:rsid w:val="00406C1C"/>
    <w:rsid w:val="00406FFC"/>
    <w:rsid w:val="00407441"/>
    <w:rsid w:val="004077D6"/>
    <w:rsid w:val="0040780E"/>
    <w:rsid w:val="00407867"/>
    <w:rsid w:val="00407C0D"/>
    <w:rsid w:val="00407F51"/>
    <w:rsid w:val="004104BE"/>
    <w:rsid w:val="00410883"/>
    <w:rsid w:val="00410A5C"/>
    <w:rsid w:val="00410C9B"/>
    <w:rsid w:val="00411033"/>
    <w:rsid w:val="004111F1"/>
    <w:rsid w:val="00411317"/>
    <w:rsid w:val="00411516"/>
    <w:rsid w:val="004115E1"/>
    <w:rsid w:val="004116F3"/>
    <w:rsid w:val="004117A8"/>
    <w:rsid w:val="00411A53"/>
    <w:rsid w:val="00411BEF"/>
    <w:rsid w:val="00411F5D"/>
    <w:rsid w:val="004121E7"/>
    <w:rsid w:val="0041278B"/>
    <w:rsid w:val="004128C7"/>
    <w:rsid w:val="00412CC1"/>
    <w:rsid w:val="0041312D"/>
    <w:rsid w:val="00413A59"/>
    <w:rsid w:val="00414334"/>
    <w:rsid w:val="00414665"/>
    <w:rsid w:val="00414673"/>
    <w:rsid w:val="0041473B"/>
    <w:rsid w:val="00414753"/>
    <w:rsid w:val="0041478B"/>
    <w:rsid w:val="00414B30"/>
    <w:rsid w:val="00414C54"/>
    <w:rsid w:val="00414C6B"/>
    <w:rsid w:val="00414C96"/>
    <w:rsid w:val="00414E51"/>
    <w:rsid w:val="00414E5C"/>
    <w:rsid w:val="00414E8F"/>
    <w:rsid w:val="0041517D"/>
    <w:rsid w:val="004151EC"/>
    <w:rsid w:val="00415C8F"/>
    <w:rsid w:val="00415D9B"/>
    <w:rsid w:val="00416093"/>
    <w:rsid w:val="00416105"/>
    <w:rsid w:val="004162D3"/>
    <w:rsid w:val="00416512"/>
    <w:rsid w:val="004165F4"/>
    <w:rsid w:val="004167C7"/>
    <w:rsid w:val="004167DB"/>
    <w:rsid w:val="00416CA7"/>
    <w:rsid w:val="00416CC7"/>
    <w:rsid w:val="00416D3C"/>
    <w:rsid w:val="00416E86"/>
    <w:rsid w:val="00416EA5"/>
    <w:rsid w:val="00417347"/>
    <w:rsid w:val="004173A0"/>
    <w:rsid w:val="0041747D"/>
    <w:rsid w:val="00417540"/>
    <w:rsid w:val="004175FD"/>
    <w:rsid w:val="0041760B"/>
    <w:rsid w:val="00417775"/>
    <w:rsid w:val="004179E2"/>
    <w:rsid w:val="00417BCC"/>
    <w:rsid w:val="00417E60"/>
    <w:rsid w:val="004202E1"/>
    <w:rsid w:val="004203EF"/>
    <w:rsid w:val="00420435"/>
    <w:rsid w:val="00420705"/>
    <w:rsid w:val="0042094B"/>
    <w:rsid w:val="00420D13"/>
    <w:rsid w:val="00420E70"/>
    <w:rsid w:val="00420F04"/>
    <w:rsid w:val="004210BA"/>
    <w:rsid w:val="004213A2"/>
    <w:rsid w:val="004213A6"/>
    <w:rsid w:val="004214FC"/>
    <w:rsid w:val="00421870"/>
    <w:rsid w:val="004220B7"/>
    <w:rsid w:val="00422564"/>
    <w:rsid w:val="004228C6"/>
    <w:rsid w:val="004229C2"/>
    <w:rsid w:val="00422D03"/>
    <w:rsid w:val="00423099"/>
    <w:rsid w:val="0042347C"/>
    <w:rsid w:val="0042362E"/>
    <w:rsid w:val="00423CBD"/>
    <w:rsid w:val="004240A9"/>
    <w:rsid w:val="004241CE"/>
    <w:rsid w:val="00424200"/>
    <w:rsid w:val="00424564"/>
    <w:rsid w:val="0042471D"/>
    <w:rsid w:val="00424D0A"/>
    <w:rsid w:val="00424DD7"/>
    <w:rsid w:val="00424E79"/>
    <w:rsid w:val="00424E7C"/>
    <w:rsid w:val="00424FA9"/>
    <w:rsid w:val="0042558E"/>
    <w:rsid w:val="00425BA1"/>
    <w:rsid w:val="00426055"/>
    <w:rsid w:val="00426178"/>
    <w:rsid w:val="00426616"/>
    <w:rsid w:val="0042661C"/>
    <w:rsid w:val="00426A96"/>
    <w:rsid w:val="00426C6F"/>
    <w:rsid w:val="00426C98"/>
    <w:rsid w:val="0042718E"/>
    <w:rsid w:val="00427271"/>
    <w:rsid w:val="004274B3"/>
    <w:rsid w:val="00427548"/>
    <w:rsid w:val="0042757B"/>
    <w:rsid w:val="00427808"/>
    <w:rsid w:val="00427F27"/>
    <w:rsid w:val="0043009C"/>
    <w:rsid w:val="00430294"/>
    <w:rsid w:val="004303AB"/>
    <w:rsid w:val="0043044F"/>
    <w:rsid w:val="00430487"/>
    <w:rsid w:val="00430553"/>
    <w:rsid w:val="0043062E"/>
    <w:rsid w:val="00430734"/>
    <w:rsid w:val="0043076A"/>
    <w:rsid w:val="00430A5B"/>
    <w:rsid w:val="00430BDD"/>
    <w:rsid w:val="0043113F"/>
    <w:rsid w:val="004315D8"/>
    <w:rsid w:val="00431785"/>
    <w:rsid w:val="00431B17"/>
    <w:rsid w:val="00431C9B"/>
    <w:rsid w:val="00432048"/>
    <w:rsid w:val="004323EB"/>
    <w:rsid w:val="004324F9"/>
    <w:rsid w:val="00432540"/>
    <w:rsid w:val="004327BE"/>
    <w:rsid w:val="00432D78"/>
    <w:rsid w:val="00432E36"/>
    <w:rsid w:val="00432E48"/>
    <w:rsid w:val="00432ED2"/>
    <w:rsid w:val="00432FF3"/>
    <w:rsid w:val="004332B3"/>
    <w:rsid w:val="00433469"/>
    <w:rsid w:val="00433529"/>
    <w:rsid w:val="0043362C"/>
    <w:rsid w:val="00433C2A"/>
    <w:rsid w:val="00433F36"/>
    <w:rsid w:val="00433FEE"/>
    <w:rsid w:val="004344BF"/>
    <w:rsid w:val="0043452F"/>
    <w:rsid w:val="004345E3"/>
    <w:rsid w:val="00434660"/>
    <w:rsid w:val="004348EB"/>
    <w:rsid w:val="00434B15"/>
    <w:rsid w:val="00434B64"/>
    <w:rsid w:val="00435A59"/>
    <w:rsid w:val="00435CB8"/>
    <w:rsid w:val="00435E23"/>
    <w:rsid w:val="004360AD"/>
    <w:rsid w:val="00436217"/>
    <w:rsid w:val="00436227"/>
    <w:rsid w:val="0043632B"/>
    <w:rsid w:val="00436624"/>
    <w:rsid w:val="004366D2"/>
    <w:rsid w:val="004367CE"/>
    <w:rsid w:val="00436E6C"/>
    <w:rsid w:val="00437057"/>
    <w:rsid w:val="00437135"/>
    <w:rsid w:val="004375B3"/>
    <w:rsid w:val="00437B99"/>
    <w:rsid w:val="004401F0"/>
    <w:rsid w:val="00440360"/>
    <w:rsid w:val="004403C3"/>
    <w:rsid w:val="004403F7"/>
    <w:rsid w:val="00440C8C"/>
    <w:rsid w:val="00441141"/>
    <w:rsid w:val="004412FA"/>
    <w:rsid w:val="0044167F"/>
    <w:rsid w:val="004418E1"/>
    <w:rsid w:val="00441901"/>
    <w:rsid w:val="00441946"/>
    <w:rsid w:val="00441CBC"/>
    <w:rsid w:val="00441F98"/>
    <w:rsid w:val="0044207C"/>
    <w:rsid w:val="0044244D"/>
    <w:rsid w:val="0044287E"/>
    <w:rsid w:val="00442925"/>
    <w:rsid w:val="00442E9B"/>
    <w:rsid w:val="004433E4"/>
    <w:rsid w:val="004433F5"/>
    <w:rsid w:val="00443432"/>
    <w:rsid w:val="004438E4"/>
    <w:rsid w:val="00443B94"/>
    <w:rsid w:val="00443E1F"/>
    <w:rsid w:val="00443EC1"/>
    <w:rsid w:val="00443EEB"/>
    <w:rsid w:val="0044403E"/>
    <w:rsid w:val="004441D6"/>
    <w:rsid w:val="00444240"/>
    <w:rsid w:val="0044427D"/>
    <w:rsid w:val="00444316"/>
    <w:rsid w:val="004443E1"/>
    <w:rsid w:val="004447F9"/>
    <w:rsid w:val="0044566E"/>
    <w:rsid w:val="00445B7D"/>
    <w:rsid w:val="00446009"/>
    <w:rsid w:val="0044603C"/>
    <w:rsid w:val="004461C0"/>
    <w:rsid w:val="00446A96"/>
    <w:rsid w:val="00446C68"/>
    <w:rsid w:val="00446D05"/>
    <w:rsid w:val="00446F26"/>
    <w:rsid w:val="004470BF"/>
    <w:rsid w:val="0044717B"/>
    <w:rsid w:val="0044756C"/>
    <w:rsid w:val="00447666"/>
    <w:rsid w:val="00447725"/>
    <w:rsid w:val="004477FF"/>
    <w:rsid w:val="004478C0"/>
    <w:rsid w:val="00447AC9"/>
    <w:rsid w:val="00447CE7"/>
    <w:rsid w:val="00447D1A"/>
    <w:rsid w:val="00447D60"/>
    <w:rsid w:val="00447EE0"/>
    <w:rsid w:val="0044E1B8"/>
    <w:rsid w:val="004502B2"/>
    <w:rsid w:val="00450452"/>
    <w:rsid w:val="0045047E"/>
    <w:rsid w:val="004504E9"/>
    <w:rsid w:val="00450689"/>
    <w:rsid w:val="00450CD9"/>
    <w:rsid w:val="0045119B"/>
    <w:rsid w:val="0045121E"/>
    <w:rsid w:val="00451433"/>
    <w:rsid w:val="00451887"/>
    <w:rsid w:val="00451970"/>
    <w:rsid w:val="00451D19"/>
    <w:rsid w:val="00451E80"/>
    <w:rsid w:val="0045205A"/>
    <w:rsid w:val="00452434"/>
    <w:rsid w:val="00452631"/>
    <w:rsid w:val="00452EAE"/>
    <w:rsid w:val="00452EF2"/>
    <w:rsid w:val="00452F4D"/>
    <w:rsid w:val="00452FEC"/>
    <w:rsid w:val="00453264"/>
    <w:rsid w:val="0045350E"/>
    <w:rsid w:val="00453A04"/>
    <w:rsid w:val="0045402E"/>
    <w:rsid w:val="00454984"/>
    <w:rsid w:val="004551A5"/>
    <w:rsid w:val="004551F2"/>
    <w:rsid w:val="004551F5"/>
    <w:rsid w:val="0045521A"/>
    <w:rsid w:val="0045526D"/>
    <w:rsid w:val="00455597"/>
    <w:rsid w:val="00455938"/>
    <w:rsid w:val="00456226"/>
    <w:rsid w:val="0045628F"/>
    <w:rsid w:val="004562B8"/>
    <w:rsid w:val="0045650E"/>
    <w:rsid w:val="004567DE"/>
    <w:rsid w:val="004568D7"/>
    <w:rsid w:val="00456E0B"/>
    <w:rsid w:val="00457111"/>
    <w:rsid w:val="004574A1"/>
    <w:rsid w:val="004574E7"/>
    <w:rsid w:val="004575B3"/>
    <w:rsid w:val="00457981"/>
    <w:rsid w:val="00457990"/>
    <w:rsid w:val="00457C7C"/>
    <w:rsid w:val="00460114"/>
    <w:rsid w:val="0046147A"/>
    <w:rsid w:val="0046174C"/>
    <w:rsid w:val="00461A46"/>
    <w:rsid w:val="00461CDE"/>
    <w:rsid w:val="00462036"/>
    <w:rsid w:val="0046222A"/>
    <w:rsid w:val="004622FC"/>
    <w:rsid w:val="004625DD"/>
    <w:rsid w:val="00462616"/>
    <w:rsid w:val="00462914"/>
    <w:rsid w:val="00462A88"/>
    <w:rsid w:val="00462B54"/>
    <w:rsid w:val="00463064"/>
    <w:rsid w:val="0046334D"/>
    <w:rsid w:val="004633A5"/>
    <w:rsid w:val="00463478"/>
    <w:rsid w:val="004636C5"/>
    <w:rsid w:val="004637AF"/>
    <w:rsid w:val="00463DB5"/>
    <w:rsid w:val="004640FD"/>
    <w:rsid w:val="00464118"/>
    <w:rsid w:val="0046433A"/>
    <w:rsid w:val="004649CD"/>
    <w:rsid w:val="00464B78"/>
    <w:rsid w:val="00464C37"/>
    <w:rsid w:val="00465385"/>
    <w:rsid w:val="0046558A"/>
    <w:rsid w:val="004656CF"/>
    <w:rsid w:val="0046597B"/>
    <w:rsid w:val="00465D65"/>
    <w:rsid w:val="00465E91"/>
    <w:rsid w:val="00465EC7"/>
    <w:rsid w:val="00466750"/>
    <w:rsid w:val="00466805"/>
    <w:rsid w:val="0046685B"/>
    <w:rsid w:val="00466FC4"/>
    <w:rsid w:val="004670A0"/>
    <w:rsid w:val="0046710F"/>
    <w:rsid w:val="0046770A"/>
    <w:rsid w:val="00467A5C"/>
    <w:rsid w:val="00467ABD"/>
    <w:rsid w:val="00467B5A"/>
    <w:rsid w:val="00467E2B"/>
    <w:rsid w:val="00467F0E"/>
    <w:rsid w:val="00470213"/>
    <w:rsid w:val="00470BAE"/>
    <w:rsid w:val="00470D2D"/>
    <w:rsid w:val="004713C5"/>
    <w:rsid w:val="00471411"/>
    <w:rsid w:val="00471956"/>
    <w:rsid w:val="00471D36"/>
    <w:rsid w:val="00471DEC"/>
    <w:rsid w:val="00471E36"/>
    <w:rsid w:val="00472461"/>
    <w:rsid w:val="004724BE"/>
    <w:rsid w:val="004726C3"/>
    <w:rsid w:val="004727AD"/>
    <w:rsid w:val="00472979"/>
    <w:rsid w:val="00472B98"/>
    <w:rsid w:val="00472DEE"/>
    <w:rsid w:val="00473141"/>
    <w:rsid w:val="004732CA"/>
    <w:rsid w:val="004732EC"/>
    <w:rsid w:val="0047357A"/>
    <w:rsid w:val="00473BE3"/>
    <w:rsid w:val="00473C3D"/>
    <w:rsid w:val="00473EBA"/>
    <w:rsid w:val="00474157"/>
    <w:rsid w:val="00474242"/>
    <w:rsid w:val="00474445"/>
    <w:rsid w:val="0047451E"/>
    <w:rsid w:val="00474835"/>
    <w:rsid w:val="00474EA2"/>
    <w:rsid w:val="00475A3A"/>
    <w:rsid w:val="00475B95"/>
    <w:rsid w:val="00475BFE"/>
    <w:rsid w:val="00475C23"/>
    <w:rsid w:val="00475C50"/>
    <w:rsid w:val="00475E1A"/>
    <w:rsid w:val="004762F3"/>
    <w:rsid w:val="004762F9"/>
    <w:rsid w:val="00476B74"/>
    <w:rsid w:val="00476B84"/>
    <w:rsid w:val="00477042"/>
    <w:rsid w:val="00477110"/>
    <w:rsid w:val="0047711B"/>
    <w:rsid w:val="00477404"/>
    <w:rsid w:val="00477612"/>
    <w:rsid w:val="0047777B"/>
    <w:rsid w:val="004778AC"/>
    <w:rsid w:val="00477B93"/>
    <w:rsid w:val="00477C42"/>
    <w:rsid w:val="00480065"/>
    <w:rsid w:val="0048025B"/>
    <w:rsid w:val="00480562"/>
    <w:rsid w:val="00480564"/>
    <w:rsid w:val="004808B8"/>
    <w:rsid w:val="004809B8"/>
    <w:rsid w:val="00480DD9"/>
    <w:rsid w:val="0048119A"/>
    <w:rsid w:val="004814A5"/>
    <w:rsid w:val="004815E3"/>
    <w:rsid w:val="00481708"/>
    <w:rsid w:val="004817A0"/>
    <w:rsid w:val="004817E9"/>
    <w:rsid w:val="00481CFE"/>
    <w:rsid w:val="00481F10"/>
    <w:rsid w:val="00481FC2"/>
    <w:rsid w:val="004820FA"/>
    <w:rsid w:val="004821B9"/>
    <w:rsid w:val="004824F0"/>
    <w:rsid w:val="00482758"/>
    <w:rsid w:val="00483217"/>
    <w:rsid w:val="004833F7"/>
    <w:rsid w:val="0048347E"/>
    <w:rsid w:val="00483A69"/>
    <w:rsid w:val="00484413"/>
    <w:rsid w:val="0048468C"/>
    <w:rsid w:val="00484AA6"/>
    <w:rsid w:val="00484D05"/>
    <w:rsid w:val="00485301"/>
    <w:rsid w:val="0048553C"/>
    <w:rsid w:val="0048559A"/>
    <w:rsid w:val="00485601"/>
    <w:rsid w:val="00485612"/>
    <w:rsid w:val="00485703"/>
    <w:rsid w:val="00485A0F"/>
    <w:rsid w:val="00485DD4"/>
    <w:rsid w:val="00485F13"/>
    <w:rsid w:val="00486093"/>
    <w:rsid w:val="0048632D"/>
    <w:rsid w:val="004866F5"/>
    <w:rsid w:val="00486CDD"/>
    <w:rsid w:val="00486E2E"/>
    <w:rsid w:val="0048701F"/>
    <w:rsid w:val="00487498"/>
    <w:rsid w:val="00487782"/>
    <w:rsid w:val="00487D40"/>
    <w:rsid w:val="00487E0F"/>
    <w:rsid w:val="00490172"/>
    <w:rsid w:val="004902A7"/>
    <w:rsid w:val="00490742"/>
    <w:rsid w:val="004908BF"/>
    <w:rsid w:val="00490A31"/>
    <w:rsid w:val="00490A9B"/>
    <w:rsid w:val="00490AE4"/>
    <w:rsid w:val="00490E7A"/>
    <w:rsid w:val="004910A6"/>
    <w:rsid w:val="004911AF"/>
    <w:rsid w:val="0049123D"/>
    <w:rsid w:val="0049147B"/>
    <w:rsid w:val="00491575"/>
    <w:rsid w:val="004916CB"/>
    <w:rsid w:val="0049183D"/>
    <w:rsid w:val="00491880"/>
    <w:rsid w:val="00491A21"/>
    <w:rsid w:val="00491D88"/>
    <w:rsid w:val="00491FDF"/>
    <w:rsid w:val="00492271"/>
    <w:rsid w:val="004925BF"/>
    <w:rsid w:val="004926AE"/>
    <w:rsid w:val="004927D8"/>
    <w:rsid w:val="004928BF"/>
    <w:rsid w:val="00492F21"/>
    <w:rsid w:val="00493021"/>
    <w:rsid w:val="00493135"/>
    <w:rsid w:val="00493277"/>
    <w:rsid w:val="0049335F"/>
    <w:rsid w:val="004935ED"/>
    <w:rsid w:val="00493631"/>
    <w:rsid w:val="00493BE7"/>
    <w:rsid w:val="00493FBF"/>
    <w:rsid w:val="004942B5"/>
    <w:rsid w:val="00494708"/>
    <w:rsid w:val="00494E80"/>
    <w:rsid w:val="00494F3B"/>
    <w:rsid w:val="00494F9F"/>
    <w:rsid w:val="00494FB5"/>
    <w:rsid w:val="0049508D"/>
    <w:rsid w:val="00495213"/>
    <w:rsid w:val="00495663"/>
    <w:rsid w:val="004958AC"/>
    <w:rsid w:val="00495AFE"/>
    <w:rsid w:val="00495FD4"/>
    <w:rsid w:val="0049605C"/>
    <w:rsid w:val="00496150"/>
    <w:rsid w:val="004965C1"/>
    <w:rsid w:val="004965F7"/>
    <w:rsid w:val="00496605"/>
    <w:rsid w:val="004966F6"/>
    <w:rsid w:val="00496866"/>
    <w:rsid w:val="0049687E"/>
    <w:rsid w:val="004969AF"/>
    <w:rsid w:val="00496B86"/>
    <w:rsid w:val="00496DA4"/>
    <w:rsid w:val="004970F8"/>
    <w:rsid w:val="00497552"/>
    <w:rsid w:val="004975AD"/>
    <w:rsid w:val="004976EC"/>
    <w:rsid w:val="00497950"/>
    <w:rsid w:val="00497A6B"/>
    <w:rsid w:val="00497BFA"/>
    <w:rsid w:val="00497FBF"/>
    <w:rsid w:val="004A053D"/>
    <w:rsid w:val="004A06F9"/>
    <w:rsid w:val="004A0A81"/>
    <w:rsid w:val="004A1635"/>
    <w:rsid w:val="004A1C89"/>
    <w:rsid w:val="004A1CF5"/>
    <w:rsid w:val="004A1D47"/>
    <w:rsid w:val="004A1FCC"/>
    <w:rsid w:val="004A2565"/>
    <w:rsid w:val="004A267A"/>
    <w:rsid w:val="004A29BD"/>
    <w:rsid w:val="004A2F18"/>
    <w:rsid w:val="004A2FFD"/>
    <w:rsid w:val="004A30D9"/>
    <w:rsid w:val="004A3183"/>
    <w:rsid w:val="004A325C"/>
    <w:rsid w:val="004A3873"/>
    <w:rsid w:val="004A39C9"/>
    <w:rsid w:val="004A3B78"/>
    <w:rsid w:val="004A4036"/>
    <w:rsid w:val="004A40B0"/>
    <w:rsid w:val="004A41FB"/>
    <w:rsid w:val="004A4281"/>
    <w:rsid w:val="004A42BE"/>
    <w:rsid w:val="004A42F4"/>
    <w:rsid w:val="004A4309"/>
    <w:rsid w:val="004A4329"/>
    <w:rsid w:val="004A46FF"/>
    <w:rsid w:val="004A4A56"/>
    <w:rsid w:val="004A4B19"/>
    <w:rsid w:val="004A4BFA"/>
    <w:rsid w:val="004A4CBD"/>
    <w:rsid w:val="004A56B1"/>
    <w:rsid w:val="004A57A2"/>
    <w:rsid w:val="004A5A65"/>
    <w:rsid w:val="004A5F9D"/>
    <w:rsid w:val="004A6101"/>
    <w:rsid w:val="004A6166"/>
    <w:rsid w:val="004A63E5"/>
    <w:rsid w:val="004A66FC"/>
    <w:rsid w:val="004A67E9"/>
    <w:rsid w:val="004A687D"/>
    <w:rsid w:val="004A6896"/>
    <w:rsid w:val="004A6ABB"/>
    <w:rsid w:val="004A6B13"/>
    <w:rsid w:val="004A6DB6"/>
    <w:rsid w:val="004A6E62"/>
    <w:rsid w:val="004A7048"/>
    <w:rsid w:val="004A7057"/>
    <w:rsid w:val="004A70F7"/>
    <w:rsid w:val="004A7200"/>
    <w:rsid w:val="004A73A0"/>
    <w:rsid w:val="004A742E"/>
    <w:rsid w:val="004A7436"/>
    <w:rsid w:val="004A7616"/>
    <w:rsid w:val="004A7B16"/>
    <w:rsid w:val="004A7B5E"/>
    <w:rsid w:val="004A7DEC"/>
    <w:rsid w:val="004A7EB7"/>
    <w:rsid w:val="004A7EFC"/>
    <w:rsid w:val="004B01C1"/>
    <w:rsid w:val="004B03AD"/>
    <w:rsid w:val="004B0498"/>
    <w:rsid w:val="004B0514"/>
    <w:rsid w:val="004B06B2"/>
    <w:rsid w:val="004B0A0A"/>
    <w:rsid w:val="004B0B7E"/>
    <w:rsid w:val="004B0D70"/>
    <w:rsid w:val="004B102D"/>
    <w:rsid w:val="004B1088"/>
    <w:rsid w:val="004B10FE"/>
    <w:rsid w:val="004B1125"/>
    <w:rsid w:val="004B12F1"/>
    <w:rsid w:val="004B148F"/>
    <w:rsid w:val="004B1744"/>
    <w:rsid w:val="004B1C4B"/>
    <w:rsid w:val="004B1C6C"/>
    <w:rsid w:val="004B1DA3"/>
    <w:rsid w:val="004B1E02"/>
    <w:rsid w:val="004B1F04"/>
    <w:rsid w:val="004B208D"/>
    <w:rsid w:val="004B2392"/>
    <w:rsid w:val="004B2722"/>
    <w:rsid w:val="004B2789"/>
    <w:rsid w:val="004B279D"/>
    <w:rsid w:val="004B2891"/>
    <w:rsid w:val="004B2C16"/>
    <w:rsid w:val="004B2C60"/>
    <w:rsid w:val="004B2D06"/>
    <w:rsid w:val="004B2D30"/>
    <w:rsid w:val="004B32CE"/>
    <w:rsid w:val="004B3300"/>
    <w:rsid w:val="004B370E"/>
    <w:rsid w:val="004B37D3"/>
    <w:rsid w:val="004B3804"/>
    <w:rsid w:val="004B3B67"/>
    <w:rsid w:val="004B3BF2"/>
    <w:rsid w:val="004B3E4F"/>
    <w:rsid w:val="004B3E57"/>
    <w:rsid w:val="004B4306"/>
    <w:rsid w:val="004B448B"/>
    <w:rsid w:val="004B4507"/>
    <w:rsid w:val="004B46BB"/>
    <w:rsid w:val="004B4928"/>
    <w:rsid w:val="004B4A31"/>
    <w:rsid w:val="004B545E"/>
    <w:rsid w:val="004B5C07"/>
    <w:rsid w:val="004B60CB"/>
    <w:rsid w:val="004B6673"/>
    <w:rsid w:val="004B6784"/>
    <w:rsid w:val="004B6BAA"/>
    <w:rsid w:val="004B6E81"/>
    <w:rsid w:val="004B6E89"/>
    <w:rsid w:val="004B6F1A"/>
    <w:rsid w:val="004B7591"/>
    <w:rsid w:val="004B7598"/>
    <w:rsid w:val="004B7652"/>
    <w:rsid w:val="004B7B95"/>
    <w:rsid w:val="004B7FC7"/>
    <w:rsid w:val="004C0650"/>
    <w:rsid w:val="004C07D9"/>
    <w:rsid w:val="004C0A75"/>
    <w:rsid w:val="004C0FAC"/>
    <w:rsid w:val="004C10FE"/>
    <w:rsid w:val="004C12D1"/>
    <w:rsid w:val="004C1344"/>
    <w:rsid w:val="004C14AA"/>
    <w:rsid w:val="004C1CB5"/>
    <w:rsid w:val="004C1CFD"/>
    <w:rsid w:val="004C2141"/>
    <w:rsid w:val="004C234F"/>
    <w:rsid w:val="004C29CF"/>
    <w:rsid w:val="004C2AE7"/>
    <w:rsid w:val="004C2C94"/>
    <w:rsid w:val="004C2DEE"/>
    <w:rsid w:val="004C30EF"/>
    <w:rsid w:val="004C31DD"/>
    <w:rsid w:val="004C37DA"/>
    <w:rsid w:val="004C3B79"/>
    <w:rsid w:val="004C4088"/>
    <w:rsid w:val="004C40DD"/>
    <w:rsid w:val="004C41FB"/>
    <w:rsid w:val="004C45E9"/>
    <w:rsid w:val="004C484D"/>
    <w:rsid w:val="004C4C21"/>
    <w:rsid w:val="004C507A"/>
    <w:rsid w:val="004C50F1"/>
    <w:rsid w:val="004C5141"/>
    <w:rsid w:val="004C5197"/>
    <w:rsid w:val="004C52F2"/>
    <w:rsid w:val="004C5665"/>
    <w:rsid w:val="004C587B"/>
    <w:rsid w:val="004C5936"/>
    <w:rsid w:val="004C5C5F"/>
    <w:rsid w:val="004C5F4F"/>
    <w:rsid w:val="004C63BB"/>
    <w:rsid w:val="004C641F"/>
    <w:rsid w:val="004C6639"/>
    <w:rsid w:val="004C6853"/>
    <w:rsid w:val="004C6876"/>
    <w:rsid w:val="004C6A42"/>
    <w:rsid w:val="004C6DFC"/>
    <w:rsid w:val="004C784A"/>
    <w:rsid w:val="004C7882"/>
    <w:rsid w:val="004C7986"/>
    <w:rsid w:val="004C7D58"/>
    <w:rsid w:val="004D075D"/>
    <w:rsid w:val="004D07EB"/>
    <w:rsid w:val="004D0A49"/>
    <w:rsid w:val="004D0ACB"/>
    <w:rsid w:val="004D0B88"/>
    <w:rsid w:val="004D0C27"/>
    <w:rsid w:val="004D0D2B"/>
    <w:rsid w:val="004D0DFB"/>
    <w:rsid w:val="004D1172"/>
    <w:rsid w:val="004D162B"/>
    <w:rsid w:val="004D1AB3"/>
    <w:rsid w:val="004D1BA0"/>
    <w:rsid w:val="004D1C82"/>
    <w:rsid w:val="004D1DF7"/>
    <w:rsid w:val="004D1F13"/>
    <w:rsid w:val="004D210D"/>
    <w:rsid w:val="004D228F"/>
    <w:rsid w:val="004D24FE"/>
    <w:rsid w:val="004D254B"/>
    <w:rsid w:val="004D265E"/>
    <w:rsid w:val="004D2774"/>
    <w:rsid w:val="004D2819"/>
    <w:rsid w:val="004D281A"/>
    <w:rsid w:val="004D29BC"/>
    <w:rsid w:val="004D2B7A"/>
    <w:rsid w:val="004D2C13"/>
    <w:rsid w:val="004D2E82"/>
    <w:rsid w:val="004D2F55"/>
    <w:rsid w:val="004D3041"/>
    <w:rsid w:val="004D31C7"/>
    <w:rsid w:val="004D31E0"/>
    <w:rsid w:val="004D3287"/>
    <w:rsid w:val="004D33F7"/>
    <w:rsid w:val="004D34A9"/>
    <w:rsid w:val="004D3571"/>
    <w:rsid w:val="004D38E2"/>
    <w:rsid w:val="004D3C4E"/>
    <w:rsid w:val="004D3F61"/>
    <w:rsid w:val="004D427C"/>
    <w:rsid w:val="004D479B"/>
    <w:rsid w:val="004D48FD"/>
    <w:rsid w:val="004D4A3C"/>
    <w:rsid w:val="004D4CF4"/>
    <w:rsid w:val="004D4E8E"/>
    <w:rsid w:val="004D5536"/>
    <w:rsid w:val="004D55D1"/>
    <w:rsid w:val="004D56AB"/>
    <w:rsid w:val="004D5D79"/>
    <w:rsid w:val="004D5E79"/>
    <w:rsid w:val="004D5FAB"/>
    <w:rsid w:val="004D6797"/>
    <w:rsid w:val="004D693C"/>
    <w:rsid w:val="004D6EB4"/>
    <w:rsid w:val="004D6EF5"/>
    <w:rsid w:val="004D7100"/>
    <w:rsid w:val="004D7660"/>
    <w:rsid w:val="004D76E1"/>
    <w:rsid w:val="004D7D93"/>
    <w:rsid w:val="004D7E55"/>
    <w:rsid w:val="004E0007"/>
    <w:rsid w:val="004E07C1"/>
    <w:rsid w:val="004E094F"/>
    <w:rsid w:val="004E0B48"/>
    <w:rsid w:val="004E10E4"/>
    <w:rsid w:val="004E1357"/>
    <w:rsid w:val="004E186D"/>
    <w:rsid w:val="004E213F"/>
    <w:rsid w:val="004E2673"/>
    <w:rsid w:val="004E269F"/>
    <w:rsid w:val="004E2879"/>
    <w:rsid w:val="004E2D4C"/>
    <w:rsid w:val="004E2FCF"/>
    <w:rsid w:val="004E3133"/>
    <w:rsid w:val="004E3287"/>
    <w:rsid w:val="004E3493"/>
    <w:rsid w:val="004E34E4"/>
    <w:rsid w:val="004E3A95"/>
    <w:rsid w:val="004E3B79"/>
    <w:rsid w:val="004E3B8F"/>
    <w:rsid w:val="004E3FB9"/>
    <w:rsid w:val="004E406C"/>
    <w:rsid w:val="004E420A"/>
    <w:rsid w:val="004E4825"/>
    <w:rsid w:val="004E4899"/>
    <w:rsid w:val="004E4AAD"/>
    <w:rsid w:val="004E513E"/>
    <w:rsid w:val="004E51C2"/>
    <w:rsid w:val="004E55D2"/>
    <w:rsid w:val="004E583F"/>
    <w:rsid w:val="004E59E1"/>
    <w:rsid w:val="004E5AAD"/>
    <w:rsid w:val="004E6073"/>
    <w:rsid w:val="004E6318"/>
    <w:rsid w:val="004E6499"/>
    <w:rsid w:val="004E6719"/>
    <w:rsid w:val="004E674D"/>
    <w:rsid w:val="004E6B7D"/>
    <w:rsid w:val="004E6DD8"/>
    <w:rsid w:val="004E7076"/>
    <w:rsid w:val="004E7104"/>
    <w:rsid w:val="004E7517"/>
    <w:rsid w:val="004E7519"/>
    <w:rsid w:val="004E769A"/>
    <w:rsid w:val="004E7819"/>
    <w:rsid w:val="004E795E"/>
    <w:rsid w:val="004E7AEB"/>
    <w:rsid w:val="004E7C01"/>
    <w:rsid w:val="004F03D5"/>
    <w:rsid w:val="004F052A"/>
    <w:rsid w:val="004F057B"/>
    <w:rsid w:val="004F0684"/>
    <w:rsid w:val="004F06A5"/>
    <w:rsid w:val="004F07A1"/>
    <w:rsid w:val="004F0FA3"/>
    <w:rsid w:val="004F1173"/>
    <w:rsid w:val="004F148C"/>
    <w:rsid w:val="004F165A"/>
    <w:rsid w:val="004F1722"/>
    <w:rsid w:val="004F1ACF"/>
    <w:rsid w:val="004F1BA7"/>
    <w:rsid w:val="004F22AD"/>
    <w:rsid w:val="004F2A15"/>
    <w:rsid w:val="004F2C66"/>
    <w:rsid w:val="004F2CB7"/>
    <w:rsid w:val="004F2D3B"/>
    <w:rsid w:val="004F2F39"/>
    <w:rsid w:val="004F2F52"/>
    <w:rsid w:val="004F3156"/>
    <w:rsid w:val="004F31AE"/>
    <w:rsid w:val="004F32CA"/>
    <w:rsid w:val="004F32DC"/>
    <w:rsid w:val="004F341F"/>
    <w:rsid w:val="004F3646"/>
    <w:rsid w:val="004F366C"/>
    <w:rsid w:val="004F383C"/>
    <w:rsid w:val="004F3A8E"/>
    <w:rsid w:val="004F3B60"/>
    <w:rsid w:val="004F3CB6"/>
    <w:rsid w:val="004F3F7A"/>
    <w:rsid w:val="004F40BB"/>
    <w:rsid w:val="004F491F"/>
    <w:rsid w:val="004F4A13"/>
    <w:rsid w:val="004F502A"/>
    <w:rsid w:val="004F53E2"/>
    <w:rsid w:val="004F585C"/>
    <w:rsid w:val="004F58D3"/>
    <w:rsid w:val="004F5CEF"/>
    <w:rsid w:val="004F5D2B"/>
    <w:rsid w:val="004F5F48"/>
    <w:rsid w:val="004F6230"/>
    <w:rsid w:val="004F628E"/>
    <w:rsid w:val="004F62E5"/>
    <w:rsid w:val="004F6439"/>
    <w:rsid w:val="004F65C1"/>
    <w:rsid w:val="004F6794"/>
    <w:rsid w:val="004F6A6A"/>
    <w:rsid w:val="004F6A83"/>
    <w:rsid w:val="004F6FA2"/>
    <w:rsid w:val="004F750C"/>
    <w:rsid w:val="004F7531"/>
    <w:rsid w:val="004F7F2F"/>
    <w:rsid w:val="004F7F99"/>
    <w:rsid w:val="0050005E"/>
    <w:rsid w:val="00500160"/>
    <w:rsid w:val="005003BB"/>
    <w:rsid w:val="00500586"/>
    <w:rsid w:val="005007BA"/>
    <w:rsid w:val="00500A3C"/>
    <w:rsid w:val="00500ACD"/>
    <w:rsid w:val="00500BEC"/>
    <w:rsid w:val="00500D49"/>
    <w:rsid w:val="00500EC5"/>
    <w:rsid w:val="00500FC1"/>
    <w:rsid w:val="00500FCE"/>
    <w:rsid w:val="00501138"/>
    <w:rsid w:val="00501181"/>
    <w:rsid w:val="00501211"/>
    <w:rsid w:val="005012C0"/>
    <w:rsid w:val="005015C6"/>
    <w:rsid w:val="005017F8"/>
    <w:rsid w:val="005018D9"/>
    <w:rsid w:val="00501A5D"/>
    <w:rsid w:val="00501C81"/>
    <w:rsid w:val="00501CF6"/>
    <w:rsid w:val="00501F21"/>
    <w:rsid w:val="00501F68"/>
    <w:rsid w:val="00501F6F"/>
    <w:rsid w:val="00501FFE"/>
    <w:rsid w:val="00502C17"/>
    <w:rsid w:val="00502C52"/>
    <w:rsid w:val="00503344"/>
    <w:rsid w:val="0050340B"/>
    <w:rsid w:val="00503797"/>
    <w:rsid w:val="005037B7"/>
    <w:rsid w:val="0050381E"/>
    <w:rsid w:val="0050390F"/>
    <w:rsid w:val="00503951"/>
    <w:rsid w:val="00503994"/>
    <w:rsid w:val="00503A82"/>
    <w:rsid w:val="00503AB4"/>
    <w:rsid w:val="00503C46"/>
    <w:rsid w:val="00504061"/>
    <w:rsid w:val="00504389"/>
    <w:rsid w:val="0050441C"/>
    <w:rsid w:val="0050462E"/>
    <w:rsid w:val="00504A0B"/>
    <w:rsid w:val="00504B27"/>
    <w:rsid w:val="00504DE0"/>
    <w:rsid w:val="00504E91"/>
    <w:rsid w:val="00504F2E"/>
    <w:rsid w:val="00505176"/>
    <w:rsid w:val="00505210"/>
    <w:rsid w:val="0050536F"/>
    <w:rsid w:val="00505B60"/>
    <w:rsid w:val="00505BAE"/>
    <w:rsid w:val="00505E22"/>
    <w:rsid w:val="005060F6"/>
    <w:rsid w:val="005062FE"/>
    <w:rsid w:val="00506321"/>
    <w:rsid w:val="005066AF"/>
    <w:rsid w:val="00506956"/>
    <w:rsid w:val="00506973"/>
    <w:rsid w:val="005069BD"/>
    <w:rsid w:val="00506A55"/>
    <w:rsid w:val="00506E35"/>
    <w:rsid w:val="00506F90"/>
    <w:rsid w:val="0050707B"/>
    <w:rsid w:val="00507243"/>
    <w:rsid w:val="005074E8"/>
    <w:rsid w:val="005074FF"/>
    <w:rsid w:val="00507516"/>
    <w:rsid w:val="0050753C"/>
    <w:rsid w:val="00507B89"/>
    <w:rsid w:val="00510370"/>
    <w:rsid w:val="0051046D"/>
    <w:rsid w:val="005105DA"/>
    <w:rsid w:val="00510BA0"/>
    <w:rsid w:val="00510FDF"/>
    <w:rsid w:val="00511267"/>
    <w:rsid w:val="00511662"/>
    <w:rsid w:val="005117F7"/>
    <w:rsid w:val="005118AA"/>
    <w:rsid w:val="00511C48"/>
    <w:rsid w:val="00511CD9"/>
    <w:rsid w:val="00511CE8"/>
    <w:rsid w:val="00511D3F"/>
    <w:rsid w:val="00511D63"/>
    <w:rsid w:val="00512025"/>
    <w:rsid w:val="005127C1"/>
    <w:rsid w:val="0051299B"/>
    <w:rsid w:val="00512BC9"/>
    <w:rsid w:val="00512BD8"/>
    <w:rsid w:val="00512CC3"/>
    <w:rsid w:val="0051339F"/>
    <w:rsid w:val="0051350F"/>
    <w:rsid w:val="00513553"/>
    <w:rsid w:val="005138B1"/>
    <w:rsid w:val="00513DC7"/>
    <w:rsid w:val="00513E6D"/>
    <w:rsid w:val="00513F21"/>
    <w:rsid w:val="00514161"/>
    <w:rsid w:val="00514559"/>
    <w:rsid w:val="00514685"/>
    <w:rsid w:val="005149DD"/>
    <w:rsid w:val="00514A33"/>
    <w:rsid w:val="00514A43"/>
    <w:rsid w:val="00514C57"/>
    <w:rsid w:val="00514D7C"/>
    <w:rsid w:val="005150E3"/>
    <w:rsid w:val="00515380"/>
    <w:rsid w:val="00515399"/>
    <w:rsid w:val="005153F3"/>
    <w:rsid w:val="0051549E"/>
    <w:rsid w:val="005155DD"/>
    <w:rsid w:val="005155F1"/>
    <w:rsid w:val="0051583B"/>
    <w:rsid w:val="00515985"/>
    <w:rsid w:val="00515B60"/>
    <w:rsid w:val="00515CCA"/>
    <w:rsid w:val="00515DC1"/>
    <w:rsid w:val="00515DD4"/>
    <w:rsid w:val="00515E04"/>
    <w:rsid w:val="00515F8E"/>
    <w:rsid w:val="00516118"/>
    <w:rsid w:val="005162F9"/>
    <w:rsid w:val="0051639F"/>
    <w:rsid w:val="005165E8"/>
    <w:rsid w:val="0051664C"/>
    <w:rsid w:val="00516C18"/>
    <w:rsid w:val="005171F2"/>
    <w:rsid w:val="005176CA"/>
    <w:rsid w:val="0051783F"/>
    <w:rsid w:val="00517A74"/>
    <w:rsid w:val="00517B22"/>
    <w:rsid w:val="00517ED3"/>
    <w:rsid w:val="00517F65"/>
    <w:rsid w:val="00520091"/>
    <w:rsid w:val="00520495"/>
    <w:rsid w:val="00520530"/>
    <w:rsid w:val="005205CB"/>
    <w:rsid w:val="00520614"/>
    <w:rsid w:val="005206F3"/>
    <w:rsid w:val="005208BE"/>
    <w:rsid w:val="005209B2"/>
    <w:rsid w:val="00520D09"/>
    <w:rsid w:val="00520FFC"/>
    <w:rsid w:val="0052116B"/>
    <w:rsid w:val="00521244"/>
    <w:rsid w:val="005213EB"/>
    <w:rsid w:val="00521758"/>
    <w:rsid w:val="00521F7D"/>
    <w:rsid w:val="00522660"/>
    <w:rsid w:val="00522704"/>
    <w:rsid w:val="005227A8"/>
    <w:rsid w:val="0052284E"/>
    <w:rsid w:val="00522967"/>
    <w:rsid w:val="005235D1"/>
    <w:rsid w:val="005236C0"/>
    <w:rsid w:val="00523A9D"/>
    <w:rsid w:val="00523C7A"/>
    <w:rsid w:val="00523DCF"/>
    <w:rsid w:val="00524106"/>
    <w:rsid w:val="00524457"/>
    <w:rsid w:val="0052445F"/>
    <w:rsid w:val="005244E9"/>
    <w:rsid w:val="00524A7D"/>
    <w:rsid w:val="00524DEF"/>
    <w:rsid w:val="00524E4E"/>
    <w:rsid w:val="00524FBE"/>
    <w:rsid w:val="00525268"/>
    <w:rsid w:val="00525367"/>
    <w:rsid w:val="005253CA"/>
    <w:rsid w:val="005253FC"/>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841"/>
    <w:rsid w:val="005279AE"/>
    <w:rsid w:val="00527F6D"/>
    <w:rsid w:val="00530736"/>
    <w:rsid w:val="00530903"/>
    <w:rsid w:val="005309ED"/>
    <w:rsid w:val="00530C32"/>
    <w:rsid w:val="00530D72"/>
    <w:rsid w:val="00530DB1"/>
    <w:rsid w:val="00530FD7"/>
    <w:rsid w:val="005312A7"/>
    <w:rsid w:val="005318E8"/>
    <w:rsid w:val="00531A62"/>
    <w:rsid w:val="00531B3F"/>
    <w:rsid w:val="00531D31"/>
    <w:rsid w:val="00531FA2"/>
    <w:rsid w:val="005320CB"/>
    <w:rsid w:val="00532494"/>
    <w:rsid w:val="00532505"/>
    <w:rsid w:val="00532B13"/>
    <w:rsid w:val="00532C7D"/>
    <w:rsid w:val="00532CB2"/>
    <w:rsid w:val="00532D10"/>
    <w:rsid w:val="00532E23"/>
    <w:rsid w:val="00533149"/>
    <w:rsid w:val="0053371D"/>
    <w:rsid w:val="0053378F"/>
    <w:rsid w:val="005337BB"/>
    <w:rsid w:val="00533985"/>
    <w:rsid w:val="00533B84"/>
    <w:rsid w:val="00534593"/>
    <w:rsid w:val="0053498F"/>
    <w:rsid w:val="00534A1C"/>
    <w:rsid w:val="00534B34"/>
    <w:rsid w:val="00534C44"/>
    <w:rsid w:val="00534D7D"/>
    <w:rsid w:val="00534D9F"/>
    <w:rsid w:val="00534E08"/>
    <w:rsid w:val="005350DC"/>
    <w:rsid w:val="00535252"/>
    <w:rsid w:val="0053539E"/>
    <w:rsid w:val="0053567D"/>
    <w:rsid w:val="00535AAD"/>
    <w:rsid w:val="00535C83"/>
    <w:rsid w:val="00535CB4"/>
    <w:rsid w:val="00535DFF"/>
    <w:rsid w:val="00535E83"/>
    <w:rsid w:val="00536010"/>
    <w:rsid w:val="0053606A"/>
    <w:rsid w:val="00536237"/>
    <w:rsid w:val="00536595"/>
    <w:rsid w:val="00536896"/>
    <w:rsid w:val="00536AD5"/>
    <w:rsid w:val="00537146"/>
    <w:rsid w:val="00537904"/>
    <w:rsid w:val="00537A77"/>
    <w:rsid w:val="00537A7E"/>
    <w:rsid w:val="00537C63"/>
    <w:rsid w:val="00537EEC"/>
    <w:rsid w:val="00540310"/>
    <w:rsid w:val="0054080A"/>
    <w:rsid w:val="005408E1"/>
    <w:rsid w:val="00540CC0"/>
    <w:rsid w:val="00540EB6"/>
    <w:rsid w:val="00540F9D"/>
    <w:rsid w:val="0054154D"/>
    <w:rsid w:val="0054172C"/>
    <w:rsid w:val="00541765"/>
    <w:rsid w:val="00541A14"/>
    <w:rsid w:val="00541B77"/>
    <w:rsid w:val="005420F8"/>
    <w:rsid w:val="0054211F"/>
    <w:rsid w:val="005422EE"/>
    <w:rsid w:val="0054234D"/>
    <w:rsid w:val="0054241A"/>
    <w:rsid w:val="005429EA"/>
    <w:rsid w:val="00542D4A"/>
    <w:rsid w:val="00542D62"/>
    <w:rsid w:val="00542E34"/>
    <w:rsid w:val="00543462"/>
    <w:rsid w:val="00543834"/>
    <w:rsid w:val="005438BB"/>
    <w:rsid w:val="0054390B"/>
    <w:rsid w:val="00543A5B"/>
    <w:rsid w:val="00543B99"/>
    <w:rsid w:val="00543EF1"/>
    <w:rsid w:val="00543F9C"/>
    <w:rsid w:val="005440EE"/>
    <w:rsid w:val="00544300"/>
    <w:rsid w:val="00544774"/>
    <w:rsid w:val="00544BF1"/>
    <w:rsid w:val="00545290"/>
    <w:rsid w:val="00545C42"/>
    <w:rsid w:val="00545D06"/>
    <w:rsid w:val="00545DB7"/>
    <w:rsid w:val="00545DDB"/>
    <w:rsid w:val="00545F2D"/>
    <w:rsid w:val="005461AA"/>
    <w:rsid w:val="005462D0"/>
    <w:rsid w:val="00546AD0"/>
    <w:rsid w:val="00546C79"/>
    <w:rsid w:val="00546CC0"/>
    <w:rsid w:val="00546D39"/>
    <w:rsid w:val="00546F85"/>
    <w:rsid w:val="00547180"/>
    <w:rsid w:val="005472F3"/>
    <w:rsid w:val="00547A88"/>
    <w:rsid w:val="00547AED"/>
    <w:rsid w:val="0055000A"/>
    <w:rsid w:val="0055036C"/>
    <w:rsid w:val="0055047F"/>
    <w:rsid w:val="0055080E"/>
    <w:rsid w:val="0055087D"/>
    <w:rsid w:val="00550967"/>
    <w:rsid w:val="00550AB0"/>
    <w:rsid w:val="00550CBF"/>
    <w:rsid w:val="00550E84"/>
    <w:rsid w:val="00550F8F"/>
    <w:rsid w:val="0055118A"/>
    <w:rsid w:val="00551368"/>
    <w:rsid w:val="005513AC"/>
    <w:rsid w:val="0055140C"/>
    <w:rsid w:val="0055141A"/>
    <w:rsid w:val="00551711"/>
    <w:rsid w:val="00551759"/>
    <w:rsid w:val="0055226C"/>
    <w:rsid w:val="005524B0"/>
    <w:rsid w:val="00552B0F"/>
    <w:rsid w:val="00552C3B"/>
    <w:rsid w:val="00552CD2"/>
    <w:rsid w:val="00552F7C"/>
    <w:rsid w:val="00552FCC"/>
    <w:rsid w:val="00553235"/>
    <w:rsid w:val="005533E6"/>
    <w:rsid w:val="0055344F"/>
    <w:rsid w:val="00553857"/>
    <w:rsid w:val="00553893"/>
    <w:rsid w:val="00553D16"/>
    <w:rsid w:val="00553DFB"/>
    <w:rsid w:val="00554139"/>
    <w:rsid w:val="00554316"/>
    <w:rsid w:val="00554894"/>
    <w:rsid w:val="00554A1C"/>
    <w:rsid w:val="00554A84"/>
    <w:rsid w:val="00554F08"/>
    <w:rsid w:val="00554FFD"/>
    <w:rsid w:val="00555401"/>
    <w:rsid w:val="005555DB"/>
    <w:rsid w:val="0055584F"/>
    <w:rsid w:val="0055587F"/>
    <w:rsid w:val="00555960"/>
    <w:rsid w:val="00555AE0"/>
    <w:rsid w:val="00555AEC"/>
    <w:rsid w:val="00555B16"/>
    <w:rsid w:val="00555C9A"/>
    <w:rsid w:val="00555EB9"/>
    <w:rsid w:val="00555F09"/>
    <w:rsid w:val="00556028"/>
    <w:rsid w:val="005563F4"/>
    <w:rsid w:val="0055669B"/>
    <w:rsid w:val="00556CF1"/>
    <w:rsid w:val="00556EFB"/>
    <w:rsid w:val="00557127"/>
    <w:rsid w:val="00557296"/>
    <w:rsid w:val="005577B0"/>
    <w:rsid w:val="00557B39"/>
    <w:rsid w:val="00557FB1"/>
    <w:rsid w:val="0056001D"/>
    <w:rsid w:val="0056013B"/>
    <w:rsid w:val="00560192"/>
    <w:rsid w:val="00560220"/>
    <w:rsid w:val="005602A4"/>
    <w:rsid w:val="00560E3D"/>
    <w:rsid w:val="00561241"/>
    <w:rsid w:val="005613B5"/>
    <w:rsid w:val="00561AB3"/>
    <w:rsid w:val="00562084"/>
    <w:rsid w:val="005623EA"/>
    <w:rsid w:val="005626AD"/>
    <w:rsid w:val="0056272B"/>
    <w:rsid w:val="00562B1B"/>
    <w:rsid w:val="00562EA1"/>
    <w:rsid w:val="00563024"/>
    <w:rsid w:val="005630B7"/>
    <w:rsid w:val="005632E4"/>
    <w:rsid w:val="0056375B"/>
    <w:rsid w:val="005639BB"/>
    <w:rsid w:val="00563A9F"/>
    <w:rsid w:val="00563DF2"/>
    <w:rsid w:val="005640D4"/>
    <w:rsid w:val="00564369"/>
    <w:rsid w:val="00564807"/>
    <w:rsid w:val="00564A8B"/>
    <w:rsid w:val="00564B82"/>
    <w:rsid w:val="00564C58"/>
    <w:rsid w:val="00564F17"/>
    <w:rsid w:val="00565095"/>
    <w:rsid w:val="005650CA"/>
    <w:rsid w:val="00565333"/>
    <w:rsid w:val="0056574D"/>
    <w:rsid w:val="0056574F"/>
    <w:rsid w:val="005658BD"/>
    <w:rsid w:val="005659B6"/>
    <w:rsid w:val="00565AA0"/>
    <w:rsid w:val="00565BB7"/>
    <w:rsid w:val="00565DB9"/>
    <w:rsid w:val="00566133"/>
    <w:rsid w:val="005661C7"/>
    <w:rsid w:val="0056644C"/>
    <w:rsid w:val="005667BA"/>
    <w:rsid w:val="005669BC"/>
    <w:rsid w:val="00566A28"/>
    <w:rsid w:val="00566AD4"/>
    <w:rsid w:val="00566D15"/>
    <w:rsid w:val="00567154"/>
    <w:rsid w:val="00567562"/>
    <w:rsid w:val="005675DF"/>
    <w:rsid w:val="005679ED"/>
    <w:rsid w:val="00567B35"/>
    <w:rsid w:val="00567BDA"/>
    <w:rsid w:val="00567BE3"/>
    <w:rsid w:val="00567DE1"/>
    <w:rsid w:val="0057061C"/>
    <w:rsid w:val="00570EB0"/>
    <w:rsid w:val="00570EED"/>
    <w:rsid w:val="00570F18"/>
    <w:rsid w:val="0057107A"/>
    <w:rsid w:val="0057114A"/>
    <w:rsid w:val="00571315"/>
    <w:rsid w:val="0057141A"/>
    <w:rsid w:val="005716FC"/>
    <w:rsid w:val="005717EC"/>
    <w:rsid w:val="005717F7"/>
    <w:rsid w:val="0057198F"/>
    <w:rsid w:val="00571D2A"/>
    <w:rsid w:val="00571EFB"/>
    <w:rsid w:val="00571F9E"/>
    <w:rsid w:val="00571FE8"/>
    <w:rsid w:val="005723C9"/>
    <w:rsid w:val="00572546"/>
    <w:rsid w:val="005725E3"/>
    <w:rsid w:val="005727BD"/>
    <w:rsid w:val="00572C2A"/>
    <w:rsid w:val="00572DC5"/>
    <w:rsid w:val="00572EF2"/>
    <w:rsid w:val="00573587"/>
    <w:rsid w:val="00573B54"/>
    <w:rsid w:val="00573BA5"/>
    <w:rsid w:val="00573DBE"/>
    <w:rsid w:val="00573F56"/>
    <w:rsid w:val="0057426B"/>
    <w:rsid w:val="0057430C"/>
    <w:rsid w:val="005744F6"/>
    <w:rsid w:val="00574530"/>
    <w:rsid w:val="005745D2"/>
    <w:rsid w:val="00574858"/>
    <w:rsid w:val="00574B37"/>
    <w:rsid w:val="00574F40"/>
    <w:rsid w:val="005752DF"/>
    <w:rsid w:val="005754ED"/>
    <w:rsid w:val="00575A66"/>
    <w:rsid w:val="00575AE0"/>
    <w:rsid w:val="00575B15"/>
    <w:rsid w:val="00575B53"/>
    <w:rsid w:val="00575B5A"/>
    <w:rsid w:val="00575BF1"/>
    <w:rsid w:val="00575CAC"/>
    <w:rsid w:val="00575DEF"/>
    <w:rsid w:val="00575F16"/>
    <w:rsid w:val="00576233"/>
    <w:rsid w:val="005765A7"/>
    <w:rsid w:val="00576C5F"/>
    <w:rsid w:val="00577004"/>
    <w:rsid w:val="005771F0"/>
    <w:rsid w:val="0057740D"/>
    <w:rsid w:val="005774BA"/>
    <w:rsid w:val="005778C8"/>
    <w:rsid w:val="005778EF"/>
    <w:rsid w:val="00577A25"/>
    <w:rsid w:val="00577A43"/>
    <w:rsid w:val="00577A7F"/>
    <w:rsid w:val="00577C50"/>
    <w:rsid w:val="00577CEB"/>
    <w:rsid w:val="00577DEC"/>
    <w:rsid w:val="0058013F"/>
    <w:rsid w:val="005801A4"/>
    <w:rsid w:val="005802BF"/>
    <w:rsid w:val="00580A06"/>
    <w:rsid w:val="00580C9B"/>
    <w:rsid w:val="00580E44"/>
    <w:rsid w:val="0058131B"/>
    <w:rsid w:val="005816FA"/>
    <w:rsid w:val="005818C7"/>
    <w:rsid w:val="0058211D"/>
    <w:rsid w:val="00582297"/>
    <w:rsid w:val="0058248A"/>
    <w:rsid w:val="005826EA"/>
    <w:rsid w:val="00582854"/>
    <w:rsid w:val="0058358D"/>
    <w:rsid w:val="0058385F"/>
    <w:rsid w:val="005839CA"/>
    <w:rsid w:val="00583A33"/>
    <w:rsid w:val="00583DAA"/>
    <w:rsid w:val="00583E24"/>
    <w:rsid w:val="00583F94"/>
    <w:rsid w:val="00584435"/>
    <w:rsid w:val="0058453E"/>
    <w:rsid w:val="00584619"/>
    <w:rsid w:val="00584720"/>
    <w:rsid w:val="005848F3"/>
    <w:rsid w:val="00584A97"/>
    <w:rsid w:val="00584BE4"/>
    <w:rsid w:val="00584BFC"/>
    <w:rsid w:val="005852F7"/>
    <w:rsid w:val="00585405"/>
    <w:rsid w:val="0058546C"/>
    <w:rsid w:val="005854C4"/>
    <w:rsid w:val="00585A79"/>
    <w:rsid w:val="00585C1D"/>
    <w:rsid w:val="00585D6F"/>
    <w:rsid w:val="005860AF"/>
    <w:rsid w:val="005860F4"/>
    <w:rsid w:val="00586204"/>
    <w:rsid w:val="005867D2"/>
    <w:rsid w:val="0058687D"/>
    <w:rsid w:val="005869CB"/>
    <w:rsid w:val="00586EFF"/>
    <w:rsid w:val="005870E2"/>
    <w:rsid w:val="0058724E"/>
    <w:rsid w:val="005875A5"/>
    <w:rsid w:val="00587876"/>
    <w:rsid w:val="0058798E"/>
    <w:rsid w:val="0059013D"/>
    <w:rsid w:val="005902E2"/>
    <w:rsid w:val="005906FA"/>
    <w:rsid w:val="00590781"/>
    <w:rsid w:val="00590862"/>
    <w:rsid w:val="00590952"/>
    <w:rsid w:val="005909A8"/>
    <w:rsid w:val="00590D4E"/>
    <w:rsid w:val="00590E3D"/>
    <w:rsid w:val="00591043"/>
    <w:rsid w:val="005910E0"/>
    <w:rsid w:val="00591C16"/>
    <w:rsid w:val="00591D39"/>
    <w:rsid w:val="00592368"/>
    <w:rsid w:val="00592756"/>
    <w:rsid w:val="00592808"/>
    <w:rsid w:val="00592A0D"/>
    <w:rsid w:val="00592A8E"/>
    <w:rsid w:val="00592B45"/>
    <w:rsid w:val="00592F8C"/>
    <w:rsid w:val="00592FA2"/>
    <w:rsid w:val="005934A0"/>
    <w:rsid w:val="00593E5A"/>
    <w:rsid w:val="00593FA4"/>
    <w:rsid w:val="00594376"/>
    <w:rsid w:val="005944B6"/>
    <w:rsid w:val="00594A61"/>
    <w:rsid w:val="00594B96"/>
    <w:rsid w:val="00594CB7"/>
    <w:rsid w:val="00594E0B"/>
    <w:rsid w:val="00594F1D"/>
    <w:rsid w:val="00594F6F"/>
    <w:rsid w:val="00595013"/>
    <w:rsid w:val="0059502B"/>
    <w:rsid w:val="005953AD"/>
    <w:rsid w:val="005956B6"/>
    <w:rsid w:val="005956E3"/>
    <w:rsid w:val="00595894"/>
    <w:rsid w:val="00595996"/>
    <w:rsid w:val="00595AB2"/>
    <w:rsid w:val="00595D5C"/>
    <w:rsid w:val="00596039"/>
    <w:rsid w:val="00596154"/>
    <w:rsid w:val="005963CC"/>
    <w:rsid w:val="0059668E"/>
    <w:rsid w:val="00596841"/>
    <w:rsid w:val="00596861"/>
    <w:rsid w:val="005969ED"/>
    <w:rsid w:val="00596C9B"/>
    <w:rsid w:val="00596CF9"/>
    <w:rsid w:val="00596E19"/>
    <w:rsid w:val="00596E80"/>
    <w:rsid w:val="005977A0"/>
    <w:rsid w:val="005978AA"/>
    <w:rsid w:val="0059794D"/>
    <w:rsid w:val="00597AA8"/>
    <w:rsid w:val="00597C73"/>
    <w:rsid w:val="00597CC7"/>
    <w:rsid w:val="00597D88"/>
    <w:rsid w:val="005A02D7"/>
    <w:rsid w:val="005A05E6"/>
    <w:rsid w:val="005A07F1"/>
    <w:rsid w:val="005A0E45"/>
    <w:rsid w:val="005A10F3"/>
    <w:rsid w:val="005A1113"/>
    <w:rsid w:val="005A1369"/>
    <w:rsid w:val="005A16FB"/>
    <w:rsid w:val="005A1986"/>
    <w:rsid w:val="005A1C71"/>
    <w:rsid w:val="005A1C9C"/>
    <w:rsid w:val="005A1C9E"/>
    <w:rsid w:val="005A2049"/>
    <w:rsid w:val="005A2067"/>
    <w:rsid w:val="005A241E"/>
    <w:rsid w:val="005A26F7"/>
    <w:rsid w:val="005A27FB"/>
    <w:rsid w:val="005A28B4"/>
    <w:rsid w:val="005A2B6A"/>
    <w:rsid w:val="005A2E49"/>
    <w:rsid w:val="005A2FEF"/>
    <w:rsid w:val="005A32C7"/>
    <w:rsid w:val="005A38AA"/>
    <w:rsid w:val="005A3C3C"/>
    <w:rsid w:val="005A3C9B"/>
    <w:rsid w:val="005A418F"/>
    <w:rsid w:val="005A422F"/>
    <w:rsid w:val="005A46A3"/>
    <w:rsid w:val="005A46F6"/>
    <w:rsid w:val="005A472C"/>
    <w:rsid w:val="005A47ED"/>
    <w:rsid w:val="005A4860"/>
    <w:rsid w:val="005A4869"/>
    <w:rsid w:val="005A4897"/>
    <w:rsid w:val="005A4A43"/>
    <w:rsid w:val="005A4C3D"/>
    <w:rsid w:val="005A4C76"/>
    <w:rsid w:val="005A51A0"/>
    <w:rsid w:val="005A5325"/>
    <w:rsid w:val="005A54F7"/>
    <w:rsid w:val="005A5557"/>
    <w:rsid w:val="005A573A"/>
    <w:rsid w:val="005A58E1"/>
    <w:rsid w:val="005A61A7"/>
    <w:rsid w:val="005A61F3"/>
    <w:rsid w:val="005A627D"/>
    <w:rsid w:val="005A6A5F"/>
    <w:rsid w:val="005A6F61"/>
    <w:rsid w:val="005A6F76"/>
    <w:rsid w:val="005A6F92"/>
    <w:rsid w:val="005A6FED"/>
    <w:rsid w:val="005A70BF"/>
    <w:rsid w:val="005A70E5"/>
    <w:rsid w:val="005A7323"/>
    <w:rsid w:val="005A777A"/>
    <w:rsid w:val="005A78B2"/>
    <w:rsid w:val="005A7A57"/>
    <w:rsid w:val="005A7AA4"/>
    <w:rsid w:val="005A7C36"/>
    <w:rsid w:val="005B05E7"/>
    <w:rsid w:val="005B09B8"/>
    <w:rsid w:val="005B0A34"/>
    <w:rsid w:val="005B0AE8"/>
    <w:rsid w:val="005B0B39"/>
    <w:rsid w:val="005B0B41"/>
    <w:rsid w:val="005B10EF"/>
    <w:rsid w:val="005B13CE"/>
    <w:rsid w:val="005B1422"/>
    <w:rsid w:val="005B166A"/>
    <w:rsid w:val="005B1A25"/>
    <w:rsid w:val="005B1B3E"/>
    <w:rsid w:val="005B1BC4"/>
    <w:rsid w:val="005B1D50"/>
    <w:rsid w:val="005B2836"/>
    <w:rsid w:val="005B2AA4"/>
    <w:rsid w:val="005B2C40"/>
    <w:rsid w:val="005B2D3D"/>
    <w:rsid w:val="005B331C"/>
    <w:rsid w:val="005B3B14"/>
    <w:rsid w:val="005B3C66"/>
    <w:rsid w:val="005B3D11"/>
    <w:rsid w:val="005B411C"/>
    <w:rsid w:val="005B439F"/>
    <w:rsid w:val="005B4B5B"/>
    <w:rsid w:val="005B4BA3"/>
    <w:rsid w:val="005B4E4D"/>
    <w:rsid w:val="005B4EE9"/>
    <w:rsid w:val="005B4FCD"/>
    <w:rsid w:val="005B5538"/>
    <w:rsid w:val="005B55E7"/>
    <w:rsid w:val="005B5623"/>
    <w:rsid w:val="005B5D5F"/>
    <w:rsid w:val="005B5F27"/>
    <w:rsid w:val="005B63CD"/>
    <w:rsid w:val="005B6661"/>
    <w:rsid w:val="005B668D"/>
    <w:rsid w:val="005B6894"/>
    <w:rsid w:val="005B6947"/>
    <w:rsid w:val="005B6B43"/>
    <w:rsid w:val="005B6B61"/>
    <w:rsid w:val="005B6B64"/>
    <w:rsid w:val="005B6C18"/>
    <w:rsid w:val="005B6E5D"/>
    <w:rsid w:val="005B6ED8"/>
    <w:rsid w:val="005B6F74"/>
    <w:rsid w:val="005B6FEC"/>
    <w:rsid w:val="005B6FF5"/>
    <w:rsid w:val="005B7121"/>
    <w:rsid w:val="005B7243"/>
    <w:rsid w:val="005B779C"/>
    <w:rsid w:val="005B79B6"/>
    <w:rsid w:val="005B7B2E"/>
    <w:rsid w:val="005B7B47"/>
    <w:rsid w:val="005B7C9F"/>
    <w:rsid w:val="005C01A8"/>
    <w:rsid w:val="005C06F8"/>
    <w:rsid w:val="005C072C"/>
    <w:rsid w:val="005C0E15"/>
    <w:rsid w:val="005C0ED8"/>
    <w:rsid w:val="005C1023"/>
    <w:rsid w:val="005C1384"/>
    <w:rsid w:val="005C13B2"/>
    <w:rsid w:val="005C17A1"/>
    <w:rsid w:val="005C1815"/>
    <w:rsid w:val="005C1AEC"/>
    <w:rsid w:val="005C1C36"/>
    <w:rsid w:val="005C1E2E"/>
    <w:rsid w:val="005C1FC1"/>
    <w:rsid w:val="005C27E3"/>
    <w:rsid w:val="005C33AA"/>
    <w:rsid w:val="005C3798"/>
    <w:rsid w:val="005C37CB"/>
    <w:rsid w:val="005C398A"/>
    <w:rsid w:val="005C3B57"/>
    <w:rsid w:val="005C3BA6"/>
    <w:rsid w:val="005C3BE8"/>
    <w:rsid w:val="005C3EF8"/>
    <w:rsid w:val="005C3FE3"/>
    <w:rsid w:val="005C4327"/>
    <w:rsid w:val="005C43CC"/>
    <w:rsid w:val="005C459C"/>
    <w:rsid w:val="005C470D"/>
    <w:rsid w:val="005C475A"/>
    <w:rsid w:val="005C4B52"/>
    <w:rsid w:val="005C530B"/>
    <w:rsid w:val="005C53CE"/>
    <w:rsid w:val="005C5AB2"/>
    <w:rsid w:val="005C5B16"/>
    <w:rsid w:val="005C5C95"/>
    <w:rsid w:val="005C614F"/>
    <w:rsid w:val="005C6892"/>
    <w:rsid w:val="005C6928"/>
    <w:rsid w:val="005C6A27"/>
    <w:rsid w:val="005C6B19"/>
    <w:rsid w:val="005C6CE0"/>
    <w:rsid w:val="005C6EF3"/>
    <w:rsid w:val="005C71FB"/>
    <w:rsid w:val="005C74C5"/>
    <w:rsid w:val="005C74E0"/>
    <w:rsid w:val="005C76CC"/>
    <w:rsid w:val="005C7775"/>
    <w:rsid w:val="005C77B3"/>
    <w:rsid w:val="005C7A87"/>
    <w:rsid w:val="005C7D9C"/>
    <w:rsid w:val="005C7DF7"/>
    <w:rsid w:val="005C7FCF"/>
    <w:rsid w:val="005D023F"/>
    <w:rsid w:val="005D02FB"/>
    <w:rsid w:val="005D0409"/>
    <w:rsid w:val="005D0EFF"/>
    <w:rsid w:val="005D120D"/>
    <w:rsid w:val="005D1434"/>
    <w:rsid w:val="005D1457"/>
    <w:rsid w:val="005D14B7"/>
    <w:rsid w:val="005D14B9"/>
    <w:rsid w:val="005D15A6"/>
    <w:rsid w:val="005D1A83"/>
    <w:rsid w:val="005D1A9F"/>
    <w:rsid w:val="005D1C71"/>
    <w:rsid w:val="005D1D91"/>
    <w:rsid w:val="005D28CC"/>
    <w:rsid w:val="005D292F"/>
    <w:rsid w:val="005D2986"/>
    <w:rsid w:val="005D2A87"/>
    <w:rsid w:val="005D3004"/>
    <w:rsid w:val="005D319B"/>
    <w:rsid w:val="005D3264"/>
    <w:rsid w:val="005D3310"/>
    <w:rsid w:val="005D34EA"/>
    <w:rsid w:val="005D3507"/>
    <w:rsid w:val="005D368B"/>
    <w:rsid w:val="005D381A"/>
    <w:rsid w:val="005D3A0D"/>
    <w:rsid w:val="005D3E8E"/>
    <w:rsid w:val="005D40A9"/>
    <w:rsid w:val="005D42BD"/>
    <w:rsid w:val="005D442A"/>
    <w:rsid w:val="005D45B5"/>
    <w:rsid w:val="005D4661"/>
    <w:rsid w:val="005D4C57"/>
    <w:rsid w:val="005D4FE1"/>
    <w:rsid w:val="005D5046"/>
    <w:rsid w:val="005D5075"/>
    <w:rsid w:val="005D50C0"/>
    <w:rsid w:val="005D52FA"/>
    <w:rsid w:val="005D5403"/>
    <w:rsid w:val="005D580F"/>
    <w:rsid w:val="005D5F03"/>
    <w:rsid w:val="005D600F"/>
    <w:rsid w:val="005D6013"/>
    <w:rsid w:val="005D6151"/>
    <w:rsid w:val="005D6612"/>
    <w:rsid w:val="005D66F5"/>
    <w:rsid w:val="005D697E"/>
    <w:rsid w:val="005D6D99"/>
    <w:rsid w:val="005D7088"/>
    <w:rsid w:val="005D76AE"/>
    <w:rsid w:val="005D76DE"/>
    <w:rsid w:val="005D7713"/>
    <w:rsid w:val="005D777B"/>
    <w:rsid w:val="005D77DE"/>
    <w:rsid w:val="005D7D29"/>
    <w:rsid w:val="005D7EBF"/>
    <w:rsid w:val="005E05A1"/>
    <w:rsid w:val="005E09E4"/>
    <w:rsid w:val="005E0B57"/>
    <w:rsid w:val="005E0D3A"/>
    <w:rsid w:val="005E0D78"/>
    <w:rsid w:val="005E1726"/>
    <w:rsid w:val="005E18B7"/>
    <w:rsid w:val="005E235A"/>
    <w:rsid w:val="005E2513"/>
    <w:rsid w:val="005E25C0"/>
    <w:rsid w:val="005E266F"/>
    <w:rsid w:val="005E2BCF"/>
    <w:rsid w:val="005E2FA1"/>
    <w:rsid w:val="005E38DE"/>
    <w:rsid w:val="005E3B4C"/>
    <w:rsid w:val="005E3F34"/>
    <w:rsid w:val="005E421C"/>
    <w:rsid w:val="005E4241"/>
    <w:rsid w:val="005E48F1"/>
    <w:rsid w:val="005E4CC7"/>
    <w:rsid w:val="005E4EF0"/>
    <w:rsid w:val="005E50E8"/>
    <w:rsid w:val="005E53A4"/>
    <w:rsid w:val="005E5734"/>
    <w:rsid w:val="005E5741"/>
    <w:rsid w:val="005E5C83"/>
    <w:rsid w:val="005E5EC3"/>
    <w:rsid w:val="005E602B"/>
    <w:rsid w:val="005E6150"/>
    <w:rsid w:val="005E61B6"/>
    <w:rsid w:val="005E6487"/>
    <w:rsid w:val="005E651F"/>
    <w:rsid w:val="005E664C"/>
    <w:rsid w:val="005E6971"/>
    <w:rsid w:val="005E6D4E"/>
    <w:rsid w:val="005E73CE"/>
    <w:rsid w:val="005E77E3"/>
    <w:rsid w:val="005E7932"/>
    <w:rsid w:val="005F0224"/>
    <w:rsid w:val="005F032D"/>
    <w:rsid w:val="005F0616"/>
    <w:rsid w:val="005F0727"/>
    <w:rsid w:val="005F07DC"/>
    <w:rsid w:val="005F09B1"/>
    <w:rsid w:val="005F0A9B"/>
    <w:rsid w:val="005F0B2C"/>
    <w:rsid w:val="005F0C34"/>
    <w:rsid w:val="005F0EAB"/>
    <w:rsid w:val="005F0F00"/>
    <w:rsid w:val="005F0FB4"/>
    <w:rsid w:val="005F11D9"/>
    <w:rsid w:val="005F13BD"/>
    <w:rsid w:val="005F1859"/>
    <w:rsid w:val="005F18F9"/>
    <w:rsid w:val="005F1A8D"/>
    <w:rsid w:val="005F1AC8"/>
    <w:rsid w:val="005F1B25"/>
    <w:rsid w:val="005F1D9F"/>
    <w:rsid w:val="005F1E1C"/>
    <w:rsid w:val="005F21AF"/>
    <w:rsid w:val="005F21FB"/>
    <w:rsid w:val="005F2387"/>
    <w:rsid w:val="005F23CD"/>
    <w:rsid w:val="005F257C"/>
    <w:rsid w:val="005F25E2"/>
    <w:rsid w:val="005F27E3"/>
    <w:rsid w:val="005F2B4F"/>
    <w:rsid w:val="005F3063"/>
    <w:rsid w:val="005F347F"/>
    <w:rsid w:val="005F3558"/>
    <w:rsid w:val="005F35AA"/>
    <w:rsid w:val="005F37C7"/>
    <w:rsid w:val="005F38CE"/>
    <w:rsid w:val="005F3B8E"/>
    <w:rsid w:val="005F3C23"/>
    <w:rsid w:val="005F3C48"/>
    <w:rsid w:val="005F40DE"/>
    <w:rsid w:val="005F4421"/>
    <w:rsid w:val="005F489F"/>
    <w:rsid w:val="005F4927"/>
    <w:rsid w:val="005F49F4"/>
    <w:rsid w:val="005F4ABD"/>
    <w:rsid w:val="005F4B7D"/>
    <w:rsid w:val="005F4D34"/>
    <w:rsid w:val="005F4DB6"/>
    <w:rsid w:val="005F4E26"/>
    <w:rsid w:val="005F4E65"/>
    <w:rsid w:val="005F4F77"/>
    <w:rsid w:val="005F557D"/>
    <w:rsid w:val="005F56F3"/>
    <w:rsid w:val="005F58A0"/>
    <w:rsid w:val="005F59E5"/>
    <w:rsid w:val="005F5A0F"/>
    <w:rsid w:val="005F5EDF"/>
    <w:rsid w:val="005F5F45"/>
    <w:rsid w:val="005F6035"/>
    <w:rsid w:val="005F61C5"/>
    <w:rsid w:val="005F62B7"/>
    <w:rsid w:val="005F63D8"/>
    <w:rsid w:val="005F64FB"/>
    <w:rsid w:val="005F67EC"/>
    <w:rsid w:val="005F69CB"/>
    <w:rsid w:val="005F6A3F"/>
    <w:rsid w:val="005F6BBB"/>
    <w:rsid w:val="005F6C45"/>
    <w:rsid w:val="005F71EC"/>
    <w:rsid w:val="005F77DC"/>
    <w:rsid w:val="005F789F"/>
    <w:rsid w:val="005F7A85"/>
    <w:rsid w:val="005F7F7C"/>
    <w:rsid w:val="006000CD"/>
    <w:rsid w:val="006000FB"/>
    <w:rsid w:val="00600265"/>
    <w:rsid w:val="006006E4"/>
    <w:rsid w:val="00600754"/>
    <w:rsid w:val="00600D88"/>
    <w:rsid w:val="00600EA1"/>
    <w:rsid w:val="00601135"/>
    <w:rsid w:val="0060119A"/>
    <w:rsid w:val="00601479"/>
    <w:rsid w:val="00601ACA"/>
    <w:rsid w:val="006022C1"/>
    <w:rsid w:val="006022D0"/>
    <w:rsid w:val="0060251E"/>
    <w:rsid w:val="006026E3"/>
    <w:rsid w:val="006027BE"/>
    <w:rsid w:val="00602905"/>
    <w:rsid w:val="00602A68"/>
    <w:rsid w:val="00602C95"/>
    <w:rsid w:val="00602DDE"/>
    <w:rsid w:val="00602E0C"/>
    <w:rsid w:val="00602E7A"/>
    <w:rsid w:val="0060339B"/>
    <w:rsid w:val="0060340D"/>
    <w:rsid w:val="00603552"/>
    <w:rsid w:val="00603FE7"/>
    <w:rsid w:val="00604335"/>
    <w:rsid w:val="006046E4"/>
    <w:rsid w:val="00604BC5"/>
    <w:rsid w:val="00604D5C"/>
    <w:rsid w:val="00604D85"/>
    <w:rsid w:val="00604F9D"/>
    <w:rsid w:val="00605037"/>
    <w:rsid w:val="0060577C"/>
    <w:rsid w:val="006058B4"/>
    <w:rsid w:val="00605963"/>
    <w:rsid w:val="006059B6"/>
    <w:rsid w:val="00605BB9"/>
    <w:rsid w:val="00605E04"/>
    <w:rsid w:val="00605E0D"/>
    <w:rsid w:val="00605FFE"/>
    <w:rsid w:val="006063F2"/>
    <w:rsid w:val="0060650C"/>
    <w:rsid w:val="006065BD"/>
    <w:rsid w:val="006065F2"/>
    <w:rsid w:val="00606B37"/>
    <w:rsid w:val="00606F4B"/>
    <w:rsid w:val="00606FF6"/>
    <w:rsid w:val="00607252"/>
    <w:rsid w:val="00607624"/>
    <w:rsid w:val="006077D1"/>
    <w:rsid w:val="00607C2E"/>
    <w:rsid w:val="00607C54"/>
    <w:rsid w:val="00607F22"/>
    <w:rsid w:val="00607F77"/>
    <w:rsid w:val="00610137"/>
    <w:rsid w:val="0061038C"/>
    <w:rsid w:val="0061064A"/>
    <w:rsid w:val="006106C1"/>
    <w:rsid w:val="006106F4"/>
    <w:rsid w:val="00610B28"/>
    <w:rsid w:val="00610B56"/>
    <w:rsid w:val="00610F52"/>
    <w:rsid w:val="0061124A"/>
    <w:rsid w:val="006112D0"/>
    <w:rsid w:val="0061167D"/>
    <w:rsid w:val="0061169D"/>
    <w:rsid w:val="00611737"/>
    <w:rsid w:val="00611752"/>
    <w:rsid w:val="00611B07"/>
    <w:rsid w:val="00611B90"/>
    <w:rsid w:val="00611C1D"/>
    <w:rsid w:val="00611C60"/>
    <w:rsid w:val="00611F0D"/>
    <w:rsid w:val="00611FD8"/>
    <w:rsid w:val="00612019"/>
    <w:rsid w:val="00612388"/>
    <w:rsid w:val="00612904"/>
    <w:rsid w:val="00612E32"/>
    <w:rsid w:val="00612FDD"/>
    <w:rsid w:val="006132FD"/>
    <w:rsid w:val="006133A6"/>
    <w:rsid w:val="006134CA"/>
    <w:rsid w:val="0061365E"/>
    <w:rsid w:val="006136FB"/>
    <w:rsid w:val="00613846"/>
    <w:rsid w:val="00613D5F"/>
    <w:rsid w:val="00613ECE"/>
    <w:rsid w:val="00614229"/>
    <w:rsid w:val="0061461E"/>
    <w:rsid w:val="00614620"/>
    <w:rsid w:val="00614646"/>
    <w:rsid w:val="006148C3"/>
    <w:rsid w:val="0061494C"/>
    <w:rsid w:val="006149A6"/>
    <w:rsid w:val="00614B35"/>
    <w:rsid w:val="00614BD0"/>
    <w:rsid w:val="00614D2C"/>
    <w:rsid w:val="00614DE8"/>
    <w:rsid w:val="006152D6"/>
    <w:rsid w:val="00615352"/>
    <w:rsid w:val="00615377"/>
    <w:rsid w:val="006154EE"/>
    <w:rsid w:val="00615686"/>
    <w:rsid w:val="0061585F"/>
    <w:rsid w:val="00615A35"/>
    <w:rsid w:val="00615F3A"/>
    <w:rsid w:val="006165A9"/>
    <w:rsid w:val="00616755"/>
    <w:rsid w:val="00616B8C"/>
    <w:rsid w:val="00616BC0"/>
    <w:rsid w:val="00616FC7"/>
    <w:rsid w:val="00617093"/>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0D34"/>
    <w:rsid w:val="006210CB"/>
    <w:rsid w:val="0062140E"/>
    <w:rsid w:val="00622143"/>
    <w:rsid w:val="00622388"/>
    <w:rsid w:val="0062244B"/>
    <w:rsid w:val="006224E9"/>
    <w:rsid w:val="0062265A"/>
    <w:rsid w:val="00622669"/>
    <w:rsid w:val="0062286A"/>
    <w:rsid w:val="00622B1A"/>
    <w:rsid w:val="00622CD7"/>
    <w:rsid w:val="00622E0B"/>
    <w:rsid w:val="00622E24"/>
    <w:rsid w:val="00622EFD"/>
    <w:rsid w:val="00622FE1"/>
    <w:rsid w:val="006230E8"/>
    <w:rsid w:val="0062325B"/>
    <w:rsid w:val="00623438"/>
    <w:rsid w:val="006234EC"/>
    <w:rsid w:val="006235CF"/>
    <w:rsid w:val="006237DE"/>
    <w:rsid w:val="00623960"/>
    <w:rsid w:val="006239FD"/>
    <w:rsid w:val="00623D6F"/>
    <w:rsid w:val="006240FF"/>
    <w:rsid w:val="0062416C"/>
    <w:rsid w:val="006241BC"/>
    <w:rsid w:val="00624470"/>
    <w:rsid w:val="00624510"/>
    <w:rsid w:val="006246F3"/>
    <w:rsid w:val="006247E2"/>
    <w:rsid w:val="0062483E"/>
    <w:rsid w:val="0062488E"/>
    <w:rsid w:val="006249B1"/>
    <w:rsid w:val="00624BE7"/>
    <w:rsid w:val="00624CAC"/>
    <w:rsid w:val="00624F4E"/>
    <w:rsid w:val="00624F7C"/>
    <w:rsid w:val="006250B9"/>
    <w:rsid w:val="006251F3"/>
    <w:rsid w:val="006253B7"/>
    <w:rsid w:val="00625637"/>
    <w:rsid w:val="006257E4"/>
    <w:rsid w:val="00625A12"/>
    <w:rsid w:val="00625C1A"/>
    <w:rsid w:val="00625C77"/>
    <w:rsid w:val="00625CE5"/>
    <w:rsid w:val="00625EE9"/>
    <w:rsid w:val="00626071"/>
    <w:rsid w:val="00626083"/>
    <w:rsid w:val="00626216"/>
    <w:rsid w:val="00626652"/>
    <w:rsid w:val="006267E9"/>
    <w:rsid w:val="00626905"/>
    <w:rsid w:val="00626C37"/>
    <w:rsid w:val="00626C39"/>
    <w:rsid w:val="00626F07"/>
    <w:rsid w:val="00626FCF"/>
    <w:rsid w:val="0062707D"/>
    <w:rsid w:val="006274F5"/>
    <w:rsid w:val="0062762B"/>
    <w:rsid w:val="006301C6"/>
    <w:rsid w:val="00630256"/>
    <w:rsid w:val="006302DA"/>
    <w:rsid w:val="0063071F"/>
    <w:rsid w:val="0063075D"/>
    <w:rsid w:val="006307DB"/>
    <w:rsid w:val="006309D8"/>
    <w:rsid w:val="00630C5E"/>
    <w:rsid w:val="00630CFB"/>
    <w:rsid w:val="00631206"/>
    <w:rsid w:val="00631655"/>
    <w:rsid w:val="00631873"/>
    <w:rsid w:val="00631891"/>
    <w:rsid w:val="006318C0"/>
    <w:rsid w:val="00631BCE"/>
    <w:rsid w:val="00631E00"/>
    <w:rsid w:val="00631E43"/>
    <w:rsid w:val="00632111"/>
    <w:rsid w:val="00632459"/>
    <w:rsid w:val="0063251C"/>
    <w:rsid w:val="00632543"/>
    <w:rsid w:val="006326DF"/>
    <w:rsid w:val="006327CF"/>
    <w:rsid w:val="00632B0E"/>
    <w:rsid w:val="00632E50"/>
    <w:rsid w:val="00632FD8"/>
    <w:rsid w:val="006337FE"/>
    <w:rsid w:val="00633C36"/>
    <w:rsid w:val="00633C83"/>
    <w:rsid w:val="0063424A"/>
    <w:rsid w:val="0063426D"/>
    <w:rsid w:val="0063440B"/>
    <w:rsid w:val="0063461D"/>
    <w:rsid w:val="006347E7"/>
    <w:rsid w:val="006347F4"/>
    <w:rsid w:val="00634826"/>
    <w:rsid w:val="00634AA9"/>
    <w:rsid w:val="00634B42"/>
    <w:rsid w:val="00634D4F"/>
    <w:rsid w:val="00634D53"/>
    <w:rsid w:val="00635027"/>
    <w:rsid w:val="00635253"/>
    <w:rsid w:val="00635560"/>
    <w:rsid w:val="006355C4"/>
    <w:rsid w:val="00635CB0"/>
    <w:rsid w:val="00636486"/>
    <w:rsid w:val="0063660C"/>
    <w:rsid w:val="00636664"/>
    <w:rsid w:val="00636694"/>
    <w:rsid w:val="0063688D"/>
    <w:rsid w:val="00636EBB"/>
    <w:rsid w:val="00637170"/>
    <w:rsid w:val="00637208"/>
    <w:rsid w:val="006374E0"/>
    <w:rsid w:val="006374F7"/>
    <w:rsid w:val="00637640"/>
    <w:rsid w:val="00637764"/>
    <w:rsid w:val="00637C38"/>
    <w:rsid w:val="00637CBA"/>
    <w:rsid w:val="00637F64"/>
    <w:rsid w:val="00640576"/>
    <w:rsid w:val="0064059A"/>
    <w:rsid w:val="0064089A"/>
    <w:rsid w:val="006408B1"/>
    <w:rsid w:val="00640962"/>
    <w:rsid w:val="00640AC5"/>
    <w:rsid w:val="00641100"/>
    <w:rsid w:val="0064126C"/>
    <w:rsid w:val="006413AA"/>
    <w:rsid w:val="006416D2"/>
    <w:rsid w:val="00641750"/>
    <w:rsid w:val="00641A83"/>
    <w:rsid w:val="00641AD3"/>
    <w:rsid w:val="00641D62"/>
    <w:rsid w:val="00641D96"/>
    <w:rsid w:val="006423AA"/>
    <w:rsid w:val="00642B48"/>
    <w:rsid w:val="00642E37"/>
    <w:rsid w:val="00642F08"/>
    <w:rsid w:val="00642FE4"/>
    <w:rsid w:val="0064319B"/>
    <w:rsid w:val="00643AF4"/>
    <w:rsid w:val="00643CDB"/>
    <w:rsid w:val="00643E35"/>
    <w:rsid w:val="006440C5"/>
    <w:rsid w:val="00644178"/>
    <w:rsid w:val="006441F6"/>
    <w:rsid w:val="0064422A"/>
    <w:rsid w:val="006445FE"/>
    <w:rsid w:val="00644911"/>
    <w:rsid w:val="006449CE"/>
    <w:rsid w:val="00644A7B"/>
    <w:rsid w:val="00644B8F"/>
    <w:rsid w:val="00644D3A"/>
    <w:rsid w:val="00644DE9"/>
    <w:rsid w:val="00644FC4"/>
    <w:rsid w:val="0064516B"/>
    <w:rsid w:val="00645500"/>
    <w:rsid w:val="006455AF"/>
    <w:rsid w:val="0064569F"/>
    <w:rsid w:val="00645BDE"/>
    <w:rsid w:val="00645E59"/>
    <w:rsid w:val="00645F5B"/>
    <w:rsid w:val="006465C3"/>
    <w:rsid w:val="00646660"/>
    <w:rsid w:val="0064669D"/>
    <w:rsid w:val="00646837"/>
    <w:rsid w:val="006468F2"/>
    <w:rsid w:val="00646C6F"/>
    <w:rsid w:val="006470C4"/>
    <w:rsid w:val="00647163"/>
    <w:rsid w:val="0064720C"/>
    <w:rsid w:val="0064722E"/>
    <w:rsid w:val="006478DF"/>
    <w:rsid w:val="00647980"/>
    <w:rsid w:val="00647A7F"/>
    <w:rsid w:val="00647B13"/>
    <w:rsid w:val="00647E22"/>
    <w:rsid w:val="00647E7E"/>
    <w:rsid w:val="006502A9"/>
    <w:rsid w:val="00650912"/>
    <w:rsid w:val="00650941"/>
    <w:rsid w:val="00650A84"/>
    <w:rsid w:val="00650C28"/>
    <w:rsid w:val="00650E6D"/>
    <w:rsid w:val="006510C1"/>
    <w:rsid w:val="006510CE"/>
    <w:rsid w:val="00651226"/>
    <w:rsid w:val="006512D6"/>
    <w:rsid w:val="006514C0"/>
    <w:rsid w:val="00651812"/>
    <w:rsid w:val="0065196B"/>
    <w:rsid w:val="00651BBB"/>
    <w:rsid w:val="00651C59"/>
    <w:rsid w:val="00651D74"/>
    <w:rsid w:val="00652880"/>
    <w:rsid w:val="00652994"/>
    <w:rsid w:val="0065299D"/>
    <w:rsid w:val="00652A57"/>
    <w:rsid w:val="00652BEF"/>
    <w:rsid w:val="00652C3A"/>
    <w:rsid w:val="00652DB7"/>
    <w:rsid w:val="00652FCE"/>
    <w:rsid w:val="006532EF"/>
    <w:rsid w:val="006536FB"/>
    <w:rsid w:val="0065394F"/>
    <w:rsid w:val="00653B1B"/>
    <w:rsid w:val="00653E23"/>
    <w:rsid w:val="006541F5"/>
    <w:rsid w:val="006543BA"/>
    <w:rsid w:val="00654694"/>
    <w:rsid w:val="00654926"/>
    <w:rsid w:val="00654A23"/>
    <w:rsid w:val="00654C0F"/>
    <w:rsid w:val="00654D33"/>
    <w:rsid w:val="00654D72"/>
    <w:rsid w:val="006553F3"/>
    <w:rsid w:val="006556D1"/>
    <w:rsid w:val="006556D9"/>
    <w:rsid w:val="00655AEE"/>
    <w:rsid w:val="00655BB2"/>
    <w:rsid w:val="0065607A"/>
    <w:rsid w:val="00656102"/>
    <w:rsid w:val="006564CB"/>
    <w:rsid w:val="006565F7"/>
    <w:rsid w:val="006566BF"/>
    <w:rsid w:val="00656CDB"/>
    <w:rsid w:val="00656DA0"/>
    <w:rsid w:val="00657123"/>
    <w:rsid w:val="00657189"/>
    <w:rsid w:val="00657219"/>
    <w:rsid w:val="0065724E"/>
    <w:rsid w:val="0065752D"/>
    <w:rsid w:val="00657576"/>
    <w:rsid w:val="006576EC"/>
    <w:rsid w:val="00657811"/>
    <w:rsid w:val="0065786F"/>
    <w:rsid w:val="00657B40"/>
    <w:rsid w:val="00657F90"/>
    <w:rsid w:val="0066002D"/>
    <w:rsid w:val="006600DB"/>
    <w:rsid w:val="00660596"/>
    <w:rsid w:val="00660E22"/>
    <w:rsid w:val="006613C0"/>
    <w:rsid w:val="00661623"/>
    <w:rsid w:val="0066194E"/>
    <w:rsid w:val="00661C46"/>
    <w:rsid w:val="0066202F"/>
    <w:rsid w:val="0066219C"/>
    <w:rsid w:val="006622A8"/>
    <w:rsid w:val="006626BE"/>
    <w:rsid w:val="00662E16"/>
    <w:rsid w:val="006630FC"/>
    <w:rsid w:val="00663147"/>
    <w:rsid w:val="00663344"/>
    <w:rsid w:val="00663389"/>
    <w:rsid w:val="006634FB"/>
    <w:rsid w:val="00663C93"/>
    <w:rsid w:val="00663DE7"/>
    <w:rsid w:val="00663DFB"/>
    <w:rsid w:val="00664019"/>
    <w:rsid w:val="00664416"/>
    <w:rsid w:val="006644E1"/>
    <w:rsid w:val="006645EC"/>
    <w:rsid w:val="00664642"/>
    <w:rsid w:val="00664674"/>
    <w:rsid w:val="006647B2"/>
    <w:rsid w:val="006649A1"/>
    <w:rsid w:val="00664A19"/>
    <w:rsid w:val="00664C0C"/>
    <w:rsid w:val="0066506E"/>
    <w:rsid w:val="006652D3"/>
    <w:rsid w:val="0066540D"/>
    <w:rsid w:val="0066550D"/>
    <w:rsid w:val="00665888"/>
    <w:rsid w:val="0066699C"/>
    <w:rsid w:val="00666CBE"/>
    <w:rsid w:val="00667409"/>
    <w:rsid w:val="00667B59"/>
    <w:rsid w:val="00667BBF"/>
    <w:rsid w:val="00667BC6"/>
    <w:rsid w:val="00667C3E"/>
    <w:rsid w:val="00667CF3"/>
    <w:rsid w:val="00667D11"/>
    <w:rsid w:val="00667F94"/>
    <w:rsid w:val="00670380"/>
    <w:rsid w:val="0067050A"/>
    <w:rsid w:val="006705D5"/>
    <w:rsid w:val="006706B5"/>
    <w:rsid w:val="00670722"/>
    <w:rsid w:val="00670BE3"/>
    <w:rsid w:val="00670C07"/>
    <w:rsid w:val="00670F72"/>
    <w:rsid w:val="00670F81"/>
    <w:rsid w:val="00671047"/>
    <w:rsid w:val="00671114"/>
    <w:rsid w:val="0067158A"/>
    <w:rsid w:val="00671738"/>
    <w:rsid w:val="006718C1"/>
    <w:rsid w:val="006719B2"/>
    <w:rsid w:val="006719B7"/>
    <w:rsid w:val="00671A46"/>
    <w:rsid w:val="00671FF4"/>
    <w:rsid w:val="006722EA"/>
    <w:rsid w:val="00672C45"/>
    <w:rsid w:val="00672F79"/>
    <w:rsid w:val="0067319C"/>
    <w:rsid w:val="00673200"/>
    <w:rsid w:val="00673537"/>
    <w:rsid w:val="00673C19"/>
    <w:rsid w:val="00673DC1"/>
    <w:rsid w:val="00673F42"/>
    <w:rsid w:val="00673FA2"/>
    <w:rsid w:val="00674042"/>
    <w:rsid w:val="006744B2"/>
    <w:rsid w:val="006749C1"/>
    <w:rsid w:val="00674D58"/>
    <w:rsid w:val="00674E5F"/>
    <w:rsid w:val="0067504E"/>
    <w:rsid w:val="006755CA"/>
    <w:rsid w:val="006758C9"/>
    <w:rsid w:val="00675A5F"/>
    <w:rsid w:val="00675FEE"/>
    <w:rsid w:val="006764BC"/>
    <w:rsid w:val="006765DE"/>
    <w:rsid w:val="006768FA"/>
    <w:rsid w:val="006769C4"/>
    <w:rsid w:val="00676C6F"/>
    <w:rsid w:val="006770C9"/>
    <w:rsid w:val="00677456"/>
    <w:rsid w:val="0067745D"/>
    <w:rsid w:val="006774B0"/>
    <w:rsid w:val="00677627"/>
    <w:rsid w:val="006776C7"/>
    <w:rsid w:val="00677743"/>
    <w:rsid w:val="00677A67"/>
    <w:rsid w:val="00677A87"/>
    <w:rsid w:val="00677BD5"/>
    <w:rsid w:val="00677BE3"/>
    <w:rsid w:val="00677CD8"/>
    <w:rsid w:val="00677D52"/>
    <w:rsid w:val="00677E3C"/>
    <w:rsid w:val="0068025E"/>
    <w:rsid w:val="006804D4"/>
    <w:rsid w:val="0068051B"/>
    <w:rsid w:val="006805D9"/>
    <w:rsid w:val="006806AE"/>
    <w:rsid w:val="00680912"/>
    <w:rsid w:val="00680E8B"/>
    <w:rsid w:val="0068150F"/>
    <w:rsid w:val="006818D0"/>
    <w:rsid w:val="00681916"/>
    <w:rsid w:val="006819A3"/>
    <w:rsid w:val="00681C7F"/>
    <w:rsid w:val="00681D51"/>
    <w:rsid w:val="00681E2F"/>
    <w:rsid w:val="00681FC7"/>
    <w:rsid w:val="00682100"/>
    <w:rsid w:val="00682129"/>
    <w:rsid w:val="006821AD"/>
    <w:rsid w:val="0068266C"/>
    <w:rsid w:val="006828F2"/>
    <w:rsid w:val="00682E55"/>
    <w:rsid w:val="0068317C"/>
    <w:rsid w:val="0068340E"/>
    <w:rsid w:val="00683473"/>
    <w:rsid w:val="00683528"/>
    <w:rsid w:val="00683722"/>
    <w:rsid w:val="00683B72"/>
    <w:rsid w:val="00683D2F"/>
    <w:rsid w:val="00683F58"/>
    <w:rsid w:val="00684044"/>
    <w:rsid w:val="006840B2"/>
    <w:rsid w:val="006843F6"/>
    <w:rsid w:val="006845FD"/>
    <w:rsid w:val="0068491F"/>
    <w:rsid w:val="00684F4C"/>
    <w:rsid w:val="006851A2"/>
    <w:rsid w:val="006852ED"/>
    <w:rsid w:val="006853DC"/>
    <w:rsid w:val="006853F0"/>
    <w:rsid w:val="0068546C"/>
    <w:rsid w:val="0068563E"/>
    <w:rsid w:val="006856B5"/>
    <w:rsid w:val="00685DE4"/>
    <w:rsid w:val="00685FE2"/>
    <w:rsid w:val="00686118"/>
    <w:rsid w:val="0068616B"/>
    <w:rsid w:val="006861C0"/>
    <w:rsid w:val="00686596"/>
    <w:rsid w:val="006868C4"/>
    <w:rsid w:val="00686CC2"/>
    <w:rsid w:val="00686F00"/>
    <w:rsid w:val="0068754B"/>
    <w:rsid w:val="00687C97"/>
    <w:rsid w:val="00687D5A"/>
    <w:rsid w:val="00687FA0"/>
    <w:rsid w:val="006900E1"/>
    <w:rsid w:val="00690324"/>
    <w:rsid w:val="006904C2"/>
    <w:rsid w:val="006904DD"/>
    <w:rsid w:val="00690524"/>
    <w:rsid w:val="00690B88"/>
    <w:rsid w:val="00690E71"/>
    <w:rsid w:val="006911C8"/>
    <w:rsid w:val="00691459"/>
    <w:rsid w:val="00691935"/>
    <w:rsid w:val="00691A12"/>
    <w:rsid w:val="00691A33"/>
    <w:rsid w:val="00692D12"/>
    <w:rsid w:val="00693137"/>
    <w:rsid w:val="00693531"/>
    <w:rsid w:val="00693842"/>
    <w:rsid w:val="00693888"/>
    <w:rsid w:val="00693975"/>
    <w:rsid w:val="00693C87"/>
    <w:rsid w:val="00693D3E"/>
    <w:rsid w:val="0069457A"/>
    <w:rsid w:val="006949A7"/>
    <w:rsid w:val="00694B53"/>
    <w:rsid w:val="00694B65"/>
    <w:rsid w:val="00694C69"/>
    <w:rsid w:val="00694D53"/>
    <w:rsid w:val="00694E58"/>
    <w:rsid w:val="00694FD4"/>
    <w:rsid w:val="006951CE"/>
    <w:rsid w:val="006951E5"/>
    <w:rsid w:val="006951FF"/>
    <w:rsid w:val="0069560C"/>
    <w:rsid w:val="00695B5A"/>
    <w:rsid w:val="00695D1E"/>
    <w:rsid w:val="00695DBB"/>
    <w:rsid w:val="00695FCA"/>
    <w:rsid w:val="00696335"/>
    <w:rsid w:val="00696A4D"/>
    <w:rsid w:val="00696C70"/>
    <w:rsid w:val="00697608"/>
    <w:rsid w:val="00697AC9"/>
    <w:rsid w:val="00697D19"/>
    <w:rsid w:val="006A0052"/>
    <w:rsid w:val="006A05C7"/>
    <w:rsid w:val="006A08CA"/>
    <w:rsid w:val="006A0A77"/>
    <w:rsid w:val="006A0E43"/>
    <w:rsid w:val="006A102D"/>
    <w:rsid w:val="006A11E4"/>
    <w:rsid w:val="006A12B4"/>
    <w:rsid w:val="006A15CF"/>
    <w:rsid w:val="006A16F0"/>
    <w:rsid w:val="006A2028"/>
    <w:rsid w:val="006A20A4"/>
    <w:rsid w:val="006A2355"/>
    <w:rsid w:val="006A245E"/>
    <w:rsid w:val="006A26C3"/>
    <w:rsid w:val="006A29FF"/>
    <w:rsid w:val="006A2AB9"/>
    <w:rsid w:val="006A2CF1"/>
    <w:rsid w:val="006A2DB4"/>
    <w:rsid w:val="006A350E"/>
    <w:rsid w:val="006A39F4"/>
    <w:rsid w:val="006A414D"/>
    <w:rsid w:val="006A41F8"/>
    <w:rsid w:val="006A42A5"/>
    <w:rsid w:val="006A451E"/>
    <w:rsid w:val="006A45BB"/>
    <w:rsid w:val="006A4BA0"/>
    <w:rsid w:val="006A4E52"/>
    <w:rsid w:val="006A4FC8"/>
    <w:rsid w:val="006A50F1"/>
    <w:rsid w:val="006A517B"/>
    <w:rsid w:val="006A55E1"/>
    <w:rsid w:val="006A5E4C"/>
    <w:rsid w:val="006A603D"/>
    <w:rsid w:val="006A607B"/>
    <w:rsid w:val="006A61EC"/>
    <w:rsid w:val="006A6296"/>
    <w:rsid w:val="006A6797"/>
    <w:rsid w:val="006A6CE2"/>
    <w:rsid w:val="006A6E27"/>
    <w:rsid w:val="006A6EAC"/>
    <w:rsid w:val="006A6FB8"/>
    <w:rsid w:val="006A72B0"/>
    <w:rsid w:val="006A74E5"/>
    <w:rsid w:val="006A7AB4"/>
    <w:rsid w:val="006A7C7E"/>
    <w:rsid w:val="006B02C4"/>
    <w:rsid w:val="006B04FE"/>
    <w:rsid w:val="006B05D4"/>
    <w:rsid w:val="006B075C"/>
    <w:rsid w:val="006B0856"/>
    <w:rsid w:val="006B0894"/>
    <w:rsid w:val="006B0932"/>
    <w:rsid w:val="006B11E5"/>
    <w:rsid w:val="006B14B5"/>
    <w:rsid w:val="006B18C5"/>
    <w:rsid w:val="006B1932"/>
    <w:rsid w:val="006B1B85"/>
    <w:rsid w:val="006B1F47"/>
    <w:rsid w:val="006B1FDA"/>
    <w:rsid w:val="006B232B"/>
    <w:rsid w:val="006B2358"/>
    <w:rsid w:val="006B25F4"/>
    <w:rsid w:val="006B2FB5"/>
    <w:rsid w:val="006B36AE"/>
    <w:rsid w:val="006B3980"/>
    <w:rsid w:val="006B3B77"/>
    <w:rsid w:val="006B3E4D"/>
    <w:rsid w:val="006B417B"/>
    <w:rsid w:val="006B4251"/>
    <w:rsid w:val="006B4449"/>
    <w:rsid w:val="006B4610"/>
    <w:rsid w:val="006B46E7"/>
    <w:rsid w:val="006B474F"/>
    <w:rsid w:val="006B4B1A"/>
    <w:rsid w:val="006B4C0C"/>
    <w:rsid w:val="006B4EAB"/>
    <w:rsid w:val="006B5091"/>
    <w:rsid w:val="006B50B8"/>
    <w:rsid w:val="006B50F9"/>
    <w:rsid w:val="006B5756"/>
    <w:rsid w:val="006B5A61"/>
    <w:rsid w:val="006B5B8A"/>
    <w:rsid w:val="006B5C4C"/>
    <w:rsid w:val="006B5D2F"/>
    <w:rsid w:val="006B5D79"/>
    <w:rsid w:val="006B5FBC"/>
    <w:rsid w:val="006B6095"/>
    <w:rsid w:val="006B64E8"/>
    <w:rsid w:val="006B654C"/>
    <w:rsid w:val="006B66D0"/>
    <w:rsid w:val="006B6AEF"/>
    <w:rsid w:val="006B6D31"/>
    <w:rsid w:val="006B6DA1"/>
    <w:rsid w:val="006B76C2"/>
    <w:rsid w:val="006B7877"/>
    <w:rsid w:val="006B7CBC"/>
    <w:rsid w:val="006B7D2A"/>
    <w:rsid w:val="006B7E0B"/>
    <w:rsid w:val="006C02A6"/>
    <w:rsid w:val="006C02CD"/>
    <w:rsid w:val="006C06A9"/>
    <w:rsid w:val="006C0765"/>
    <w:rsid w:val="006C0A22"/>
    <w:rsid w:val="006C0D52"/>
    <w:rsid w:val="006C0DFA"/>
    <w:rsid w:val="006C120B"/>
    <w:rsid w:val="006C132E"/>
    <w:rsid w:val="006C13A3"/>
    <w:rsid w:val="006C157B"/>
    <w:rsid w:val="006C1822"/>
    <w:rsid w:val="006C193C"/>
    <w:rsid w:val="006C1D5A"/>
    <w:rsid w:val="006C1F4C"/>
    <w:rsid w:val="006C1FA3"/>
    <w:rsid w:val="006C21F1"/>
    <w:rsid w:val="006C2ABA"/>
    <w:rsid w:val="006C2B59"/>
    <w:rsid w:val="006C2C86"/>
    <w:rsid w:val="006C2C8B"/>
    <w:rsid w:val="006C2D1A"/>
    <w:rsid w:val="006C2E04"/>
    <w:rsid w:val="006C2F5E"/>
    <w:rsid w:val="006C2F82"/>
    <w:rsid w:val="006C34A1"/>
    <w:rsid w:val="006C3686"/>
    <w:rsid w:val="006C38EF"/>
    <w:rsid w:val="006C3BCF"/>
    <w:rsid w:val="006C3BEF"/>
    <w:rsid w:val="006C3EBC"/>
    <w:rsid w:val="006C4043"/>
    <w:rsid w:val="006C41C1"/>
    <w:rsid w:val="006C41ED"/>
    <w:rsid w:val="006C43FB"/>
    <w:rsid w:val="006C4448"/>
    <w:rsid w:val="006C4459"/>
    <w:rsid w:val="006C4950"/>
    <w:rsid w:val="006C49AF"/>
    <w:rsid w:val="006C4F0A"/>
    <w:rsid w:val="006C52B9"/>
    <w:rsid w:val="006C559A"/>
    <w:rsid w:val="006C56CD"/>
    <w:rsid w:val="006C58E3"/>
    <w:rsid w:val="006C5A8D"/>
    <w:rsid w:val="006C5CDD"/>
    <w:rsid w:val="006C5D0C"/>
    <w:rsid w:val="006C5EBF"/>
    <w:rsid w:val="006C6346"/>
    <w:rsid w:val="006C6B24"/>
    <w:rsid w:val="006C6BEB"/>
    <w:rsid w:val="006C6CFB"/>
    <w:rsid w:val="006C6ED1"/>
    <w:rsid w:val="006C6F68"/>
    <w:rsid w:val="006C7601"/>
    <w:rsid w:val="006C7FB8"/>
    <w:rsid w:val="006C7FF1"/>
    <w:rsid w:val="006D01D6"/>
    <w:rsid w:val="006D02AA"/>
    <w:rsid w:val="006D0826"/>
    <w:rsid w:val="006D0AD1"/>
    <w:rsid w:val="006D0F89"/>
    <w:rsid w:val="006D108A"/>
    <w:rsid w:val="006D1A50"/>
    <w:rsid w:val="006D1DFE"/>
    <w:rsid w:val="006D20A4"/>
    <w:rsid w:val="006D23C6"/>
    <w:rsid w:val="006D2560"/>
    <w:rsid w:val="006D2F22"/>
    <w:rsid w:val="006D328B"/>
    <w:rsid w:val="006D3620"/>
    <w:rsid w:val="006D366E"/>
    <w:rsid w:val="006D3770"/>
    <w:rsid w:val="006D407A"/>
    <w:rsid w:val="006D412C"/>
    <w:rsid w:val="006D41CE"/>
    <w:rsid w:val="006D460E"/>
    <w:rsid w:val="006D464C"/>
    <w:rsid w:val="006D472A"/>
    <w:rsid w:val="006D4CA2"/>
    <w:rsid w:val="006D50F6"/>
    <w:rsid w:val="006D5176"/>
    <w:rsid w:val="006D5201"/>
    <w:rsid w:val="006D5313"/>
    <w:rsid w:val="006D535C"/>
    <w:rsid w:val="006D5510"/>
    <w:rsid w:val="006D55C0"/>
    <w:rsid w:val="006D57B7"/>
    <w:rsid w:val="006D5820"/>
    <w:rsid w:val="006D5880"/>
    <w:rsid w:val="006D5886"/>
    <w:rsid w:val="006D5AF2"/>
    <w:rsid w:val="006D5F9A"/>
    <w:rsid w:val="006D6703"/>
    <w:rsid w:val="006D676B"/>
    <w:rsid w:val="006D6944"/>
    <w:rsid w:val="006D6989"/>
    <w:rsid w:val="006D6F24"/>
    <w:rsid w:val="006D74ED"/>
    <w:rsid w:val="006D78EB"/>
    <w:rsid w:val="006D7A94"/>
    <w:rsid w:val="006D7B2A"/>
    <w:rsid w:val="006D7C37"/>
    <w:rsid w:val="006D7C6D"/>
    <w:rsid w:val="006E058C"/>
    <w:rsid w:val="006E0922"/>
    <w:rsid w:val="006E0B0D"/>
    <w:rsid w:val="006E0ED9"/>
    <w:rsid w:val="006E0EF4"/>
    <w:rsid w:val="006E0F5D"/>
    <w:rsid w:val="006E0FA4"/>
    <w:rsid w:val="006E13A6"/>
    <w:rsid w:val="006E13C3"/>
    <w:rsid w:val="006E1629"/>
    <w:rsid w:val="006E16D5"/>
    <w:rsid w:val="006E16F2"/>
    <w:rsid w:val="006E1C96"/>
    <w:rsid w:val="006E1E7B"/>
    <w:rsid w:val="006E2008"/>
    <w:rsid w:val="006E218C"/>
    <w:rsid w:val="006E23F8"/>
    <w:rsid w:val="006E2427"/>
    <w:rsid w:val="006E2429"/>
    <w:rsid w:val="006E2656"/>
    <w:rsid w:val="006E28FF"/>
    <w:rsid w:val="006E2BB3"/>
    <w:rsid w:val="006E3848"/>
    <w:rsid w:val="006E38A2"/>
    <w:rsid w:val="006E3D01"/>
    <w:rsid w:val="006E3DA4"/>
    <w:rsid w:val="006E4021"/>
    <w:rsid w:val="006E402D"/>
    <w:rsid w:val="006E42CD"/>
    <w:rsid w:val="006E441E"/>
    <w:rsid w:val="006E45C4"/>
    <w:rsid w:val="006E4654"/>
    <w:rsid w:val="006E4690"/>
    <w:rsid w:val="006E48EE"/>
    <w:rsid w:val="006E4A43"/>
    <w:rsid w:val="006E4B4C"/>
    <w:rsid w:val="006E4BB1"/>
    <w:rsid w:val="006E50E1"/>
    <w:rsid w:val="006E5147"/>
    <w:rsid w:val="006E5269"/>
    <w:rsid w:val="006E5513"/>
    <w:rsid w:val="006E5934"/>
    <w:rsid w:val="006E5BC2"/>
    <w:rsid w:val="006E5D74"/>
    <w:rsid w:val="006E5DDC"/>
    <w:rsid w:val="006E5F40"/>
    <w:rsid w:val="006E5F44"/>
    <w:rsid w:val="006E652F"/>
    <w:rsid w:val="006E6779"/>
    <w:rsid w:val="006E6BC2"/>
    <w:rsid w:val="006E6CE7"/>
    <w:rsid w:val="006E6E56"/>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3FB"/>
    <w:rsid w:val="006F1488"/>
    <w:rsid w:val="006F150B"/>
    <w:rsid w:val="006F174E"/>
    <w:rsid w:val="006F197D"/>
    <w:rsid w:val="006F1A12"/>
    <w:rsid w:val="006F1C2B"/>
    <w:rsid w:val="006F1F36"/>
    <w:rsid w:val="006F2679"/>
    <w:rsid w:val="006F26B4"/>
    <w:rsid w:val="006F2A01"/>
    <w:rsid w:val="006F2A0D"/>
    <w:rsid w:val="006F2D0A"/>
    <w:rsid w:val="006F2D32"/>
    <w:rsid w:val="006F2D7F"/>
    <w:rsid w:val="006F30F8"/>
    <w:rsid w:val="006F319D"/>
    <w:rsid w:val="006F3549"/>
    <w:rsid w:val="006F3ABE"/>
    <w:rsid w:val="006F3BD1"/>
    <w:rsid w:val="006F3C1F"/>
    <w:rsid w:val="006F41F0"/>
    <w:rsid w:val="006F4571"/>
    <w:rsid w:val="006F45A4"/>
    <w:rsid w:val="006F474D"/>
    <w:rsid w:val="006F4962"/>
    <w:rsid w:val="006F4C65"/>
    <w:rsid w:val="006F4CC9"/>
    <w:rsid w:val="006F4FB4"/>
    <w:rsid w:val="006F504E"/>
    <w:rsid w:val="006F5A7C"/>
    <w:rsid w:val="006F5CC2"/>
    <w:rsid w:val="006F5CE7"/>
    <w:rsid w:val="006F5E0D"/>
    <w:rsid w:val="006F60D8"/>
    <w:rsid w:val="006F6303"/>
    <w:rsid w:val="006F6316"/>
    <w:rsid w:val="006F65A2"/>
    <w:rsid w:val="006F6885"/>
    <w:rsid w:val="006F6C31"/>
    <w:rsid w:val="006F6CBA"/>
    <w:rsid w:val="006F6F41"/>
    <w:rsid w:val="006F7246"/>
    <w:rsid w:val="006F74B5"/>
    <w:rsid w:val="006F7A56"/>
    <w:rsid w:val="006F7B9D"/>
    <w:rsid w:val="006F7DEF"/>
    <w:rsid w:val="00700127"/>
    <w:rsid w:val="00700739"/>
    <w:rsid w:val="00700CF2"/>
    <w:rsid w:val="00700F78"/>
    <w:rsid w:val="0070113E"/>
    <w:rsid w:val="007011CC"/>
    <w:rsid w:val="007012D2"/>
    <w:rsid w:val="007014FC"/>
    <w:rsid w:val="0070150E"/>
    <w:rsid w:val="007016DD"/>
    <w:rsid w:val="00701735"/>
    <w:rsid w:val="007017A2"/>
    <w:rsid w:val="00701A30"/>
    <w:rsid w:val="00701ADD"/>
    <w:rsid w:val="00701BC8"/>
    <w:rsid w:val="00701CC3"/>
    <w:rsid w:val="00702381"/>
    <w:rsid w:val="007024FB"/>
    <w:rsid w:val="00702577"/>
    <w:rsid w:val="00702C7A"/>
    <w:rsid w:val="00702F8D"/>
    <w:rsid w:val="00703238"/>
    <w:rsid w:val="00703253"/>
    <w:rsid w:val="007032EF"/>
    <w:rsid w:val="007036A1"/>
    <w:rsid w:val="00703AEE"/>
    <w:rsid w:val="00703F05"/>
    <w:rsid w:val="0070406F"/>
    <w:rsid w:val="007043D6"/>
    <w:rsid w:val="00704788"/>
    <w:rsid w:val="00704873"/>
    <w:rsid w:val="00704C5B"/>
    <w:rsid w:val="00705212"/>
    <w:rsid w:val="007055E4"/>
    <w:rsid w:val="0070560F"/>
    <w:rsid w:val="00705DB8"/>
    <w:rsid w:val="00705F50"/>
    <w:rsid w:val="0070607A"/>
    <w:rsid w:val="00706148"/>
    <w:rsid w:val="00706219"/>
    <w:rsid w:val="0070625C"/>
    <w:rsid w:val="007064E8"/>
    <w:rsid w:val="0070662A"/>
    <w:rsid w:val="007066F3"/>
    <w:rsid w:val="00706929"/>
    <w:rsid w:val="00706C8C"/>
    <w:rsid w:val="007071FF"/>
    <w:rsid w:val="0070746A"/>
    <w:rsid w:val="0070748A"/>
    <w:rsid w:val="007076A2"/>
    <w:rsid w:val="00707A4C"/>
    <w:rsid w:val="00707A98"/>
    <w:rsid w:val="00707DBA"/>
    <w:rsid w:val="00707E5B"/>
    <w:rsid w:val="00707FE1"/>
    <w:rsid w:val="00710278"/>
    <w:rsid w:val="00710349"/>
    <w:rsid w:val="0071035A"/>
    <w:rsid w:val="0071049B"/>
    <w:rsid w:val="00710B1B"/>
    <w:rsid w:val="00710CC1"/>
    <w:rsid w:val="00710E62"/>
    <w:rsid w:val="00711232"/>
    <w:rsid w:val="00711412"/>
    <w:rsid w:val="0071171E"/>
    <w:rsid w:val="00711738"/>
    <w:rsid w:val="0071179B"/>
    <w:rsid w:val="00711C71"/>
    <w:rsid w:val="00711D57"/>
    <w:rsid w:val="00711EEF"/>
    <w:rsid w:val="00712176"/>
    <w:rsid w:val="00712439"/>
    <w:rsid w:val="00712827"/>
    <w:rsid w:val="00712ACA"/>
    <w:rsid w:val="00713225"/>
    <w:rsid w:val="0071383B"/>
    <w:rsid w:val="00713AD3"/>
    <w:rsid w:val="00713B79"/>
    <w:rsid w:val="00713BB3"/>
    <w:rsid w:val="00713DA4"/>
    <w:rsid w:val="007140E8"/>
    <w:rsid w:val="007141F4"/>
    <w:rsid w:val="00714972"/>
    <w:rsid w:val="00714ADF"/>
    <w:rsid w:val="00714F97"/>
    <w:rsid w:val="007150EA"/>
    <w:rsid w:val="0071529D"/>
    <w:rsid w:val="0071548F"/>
    <w:rsid w:val="00715751"/>
    <w:rsid w:val="00715839"/>
    <w:rsid w:val="0071636E"/>
    <w:rsid w:val="0071682C"/>
    <w:rsid w:val="0071694D"/>
    <w:rsid w:val="00716FE6"/>
    <w:rsid w:val="0071717E"/>
    <w:rsid w:val="007171B9"/>
    <w:rsid w:val="007171E9"/>
    <w:rsid w:val="00717216"/>
    <w:rsid w:val="00717391"/>
    <w:rsid w:val="007175A7"/>
    <w:rsid w:val="0071769E"/>
    <w:rsid w:val="00717B3E"/>
    <w:rsid w:val="00720012"/>
    <w:rsid w:val="00720153"/>
    <w:rsid w:val="00720232"/>
    <w:rsid w:val="007205E1"/>
    <w:rsid w:val="0072095F"/>
    <w:rsid w:val="00720A99"/>
    <w:rsid w:val="00720D43"/>
    <w:rsid w:val="0072108E"/>
    <w:rsid w:val="007215E5"/>
    <w:rsid w:val="007216B7"/>
    <w:rsid w:val="00721767"/>
    <w:rsid w:val="00721813"/>
    <w:rsid w:val="00721826"/>
    <w:rsid w:val="00721A20"/>
    <w:rsid w:val="00721C77"/>
    <w:rsid w:val="0072226F"/>
    <w:rsid w:val="007223D1"/>
    <w:rsid w:val="0072270A"/>
    <w:rsid w:val="0072299A"/>
    <w:rsid w:val="00722B70"/>
    <w:rsid w:val="00722D6F"/>
    <w:rsid w:val="00723062"/>
    <w:rsid w:val="007231DD"/>
    <w:rsid w:val="00723213"/>
    <w:rsid w:val="0072331B"/>
    <w:rsid w:val="00723770"/>
    <w:rsid w:val="007239FB"/>
    <w:rsid w:val="007241BE"/>
    <w:rsid w:val="00724475"/>
    <w:rsid w:val="00724786"/>
    <w:rsid w:val="00724961"/>
    <w:rsid w:val="00724DB8"/>
    <w:rsid w:val="0072512A"/>
    <w:rsid w:val="00725356"/>
    <w:rsid w:val="00725966"/>
    <w:rsid w:val="00725F5B"/>
    <w:rsid w:val="007261CF"/>
    <w:rsid w:val="00726333"/>
    <w:rsid w:val="00726384"/>
    <w:rsid w:val="007264B1"/>
    <w:rsid w:val="007268A0"/>
    <w:rsid w:val="00726BD2"/>
    <w:rsid w:val="00726C80"/>
    <w:rsid w:val="00726F11"/>
    <w:rsid w:val="00726F3A"/>
    <w:rsid w:val="00726FDC"/>
    <w:rsid w:val="0072700D"/>
    <w:rsid w:val="00727529"/>
    <w:rsid w:val="00727930"/>
    <w:rsid w:val="00727AAD"/>
    <w:rsid w:val="00727F5E"/>
    <w:rsid w:val="00730443"/>
    <w:rsid w:val="0073072C"/>
    <w:rsid w:val="0073130B"/>
    <w:rsid w:val="007316A6"/>
    <w:rsid w:val="00731769"/>
    <w:rsid w:val="007319F8"/>
    <w:rsid w:val="00731EE6"/>
    <w:rsid w:val="00731F92"/>
    <w:rsid w:val="0073211A"/>
    <w:rsid w:val="00732238"/>
    <w:rsid w:val="0073271E"/>
    <w:rsid w:val="0073275F"/>
    <w:rsid w:val="00732C26"/>
    <w:rsid w:val="00732C2F"/>
    <w:rsid w:val="00732CFD"/>
    <w:rsid w:val="00732D7D"/>
    <w:rsid w:val="00733081"/>
    <w:rsid w:val="0073347A"/>
    <w:rsid w:val="0073356D"/>
    <w:rsid w:val="0073359C"/>
    <w:rsid w:val="00733BDA"/>
    <w:rsid w:val="00733D82"/>
    <w:rsid w:val="00733EEF"/>
    <w:rsid w:val="00734249"/>
    <w:rsid w:val="007343D5"/>
    <w:rsid w:val="00734420"/>
    <w:rsid w:val="00734701"/>
    <w:rsid w:val="00734D16"/>
    <w:rsid w:val="00734E20"/>
    <w:rsid w:val="00734F40"/>
    <w:rsid w:val="00734FA3"/>
    <w:rsid w:val="00735025"/>
    <w:rsid w:val="007354DE"/>
    <w:rsid w:val="007355A6"/>
    <w:rsid w:val="00735C36"/>
    <w:rsid w:val="00735E07"/>
    <w:rsid w:val="00735F43"/>
    <w:rsid w:val="00735F64"/>
    <w:rsid w:val="007362E6"/>
    <w:rsid w:val="00736405"/>
    <w:rsid w:val="00736675"/>
    <w:rsid w:val="007368D0"/>
    <w:rsid w:val="00736915"/>
    <w:rsid w:val="00736E5C"/>
    <w:rsid w:val="0073708C"/>
    <w:rsid w:val="007371C6"/>
    <w:rsid w:val="007371D7"/>
    <w:rsid w:val="00737503"/>
    <w:rsid w:val="00737582"/>
    <w:rsid w:val="007375C3"/>
    <w:rsid w:val="00737850"/>
    <w:rsid w:val="00737BFB"/>
    <w:rsid w:val="00737E19"/>
    <w:rsid w:val="00737F87"/>
    <w:rsid w:val="00740368"/>
    <w:rsid w:val="00740410"/>
    <w:rsid w:val="00740A71"/>
    <w:rsid w:val="00740C9E"/>
    <w:rsid w:val="00740E94"/>
    <w:rsid w:val="00740FA6"/>
    <w:rsid w:val="00741167"/>
    <w:rsid w:val="0074119E"/>
    <w:rsid w:val="0074135B"/>
    <w:rsid w:val="0074146C"/>
    <w:rsid w:val="0074151C"/>
    <w:rsid w:val="00741A31"/>
    <w:rsid w:val="00741BB5"/>
    <w:rsid w:val="00741CEF"/>
    <w:rsid w:val="00741F79"/>
    <w:rsid w:val="007420C7"/>
    <w:rsid w:val="00742193"/>
    <w:rsid w:val="0074223A"/>
    <w:rsid w:val="00742532"/>
    <w:rsid w:val="00742648"/>
    <w:rsid w:val="0074277F"/>
    <w:rsid w:val="00743047"/>
    <w:rsid w:val="007436D4"/>
    <w:rsid w:val="007439CC"/>
    <w:rsid w:val="00743CAC"/>
    <w:rsid w:val="00743CC3"/>
    <w:rsid w:val="00743D27"/>
    <w:rsid w:val="00743DD5"/>
    <w:rsid w:val="00743E02"/>
    <w:rsid w:val="00743E88"/>
    <w:rsid w:val="00743F25"/>
    <w:rsid w:val="00744015"/>
    <w:rsid w:val="00744041"/>
    <w:rsid w:val="00744062"/>
    <w:rsid w:val="0074429E"/>
    <w:rsid w:val="0074436B"/>
    <w:rsid w:val="00744E10"/>
    <w:rsid w:val="007450A5"/>
    <w:rsid w:val="007453BE"/>
    <w:rsid w:val="007453E9"/>
    <w:rsid w:val="00745840"/>
    <w:rsid w:val="007458D5"/>
    <w:rsid w:val="00745C92"/>
    <w:rsid w:val="00745EBB"/>
    <w:rsid w:val="007460DA"/>
    <w:rsid w:val="00746354"/>
    <w:rsid w:val="007464F6"/>
    <w:rsid w:val="00746820"/>
    <w:rsid w:val="00746909"/>
    <w:rsid w:val="00746977"/>
    <w:rsid w:val="00746B89"/>
    <w:rsid w:val="00747126"/>
    <w:rsid w:val="007472A6"/>
    <w:rsid w:val="00747645"/>
    <w:rsid w:val="007476A0"/>
    <w:rsid w:val="007477C5"/>
    <w:rsid w:val="0074792C"/>
    <w:rsid w:val="00747938"/>
    <w:rsid w:val="00747FBD"/>
    <w:rsid w:val="007500AA"/>
    <w:rsid w:val="007507D8"/>
    <w:rsid w:val="00750B4C"/>
    <w:rsid w:val="00750EC3"/>
    <w:rsid w:val="00750FCF"/>
    <w:rsid w:val="007512B3"/>
    <w:rsid w:val="00751551"/>
    <w:rsid w:val="007515D1"/>
    <w:rsid w:val="0075160A"/>
    <w:rsid w:val="00751768"/>
    <w:rsid w:val="007517DA"/>
    <w:rsid w:val="007518F2"/>
    <w:rsid w:val="00751A7E"/>
    <w:rsid w:val="00751B95"/>
    <w:rsid w:val="0075204A"/>
    <w:rsid w:val="007521C4"/>
    <w:rsid w:val="0075236C"/>
    <w:rsid w:val="0075293E"/>
    <w:rsid w:val="00752BEB"/>
    <w:rsid w:val="00752D13"/>
    <w:rsid w:val="00752DD8"/>
    <w:rsid w:val="007530A0"/>
    <w:rsid w:val="0075312C"/>
    <w:rsid w:val="007532E7"/>
    <w:rsid w:val="007532FA"/>
    <w:rsid w:val="00753430"/>
    <w:rsid w:val="00753492"/>
    <w:rsid w:val="00753671"/>
    <w:rsid w:val="00753694"/>
    <w:rsid w:val="00753757"/>
    <w:rsid w:val="0075377A"/>
    <w:rsid w:val="0075388F"/>
    <w:rsid w:val="00753914"/>
    <w:rsid w:val="00753A38"/>
    <w:rsid w:val="00753D0A"/>
    <w:rsid w:val="007540E4"/>
    <w:rsid w:val="00754151"/>
    <w:rsid w:val="007541E4"/>
    <w:rsid w:val="0075469A"/>
    <w:rsid w:val="007548E4"/>
    <w:rsid w:val="00754BCE"/>
    <w:rsid w:val="00754E33"/>
    <w:rsid w:val="00755467"/>
    <w:rsid w:val="00755817"/>
    <w:rsid w:val="00755B12"/>
    <w:rsid w:val="00755BCE"/>
    <w:rsid w:val="00755D93"/>
    <w:rsid w:val="00755DCB"/>
    <w:rsid w:val="00755E5C"/>
    <w:rsid w:val="0075699C"/>
    <w:rsid w:val="00756A7B"/>
    <w:rsid w:val="00756BB1"/>
    <w:rsid w:val="00756CCC"/>
    <w:rsid w:val="00757035"/>
    <w:rsid w:val="00757186"/>
    <w:rsid w:val="007578E1"/>
    <w:rsid w:val="00757A6A"/>
    <w:rsid w:val="00757C0C"/>
    <w:rsid w:val="00757CF3"/>
    <w:rsid w:val="0075841E"/>
    <w:rsid w:val="0076006D"/>
    <w:rsid w:val="00760768"/>
    <w:rsid w:val="00760866"/>
    <w:rsid w:val="00760BCC"/>
    <w:rsid w:val="00760F86"/>
    <w:rsid w:val="0076106B"/>
    <w:rsid w:val="00761071"/>
    <w:rsid w:val="00761830"/>
    <w:rsid w:val="00761868"/>
    <w:rsid w:val="00761A7B"/>
    <w:rsid w:val="00761B62"/>
    <w:rsid w:val="00761F02"/>
    <w:rsid w:val="007621FF"/>
    <w:rsid w:val="00762532"/>
    <w:rsid w:val="00762AFB"/>
    <w:rsid w:val="007630F5"/>
    <w:rsid w:val="00763275"/>
    <w:rsid w:val="00763388"/>
    <w:rsid w:val="007637BC"/>
    <w:rsid w:val="007639D9"/>
    <w:rsid w:val="00763C3C"/>
    <w:rsid w:val="00763DB6"/>
    <w:rsid w:val="007640AF"/>
    <w:rsid w:val="0076440A"/>
    <w:rsid w:val="00764503"/>
    <w:rsid w:val="0076475B"/>
    <w:rsid w:val="00764B31"/>
    <w:rsid w:val="00764B5D"/>
    <w:rsid w:val="00764CFA"/>
    <w:rsid w:val="00764D00"/>
    <w:rsid w:val="00764FD5"/>
    <w:rsid w:val="007651E0"/>
    <w:rsid w:val="007652E1"/>
    <w:rsid w:val="00765572"/>
    <w:rsid w:val="007655A9"/>
    <w:rsid w:val="007656A1"/>
    <w:rsid w:val="007656CA"/>
    <w:rsid w:val="00765956"/>
    <w:rsid w:val="00765A07"/>
    <w:rsid w:val="00765BA8"/>
    <w:rsid w:val="00765DC5"/>
    <w:rsid w:val="00765FD9"/>
    <w:rsid w:val="00766007"/>
    <w:rsid w:val="007664F7"/>
    <w:rsid w:val="00766C95"/>
    <w:rsid w:val="00766F73"/>
    <w:rsid w:val="00767032"/>
    <w:rsid w:val="00767193"/>
    <w:rsid w:val="007673C8"/>
    <w:rsid w:val="00767768"/>
    <w:rsid w:val="0076784F"/>
    <w:rsid w:val="00767A8F"/>
    <w:rsid w:val="00767B72"/>
    <w:rsid w:val="00767BF3"/>
    <w:rsid w:val="00767D9C"/>
    <w:rsid w:val="00767FFC"/>
    <w:rsid w:val="00770142"/>
    <w:rsid w:val="0077018F"/>
    <w:rsid w:val="0077063E"/>
    <w:rsid w:val="00770A26"/>
    <w:rsid w:val="00770B4D"/>
    <w:rsid w:val="00770FA5"/>
    <w:rsid w:val="0077110E"/>
    <w:rsid w:val="00771608"/>
    <w:rsid w:val="0077163A"/>
    <w:rsid w:val="007716EE"/>
    <w:rsid w:val="007717E4"/>
    <w:rsid w:val="00771E92"/>
    <w:rsid w:val="00771FB5"/>
    <w:rsid w:val="007724A7"/>
    <w:rsid w:val="00772609"/>
    <w:rsid w:val="007726FA"/>
    <w:rsid w:val="007728AA"/>
    <w:rsid w:val="00772945"/>
    <w:rsid w:val="00772AF4"/>
    <w:rsid w:val="007730BE"/>
    <w:rsid w:val="007731BC"/>
    <w:rsid w:val="0077330B"/>
    <w:rsid w:val="00773328"/>
    <w:rsid w:val="00773481"/>
    <w:rsid w:val="0077370C"/>
    <w:rsid w:val="00773913"/>
    <w:rsid w:val="00773C3D"/>
    <w:rsid w:val="007741E7"/>
    <w:rsid w:val="007745E5"/>
    <w:rsid w:val="007746ED"/>
    <w:rsid w:val="00774814"/>
    <w:rsid w:val="00774A43"/>
    <w:rsid w:val="00774B93"/>
    <w:rsid w:val="00774EAF"/>
    <w:rsid w:val="00774FC7"/>
    <w:rsid w:val="00775231"/>
    <w:rsid w:val="007754C3"/>
    <w:rsid w:val="0077554D"/>
    <w:rsid w:val="00775567"/>
    <w:rsid w:val="007757C6"/>
    <w:rsid w:val="00775C40"/>
    <w:rsid w:val="00775C59"/>
    <w:rsid w:val="00775F98"/>
    <w:rsid w:val="007761E0"/>
    <w:rsid w:val="0077629F"/>
    <w:rsid w:val="0077645D"/>
    <w:rsid w:val="00776542"/>
    <w:rsid w:val="00776749"/>
    <w:rsid w:val="00776B4D"/>
    <w:rsid w:val="00776E2E"/>
    <w:rsid w:val="00777442"/>
    <w:rsid w:val="00777451"/>
    <w:rsid w:val="0077791A"/>
    <w:rsid w:val="007779A3"/>
    <w:rsid w:val="00777ADC"/>
    <w:rsid w:val="007802E7"/>
    <w:rsid w:val="007804DC"/>
    <w:rsid w:val="00780B1A"/>
    <w:rsid w:val="00780D45"/>
    <w:rsid w:val="00780F3F"/>
    <w:rsid w:val="007811A7"/>
    <w:rsid w:val="007812E7"/>
    <w:rsid w:val="00781315"/>
    <w:rsid w:val="0078159F"/>
    <w:rsid w:val="0078198B"/>
    <w:rsid w:val="007819ED"/>
    <w:rsid w:val="00781A97"/>
    <w:rsid w:val="00781E7D"/>
    <w:rsid w:val="00782065"/>
    <w:rsid w:val="0078240B"/>
    <w:rsid w:val="00782419"/>
    <w:rsid w:val="007824BC"/>
    <w:rsid w:val="00782D2D"/>
    <w:rsid w:val="00782DFC"/>
    <w:rsid w:val="00782EC4"/>
    <w:rsid w:val="00782EEE"/>
    <w:rsid w:val="00783153"/>
    <w:rsid w:val="00783A74"/>
    <w:rsid w:val="00783AE5"/>
    <w:rsid w:val="00783C19"/>
    <w:rsid w:val="00783EBC"/>
    <w:rsid w:val="0078471C"/>
    <w:rsid w:val="00784B98"/>
    <w:rsid w:val="00784DAE"/>
    <w:rsid w:val="0078539C"/>
    <w:rsid w:val="007853F0"/>
    <w:rsid w:val="00785777"/>
    <w:rsid w:val="00785AEF"/>
    <w:rsid w:val="00785C83"/>
    <w:rsid w:val="00785EA0"/>
    <w:rsid w:val="00785F0E"/>
    <w:rsid w:val="00785F60"/>
    <w:rsid w:val="0078616C"/>
    <w:rsid w:val="00786248"/>
    <w:rsid w:val="007864DA"/>
    <w:rsid w:val="00786E47"/>
    <w:rsid w:val="00786ED8"/>
    <w:rsid w:val="007871D1"/>
    <w:rsid w:val="00787491"/>
    <w:rsid w:val="0078759B"/>
    <w:rsid w:val="007875D7"/>
    <w:rsid w:val="0078772F"/>
    <w:rsid w:val="00787807"/>
    <w:rsid w:val="00787A15"/>
    <w:rsid w:val="00787B4C"/>
    <w:rsid w:val="00787CF3"/>
    <w:rsid w:val="00787D20"/>
    <w:rsid w:val="00787FD1"/>
    <w:rsid w:val="0079001F"/>
    <w:rsid w:val="0079012F"/>
    <w:rsid w:val="00790362"/>
    <w:rsid w:val="007904EA"/>
    <w:rsid w:val="0079065C"/>
    <w:rsid w:val="007906A9"/>
    <w:rsid w:val="00790767"/>
    <w:rsid w:val="00790908"/>
    <w:rsid w:val="00790A3B"/>
    <w:rsid w:val="00790A7A"/>
    <w:rsid w:val="00790B5F"/>
    <w:rsid w:val="0079108A"/>
    <w:rsid w:val="007911B6"/>
    <w:rsid w:val="00791433"/>
    <w:rsid w:val="0079198F"/>
    <w:rsid w:val="00791AE8"/>
    <w:rsid w:val="00791BF5"/>
    <w:rsid w:val="00791E1B"/>
    <w:rsid w:val="00792000"/>
    <w:rsid w:val="0079203A"/>
    <w:rsid w:val="00792061"/>
    <w:rsid w:val="007920FE"/>
    <w:rsid w:val="00792431"/>
    <w:rsid w:val="00792E3A"/>
    <w:rsid w:val="00793019"/>
    <w:rsid w:val="007930B7"/>
    <w:rsid w:val="00793237"/>
    <w:rsid w:val="00793541"/>
    <w:rsid w:val="00793832"/>
    <w:rsid w:val="00794118"/>
    <w:rsid w:val="007945B3"/>
    <w:rsid w:val="007946AA"/>
    <w:rsid w:val="00794D41"/>
    <w:rsid w:val="00794E6A"/>
    <w:rsid w:val="00794F5F"/>
    <w:rsid w:val="00795043"/>
    <w:rsid w:val="00795261"/>
    <w:rsid w:val="007953AE"/>
    <w:rsid w:val="007954CF"/>
    <w:rsid w:val="00795730"/>
    <w:rsid w:val="00795749"/>
    <w:rsid w:val="007958E5"/>
    <w:rsid w:val="00795DF5"/>
    <w:rsid w:val="00795E2E"/>
    <w:rsid w:val="0079691E"/>
    <w:rsid w:val="007969E4"/>
    <w:rsid w:val="00796CD0"/>
    <w:rsid w:val="00796E5B"/>
    <w:rsid w:val="00796E96"/>
    <w:rsid w:val="00797093"/>
    <w:rsid w:val="007970C0"/>
    <w:rsid w:val="0079764F"/>
    <w:rsid w:val="0079776F"/>
    <w:rsid w:val="0079781D"/>
    <w:rsid w:val="00797CD7"/>
    <w:rsid w:val="00797FF7"/>
    <w:rsid w:val="007A0003"/>
    <w:rsid w:val="007A0131"/>
    <w:rsid w:val="007A0395"/>
    <w:rsid w:val="007A04E1"/>
    <w:rsid w:val="007A06CB"/>
    <w:rsid w:val="007A082C"/>
    <w:rsid w:val="007A08CD"/>
    <w:rsid w:val="007A08CE"/>
    <w:rsid w:val="007A092C"/>
    <w:rsid w:val="007A0BC8"/>
    <w:rsid w:val="007A0CC5"/>
    <w:rsid w:val="007A0F3F"/>
    <w:rsid w:val="007A1364"/>
    <w:rsid w:val="007A1446"/>
    <w:rsid w:val="007A1539"/>
    <w:rsid w:val="007A1785"/>
    <w:rsid w:val="007A1889"/>
    <w:rsid w:val="007A1939"/>
    <w:rsid w:val="007A1DB0"/>
    <w:rsid w:val="007A1F2D"/>
    <w:rsid w:val="007A21AA"/>
    <w:rsid w:val="007A2286"/>
    <w:rsid w:val="007A2485"/>
    <w:rsid w:val="007A24A0"/>
    <w:rsid w:val="007A2720"/>
    <w:rsid w:val="007A2769"/>
    <w:rsid w:val="007A2824"/>
    <w:rsid w:val="007A28EC"/>
    <w:rsid w:val="007A2938"/>
    <w:rsid w:val="007A2CCB"/>
    <w:rsid w:val="007A2DB0"/>
    <w:rsid w:val="007A2E83"/>
    <w:rsid w:val="007A328B"/>
    <w:rsid w:val="007A332C"/>
    <w:rsid w:val="007A35AC"/>
    <w:rsid w:val="007A37A6"/>
    <w:rsid w:val="007A3821"/>
    <w:rsid w:val="007A3B6D"/>
    <w:rsid w:val="007A3B9A"/>
    <w:rsid w:val="007A3D67"/>
    <w:rsid w:val="007A3FC1"/>
    <w:rsid w:val="007A4171"/>
    <w:rsid w:val="007A41A1"/>
    <w:rsid w:val="007A41B9"/>
    <w:rsid w:val="007A42CE"/>
    <w:rsid w:val="007A4377"/>
    <w:rsid w:val="007A44D0"/>
    <w:rsid w:val="007A44D9"/>
    <w:rsid w:val="007A4637"/>
    <w:rsid w:val="007A48CA"/>
    <w:rsid w:val="007A49E1"/>
    <w:rsid w:val="007A4AB2"/>
    <w:rsid w:val="007A4D95"/>
    <w:rsid w:val="007A4E13"/>
    <w:rsid w:val="007A4F5F"/>
    <w:rsid w:val="007A5527"/>
    <w:rsid w:val="007A572D"/>
    <w:rsid w:val="007A58DD"/>
    <w:rsid w:val="007A5A27"/>
    <w:rsid w:val="007A5B17"/>
    <w:rsid w:val="007A5E68"/>
    <w:rsid w:val="007A602B"/>
    <w:rsid w:val="007A61E9"/>
    <w:rsid w:val="007A63C9"/>
    <w:rsid w:val="007A64A3"/>
    <w:rsid w:val="007A64DE"/>
    <w:rsid w:val="007A6CFC"/>
    <w:rsid w:val="007A6DB5"/>
    <w:rsid w:val="007A71CE"/>
    <w:rsid w:val="007A71DD"/>
    <w:rsid w:val="007A7442"/>
    <w:rsid w:val="007A76A6"/>
    <w:rsid w:val="007A7825"/>
    <w:rsid w:val="007A7925"/>
    <w:rsid w:val="007A7D81"/>
    <w:rsid w:val="007A7E8C"/>
    <w:rsid w:val="007B02A5"/>
    <w:rsid w:val="007B041C"/>
    <w:rsid w:val="007B08B4"/>
    <w:rsid w:val="007B08C9"/>
    <w:rsid w:val="007B0A22"/>
    <w:rsid w:val="007B0CAC"/>
    <w:rsid w:val="007B0E20"/>
    <w:rsid w:val="007B1199"/>
    <w:rsid w:val="007B11BB"/>
    <w:rsid w:val="007B14FD"/>
    <w:rsid w:val="007B15A6"/>
    <w:rsid w:val="007B18D5"/>
    <w:rsid w:val="007B1B6D"/>
    <w:rsid w:val="007B1BF7"/>
    <w:rsid w:val="007B1C01"/>
    <w:rsid w:val="007B1C91"/>
    <w:rsid w:val="007B1DA8"/>
    <w:rsid w:val="007B2279"/>
    <w:rsid w:val="007B2464"/>
    <w:rsid w:val="007B24B8"/>
    <w:rsid w:val="007B265A"/>
    <w:rsid w:val="007B26D9"/>
    <w:rsid w:val="007B27BE"/>
    <w:rsid w:val="007B2892"/>
    <w:rsid w:val="007B2FD6"/>
    <w:rsid w:val="007B321C"/>
    <w:rsid w:val="007B33E5"/>
    <w:rsid w:val="007B36BF"/>
    <w:rsid w:val="007B3A01"/>
    <w:rsid w:val="007B3AF2"/>
    <w:rsid w:val="007B3C14"/>
    <w:rsid w:val="007B3C5B"/>
    <w:rsid w:val="007B3D0B"/>
    <w:rsid w:val="007B454A"/>
    <w:rsid w:val="007B46A6"/>
    <w:rsid w:val="007B4908"/>
    <w:rsid w:val="007B4A59"/>
    <w:rsid w:val="007B4D42"/>
    <w:rsid w:val="007B4DB1"/>
    <w:rsid w:val="007B5155"/>
    <w:rsid w:val="007B51AA"/>
    <w:rsid w:val="007B5502"/>
    <w:rsid w:val="007B577C"/>
    <w:rsid w:val="007B598C"/>
    <w:rsid w:val="007B5A2F"/>
    <w:rsid w:val="007B5B27"/>
    <w:rsid w:val="007B5B32"/>
    <w:rsid w:val="007B5C75"/>
    <w:rsid w:val="007B610F"/>
    <w:rsid w:val="007B629E"/>
    <w:rsid w:val="007B63CF"/>
    <w:rsid w:val="007B68D1"/>
    <w:rsid w:val="007B69D8"/>
    <w:rsid w:val="007B6AEE"/>
    <w:rsid w:val="007B6E4E"/>
    <w:rsid w:val="007B6F2B"/>
    <w:rsid w:val="007B6F53"/>
    <w:rsid w:val="007B713D"/>
    <w:rsid w:val="007B745C"/>
    <w:rsid w:val="007B7472"/>
    <w:rsid w:val="007B7481"/>
    <w:rsid w:val="007B7573"/>
    <w:rsid w:val="007B7A13"/>
    <w:rsid w:val="007B7AAB"/>
    <w:rsid w:val="007B7BBE"/>
    <w:rsid w:val="007B7F3D"/>
    <w:rsid w:val="007C03BB"/>
    <w:rsid w:val="007C06B2"/>
    <w:rsid w:val="007C0870"/>
    <w:rsid w:val="007C0A72"/>
    <w:rsid w:val="007C0FAF"/>
    <w:rsid w:val="007C0FBA"/>
    <w:rsid w:val="007C124F"/>
    <w:rsid w:val="007C1549"/>
    <w:rsid w:val="007C1C3C"/>
    <w:rsid w:val="007C1D9D"/>
    <w:rsid w:val="007C223B"/>
    <w:rsid w:val="007C229C"/>
    <w:rsid w:val="007C28CF"/>
    <w:rsid w:val="007C2941"/>
    <w:rsid w:val="007C29D7"/>
    <w:rsid w:val="007C2A9E"/>
    <w:rsid w:val="007C2F93"/>
    <w:rsid w:val="007C2FC6"/>
    <w:rsid w:val="007C31BA"/>
    <w:rsid w:val="007C3215"/>
    <w:rsid w:val="007C34DE"/>
    <w:rsid w:val="007C380B"/>
    <w:rsid w:val="007C38B5"/>
    <w:rsid w:val="007C404B"/>
    <w:rsid w:val="007C4187"/>
    <w:rsid w:val="007C41A0"/>
    <w:rsid w:val="007C458D"/>
    <w:rsid w:val="007C4A68"/>
    <w:rsid w:val="007C4BAE"/>
    <w:rsid w:val="007C4BEE"/>
    <w:rsid w:val="007C4D64"/>
    <w:rsid w:val="007C4EF0"/>
    <w:rsid w:val="007C4FAE"/>
    <w:rsid w:val="007C5781"/>
    <w:rsid w:val="007C5BA9"/>
    <w:rsid w:val="007C62AC"/>
    <w:rsid w:val="007C667A"/>
    <w:rsid w:val="007C6A89"/>
    <w:rsid w:val="007C6D50"/>
    <w:rsid w:val="007C6F2E"/>
    <w:rsid w:val="007C73CF"/>
    <w:rsid w:val="007C764E"/>
    <w:rsid w:val="007C77C5"/>
    <w:rsid w:val="007C7E37"/>
    <w:rsid w:val="007D01AF"/>
    <w:rsid w:val="007D044C"/>
    <w:rsid w:val="007D09CD"/>
    <w:rsid w:val="007D10C8"/>
    <w:rsid w:val="007D1269"/>
    <w:rsid w:val="007D1406"/>
    <w:rsid w:val="007D199D"/>
    <w:rsid w:val="007D1D3B"/>
    <w:rsid w:val="007D1DF0"/>
    <w:rsid w:val="007D1E1D"/>
    <w:rsid w:val="007D20B0"/>
    <w:rsid w:val="007D23A0"/>
    <w:rsid w:val="007D24CF"/>
    <w:rsid w:val="007D2A15"/>
    <w:rsid w:val="007D2EE7"/>
    <w:rsid w:val="007D30BB"/>
    <w:rsid w:val="007D3165"/>
    <w:rsid w:val="007D31C1"/>
    <w:rsid w:val="007D32B3"/>
    <w:rsid w:val="007D3560"/>
    <w:rsid w:val="007D3DF2"/>
    <w:rsid w:val="007D4068"/>
    <w:rsid w:val="007D41C3"/>
    <w:rsid w:val="007D4284"/>
    <w:rsid w:val="007D4621"/>
    <w:rsid w:val="007D47A8"/>
    <w:rsid w:val="007D492A"/>
    <w:rsid w:val="007D4982"/>
    <w:rsid w:val="007D4CE2"/>
    <w:rsid w:val="007D4D87"/>
    <w:rsid w:val="007D4E55"/>
    <w:rsid w:val="007D4E96"/>
    <w:rsid w:val="007D54A2"/>
    <w:rsid w:val="007D5696"/>
    <w:rsid w:val="007D5787"/>
    <w:rsid w:val="007D5960"/>
    <w:rsid w:val="007D5A97"/>
    <w:rsid w:val="007D6002"/>
    <w:rsid w:val="007D606A"/>
    <w:rsid w:val="007D60AD"/>
    <w:rsid w:val="007D65F6"/>
    <w:rsid w:val="007D6C0C"/>
    <w:rsid w:val="007D71CE"/>
    <w:rsid w:val="007D75A7"/>
    <w:rsid w:val="007D76E7"/>
    <w:rsid w:val="007D7882"/>
    <w:rsid w:val="007D7C3C"/>
    <w:rsid w:val="007D7D31"/>
    <w:rsid w:val="007E025A"/>
    <w:rsid w:val="007E0521"/>
    <w:rsid w:val="007E0CCC"/>
    <w:rsid w:val="007E0D25"/>
    <w:rsid w:val="007E114E"/>
    <w:rsid w:val="007E15F0"/>
    <w:rsid w:val="007E17FA"/>
    <w:rsid w:val="007E1883"/>
    <w:rsid w:val="007E1D65"/>
    <w:rsid w:val="007E251C"/>
    <w:rsid w:val="007E268A"/>
    <w:rsid w:val="007E2741"/>
    <w:rsid w:val="007E28D8"/>
    <w:rsid w:val="007E2B82"/>
    <w:rsid w:val="007E2DD3"/>
    <w:rsid w:val="007E33B9"/>
    <w:rsid w:val="007E3460"/>
    <w:rsid w:val="007E3588"/>
    <w:rsid w:val="007E3633"/>
    <w:rsid w:val="007E36ED"/>
    <w:rsid w:val="007E378E"/>
    <w:rsid w:val="007E3D0C"/>
    <w:rsid w:val="007E42E6"/>
    <w:rsid w:val="007E4341"/>
    <w:rsid w:val="007E46BF"/>
    <w:rsid w:val="007E487F"/>
    <w:rsid w:val="007E4A0D"/>
    <w:rsid w:val="007E4B2D"/>
    <w:rsid w:val="007E4C3F"/>
    <w:rsid w:val="007E4E54"/>
    <w:rsid w:val="007E51B5"/>
    <w:rsid w:val="007E5388"/>
    <w:rsid w:val="007E54E0"/>
    <w:rsid w:val="007E567A"/>
    <w:rsid w:val="007E584C"/>
    <w:rsid w:val="007E587D"/>
    <w:rsid w:val="007E58C0"/>
    <w:rsid w:val="007E5CE8"/>
    <w:rsid w:val="007E5D9E"/>
    <w:rsid w:val="007E6447"/>
    <w:rsid w:val="007E6757"/>
    <w:rsid w:val="007E68C0"/>
    <w:rsid w:val="007E6D75"/>
    <w:rsid w:val="007E6D9B"/>
    <w:rsid w:val="007E6DE1"/>
    <w:rsid w:val="007E6DE7"/>
    <w:rsid w:val="007E7124"/>
    <w:rsid w:val="007E71E9"/>
    <w:rsid w:val="007E74E3"/>
    <w:rsid w:val="007E760A"/>
    <w:rsid w:val="007E76CB"/>
    <w:rsid w:val="007E7721"/>
    <w:rsid w:val="007E780F"/>
    <w:rsid w:val="007E789A"/>
    <w:rsid w:val="007E79B6"/>
    <w:rsid w:val="007E7B1C"/>
    <w:rsid w:val="007E7C5C"/>
    <w:rsid w:val="007E7CB2"/>
    <w:rsid w:val="007E7CF2"/>
    <w:rsid w:val="007F02B2"/>
    <w:rsid w:val="007F02C7"/>
    <w:rsid w:val="007F032B"/>
    <w:rsid w:val="007F065E"/>
    <w:rsid w:val="007F0CBE"/>
    <w:rsid w:val="007F10CC"/>
    <w:rsid w:val="007F12E0"/>
    <w:rsid w:val="007F15DF"/>
    <w:rsid w:val="007F160D"/>
    <w:rsid w:val="007F1873"/>
    <w:rsid w:val="007F1934"/>
    <w:rsid w:val="007F196D"/>
    <w:rsid w:val="007F1BFB"/>
    <w:rsid w:val="007F1D06"/>
    <w:rsid w:val="007F1ECD"/>
    <w:rsid w:val="007F20CE"/>
    <w:rsid w:val="007F2C72"/>
    <w:rsid w:val="007F2EB2"/>
    <w:rsid w:val="007F2F7E"/>
    <w:rsid w:val="007F3034"/>
    <w:rsid w:val="007F344C"/>
    <w:rsid w:val="007F3745"/>
    <w:rsid w:val="007F3D93"/>
    <w:rsid w:val="007F4183"/>
    <w:rsid w:val="007F4893"/>
    <w:rsid w:val="007F497A"/>
    <w:rsid w:val="007F4E46"/>
    <w:rsid w:val="007F5287"/>
    <w:rsid w:val="007F53E6"/>
    <w:rsid w:val="007F53ED"/>
    <w:rsid w:val="007F5570"/>
    <w:rsid w:val="007F5799"/>
    <w:rsid w:val="007F5A11"/>
    <w:rsid w:val="007F5BF1"/>
    <w:rsid w:val="007F62F3"/>
    <w:rsid w:val="007F651C"/>
    <w:rsid w:val="007F6682"/>
    <w:rsid w:val="007F66F4"/>
    <w:rsid w:val="007F68DC"/>
    <w:rsid w:val="007F68DF"/>
    <w:rsid w:val="007F6B28"/>
    <w:rsid w:val="007F6D6C"/>
    <w:rsid w:val="007F70B9"/>
    <w:rsid w:val="007F70F3"/>
    <w:rsid w:val="007F7137"/>
    <w:rsid w:val="007F790E"/>
    <w:rsid w:val="007F7A75"/>
    <w:rsid w:val="007F7AC4"/>
    <w:rsid w:val="007F7C48"/>
    <w:rsid w:val="007F7ECC"/>
    <w:rsid w:val="007F7FC6"/>
    <w:rsid w:val="0080006E"/>
    <w:rsid w:val="00800462"/>
    <w:rsid w:val="0080048C"/>
    <w:rsid w:val="00800E62"/>
    <w:rsid w:val="00800F35"/>
    <w:rsid w:val="008010D7"/>
    <w:rsid w:val="0080128D"/>
    <w:rsid w:val="008012F4"/>
    <w:rsid w:val="0080147D"/>
    <w:rsid w:val="008016CA"/>
    <w:rsid w:val="008017B6"/>
    <w:rsid w:val="0080197C"/>
    <w:rsid w:val="00801CDD"/>
    <w:rsid w:val="00801DB0"/>
    <w:rsid w:val="00802010"/>
    <w:rsid w:val="0080223D"/>
    <w:rsid w:val="00802249"/>
    <w:rsid w:val="008029DF"/>
    <w:rsid w:val="00802A65"/>
    <w:rsid w:val="00802DF1"/>
    <w:rsid w:val="00802EB8"/>
    <w:rsid w:val="00803186"/>
    <w:rsid w:val="00803432"/>
    <w:rsid w:val="00803443"/>
    <w:rsid w:val="008036C0"/>
    <w:rsid w:val="00803875"/>
    <w:rsid w:val="00803E14"/>
    <w:rsid w:val="00803F2E"/>
    <w:rsid w:val="00804131"/>
    <w:rsid w:val="00804144"/>
    <w:rsid w:val="008041DE"/>
    <w:rsid w:val="0080450E"/>
    <w:rsid w:val="00804530"/>
    <w:rsid w:val="008048F5"/>
    <w:rsid w:val="00804A6F"/>
    <w:rsid w:val="00804B19"/>
    <w:rsid w:val="00804B1E"/>
    <w:rsid w:val="00804CEA"/>
    <w:rsid w:val="00804D52"/>
    <w:rsid w:val="00805159"/>
    <w:rsid w:val="0080516A"/>
    <w:rsid w:val="00805283"/>
    <w:rsid w:val="00805481"/>
    <w:rsid w:val="00805930"/>
    <w:rsid w:val="00805CD0"/>
    <w:rsid w:val="00805D9C"/>
    <w:rsid w:val="008061D6"/>
    <w:rsid w:val="0080646D"/>
    <w:rsid w:val="0080680D"/>
    <w:rsid w:val="00806EBD"/>
    <w:rsid w:val="008070A3"/>
    <w:rsid w:val="008070C0"/>
    <w:rsid w:val="00807138"/>
    <w:rsid w:val="00807227"/>
    <w:rsid w:val="0080786A"/>
    <w:rsid w:val="00807AA3"/>
    <w:rsid w:val="00807F10"/>
    <w:rsid w:val="00810139"/>
    <w:rsid w:val="00810362"/>
    <w:rsid w:val="00810552"/>
    <w:rsid w:val="008105B3"/>
    <w:rsid w:val="008105C9"/>
    <w:rsid w:val="0081088F"/>
    <w:rsid w:val="008111CF"/>
    <w:rsid w:val="008117C4"/>
    <w:rsid w:val="00811824"/>
    <w:rsid w:val="00811CEA"/>
    <w:rsid w:val="00811D79"/>
    <w:rsid w:val="008127F9"/>
    <w:rsid w:val="00812A4B"/>
    <w:rsid w:val="00812C05"/>
    <w:rsid w:val="00812DF0"/>
    <w:rsid w:val="00812FA4"/>
    <w:rsid w:val="008130B3"/>
    <w:rsid w:val="008130C4"/>
    <w:rsid w:val="0081322A"/>
    <w:rsid w:val="00813570"/>
    <w:rsid w:val="00813678"/>
    <w:rsid w:val="0081367C"/>
    <w:rsid w:val="008137B6"/>
    <w:rsid w:val="00813A02"/>
    <w:rsid w:val="00813B5D"/>
    <w:rsid w:val="00813B8D"/>
    <w:rsid w:val="00813C26"/>
    <w:rsid w:val="00813DC9"/>
    <w:rsid w:val="00813F34"/>
    <w:rsid w:val="0081423C"/>
    <w:rsid w:val="00814693"/>
    <w:rsid w:val="00814746"/>
    <w:rsid w:val="008148C2"/>
    <w:rsid w:val="00814912"/>
    <w:rsid w:val="00814B02"/>
    <w:rsid w:val="00814D2B"/>
    <w:rsid w:val="00814ED1"/>
    <w:rsid w:val="00814FFC"/>
    <w:rsid w:val="00815010"/>
    <w:rsid w:val="00815055"/>
    <w:rsid w:val="00815137"/>
    <w:rsid w:val="008151CC"/>
    <w:rsid w:val="0081521F"/>
    <w:rsid w:val="008153C9"/>
    <w:rsid w:val="00815617"/>
    <w:rsid w:val="00815E12"/>
    <w:rsid w:val="008162AB"/>
    <w:rsid w:val="008164EB"/>
    <w:rsid w:val="008169C0"/>
    <w:rsid w:val="008169E7"/>
    <w:rsid w:val="00816E7C"/>
    <w:rsid w:val="00816F93"/>
    <w:rsid w:val="00817186"/>
    <w:rsid w:val="0081766B"/>
    <w:rsid w:val="00817A08"/>
    <w:rsid w:val="00817A68"/>
    <w:rsid w:val="00820037"/>
    <w:rsid w:val="00820071"/>
    <w:rsid w:val="00820281"/>
    <w:rsid w:val="008203C0"/>
    <w:rsid w:val="00820BC4"/>
    <w:rsid w:val="00820DBA"/>
    <w:rsid w:val="00820ED4"/>
    <w:rsid w:val="008211EE"/>
    <w:rsid w:val="0082130E"/>
    <w:rsid w:val="00821747"/>
    <w:rsid w:val="0082182B"/>
    <w:rsid w:val="00821C6A"/>
    <w:rsid w:val="00821EE3"/>
    <w:rsid w:val="00822048"/>
    <w:rsid w:val="0082253F"/>
    <w:rsid w:val="00822876"/>
    <w:rsid w:val="00822B8B"/>
    <w:rsid w:val="00822C58"/>
    <w:rsid w:val="00822D96"/>
    <w:rsid w:val="008233E7"/>
    <w:rsid w:val="0082353F"/>
    <w:rsid w:val="00823611"/>
    <w:rsid w:val="00823AEB"/>
    <w:rsid w:val="00823B79"/>
    <w:rsid w:val="00823C4B"/>
    <w:rsid w:val="00823E43"/>
    <w:rsid w:val="00823F22"/>
    <w:rsid w:val="0082420B"/>
    <w:rsid w:val="00824609"/>
    <w:rsid w:val="008249A1"/>
    <w:rsid w:val="00824E21"/>
    <w:rsid w:val="008252C7"/>
    <w:rsid w:val="008253BF"/>
    <w:rsid w:val="008256B0"/>
    <w:rsid w:val="008256C8"/>
    <w:rsid w:val="00825933"/>
    <w:rsid w:val="00825AEE"/>
    <w:rsid w:val="00825FFF"/>
    <w:rsid w:val="0082604B"/>
    <w:rsid w:val="00826220"/>
    <w:rsid w:val="0082624A"/>
    <w:rsid w:val="008263E9"/>
    <w:rsid w:val="008264F4"/>
    <w:rsid w:val="00826747"/>
    <w:rsid w:val="008267DA"/>
    <w:rsid w:val="00826813"/>
    <w:rsid w:val="0082697B"/>
    <w:rsid w:val="00826C83"/>
    <w:rsid w:val="00826D47"/>
    <w:rsid w:val="008271F0"/>
    <w:rsid w:val="00827368"/>
    <w:rsid w:val="00827AAC"/>
    <w:rsid w:val="00827C03"/>
    <w:rsid w:val="00827C83"/>
    <w:rsid w:val="00827D6E"/>
    <w:rsid w:val="00827DC0"/>
    <w:rsid w:val="00827DEF"/>
    <w:rsid w:val="00827F0B"/>
    <w:rsid w:val="00827F65"/>
    <w:rsid w:val="0083003D"/>
    <w:rsid w:val="00830040"/>
    <w:rsid w:val="008300B6"/>
    <w:rsid w:val="0083010F"/>
    <w:rsid w:val="008302B7"/>
    <w:rsid w:val="0083030A"/>
    <w:rsid w:val="00830340"/>
    <w:rsid w:val="008303A5"/>
    <w:rsid w:val="0083049C"/>
    <w:rsid w:val="00830630"/>
    <w:rsid w:val="00830A36"/>
    <w:rsid w:val="00830EDD"/>
    <w:rsid w:val="00830F45"/>
    <w:rsid w:val="0083115E"/>
    <w:rsid w:val="00831279"/>
    <w:rsid w:val="00831864"/>
    <w:rsid w:val="00831F0B"/>
    <w:rsid w:val="00831FC2"/>
    <w:rsid w:val="0083256E"/>
    <w:rsid w:val="0083269B"/>
    <w:rsid w:val="00832B42"/>
    <w:rsid w:val="00832BB0"/>
    <w:rsid w:val="00832D79"/>
    <w:rsid w:val="00832F98"/>
    <w:rsid w:val="008330FE"/>
    <w:rsid w:val="008333AF"/>
    <w:rsid w:val="008337D2"/>
    <w:rsid w:val="00833B23"/>
    <w:rsid w:val="00833BA2"/>
    <w:rsid w:val="00833C67"/>
    <w:rsid w:val="00833DDB"/>
    <w:rsid w:val="00833E6F"/>
    <w:rsid w:val="00833F3F"/>
    <w:rsid w:val="0083438F"/>
    <w:rsid w:val="00834608"/>
    <w:rsid w:val="008346F0"/>
    <w:rsid w:val="008349B6"/>
    <w:rsid w:val="00834C54"/>
    <w:rsid w:val="0083508E"/>
    <w:rsid w:val="008356A4"/>
    <w:rsid w:val="0083582D"/>
    <w:rsid w:val="00835B07"/>
    <w:rsid w:val="00835F6A"/>
    <w:rsid w:val="00835FBB"/>
    <w:rsid w:val="00835FFE"/>
    <w:rsid w:val="0083608A"/>
    <w:rsid w:val="0083610D"/>
    <w:rsid w:val="008362D2"/>
    <w:rsid w:val="0083639B"/>
    <w:rsid w:val="008367A2"/>
    <w:rsid w:val="0083694C"/>
    <w:rsid w:val="00836D98"/>
    <w:rsid w:val="008371BB"/>
    <w:rsid w:val="008374B3"/>
    <w:rsid w:val="0083793B"/>
    <w:rsid w:val="00837AA4"/>
    <w:rsid w:val="00837E4A"/>
    <w:rsid w:val="00837FBB"/>
    <w:rsid w:val="008400C1"/>
    <w:rsid w:val="00840A83"/>
    <w:rsid w:val="00840CA5"/>
    <w:rsid w:val="00840E28"/>
    <w:rsid w:val="00841533"/>
    <w:rsid w:val="00841851"/>
    <w:rsid w:val="00841B13"/>
    <w:rsid w:val="00841E92"/>
    <w:rsid w:val="008422E2"/>
    <w:rsid w:val="00842AB6"/>
    <w:rsid w:val="00842B50"/>
    <w:rsid w:val="00842C91"/>
    <w:rsid w:val="00842E09"/>
    <w:rsid w:val="00843016"/>
    <w:rsid w:val="00843577"/>
    <w:rsid w:val="008438C2"/>
    <w:rsid w:val="00843DDC"/>
    <w:rsid w:val="00843E6F"/>
    <w:rsid w:val="008440C3"/>
    <w:rsid w:val="008441CE"/>
    <w:rsid w:val="008443E7"/>
    <w:rsid w:val="00844562"/>
    <w:rsid w:val="00844890"/>
    <w:rsid w:val="00844A90"/>
    <w:rsid w:val="00844CEF"/>
    <w:rsid w:val="00844DB6"/>
    <w:rsid w:val="00844DD8"/>
    <w:rsid w:val="00844E7A"/>
    <w:rsid w:val="00844F83"/>
    <w:rsid w:val="0084524A"/>
    <w:rsid w:val="00845487"/>
    <w:rsid w:val="00845499"/>
    <w:rsid w:val="008456CE"/>
    <w:rsid w:val="00845881"/>
    <w:rsid w:val="008460D6"/>
    <w:rsid w:val="0084612C"/>
    <w:rsid w:val="0084616D"/>
    <w:rsid w:val="008462C9"/>
    <w:rsid w:val="0084637D"/>
    <w:rsid w:val="0084687E"/>
    <w:rsid w:val="008469CF"/>
    <w:rsid w:val="00846AFB"/>
    <w:rsid w:val="00846C00"/>
    <w:rsid w:val="00846E05"/>
    <w:rsid w:val="00846E4A"/>
    <w:rsid w:val="00846E88"/>
    <w:rsid w:val="00846FB5"/>
    <w:rsid w:val="00847B24"/>
    <w:rsid w:val="00847C2B"/>
    <w:rsid w:val="00850128"/>
    <w:rsid w:val="008503D0"/>
    <w:rsid w:val="00850581"/>
    <w:rsid w:val="0085062B"/>
    <w:rsid w:val="00850832"/>
    <w:rsid w:val="00850A66"/>
    <w:rsid w:val="00850C4F"/>
    <w:rsid w:val="00851046"/>
    <w:rsid w:val="00851100"/>
    <w:rsid w:val="00851111"/>
    <w:rsid w:val="0085127C"/>
    <w:rsid w:val="008514EF"/>
    <w:rsid w:val="00851654"/>
    <w:rsid w:val="00851AF5"/>
    <w:rsid w:val="00851DAA"/>
    <w:rsid w:val="00851E3A"/>
    <w:rsid w:val="00851E86"/>
    <w:rsid w:val="00851EA9"/>
    <w:rsid w:val="00851FB5"/>
    <w:rsid w:val="008521DB"/>
    <w:rsid w:val="008522D5"/>
    <w:rsid w:val="008523B5"/>
    <w:rsid w:val="00852677"/>
    <w:rsid w:val="00852766"/>
    <w:rsid w:val="008527D1"/>
    <w:rsid w:val="008528BB"/>
    <w:rsid w:val="00852954"/>
    <w:rsid w:val="00852984"/>
    <w:rsid w:val="00852A40"/>
    <w:rsid w:val="00852B97"/>
    <w:rsid w:val="00852DB9"/>
    <w:rsid w:val="00852EC6"/>
    <w:rsid w:val="0085315B"/>
    <w:rsid w:val="0085332E"/>
    <w:rsid w:val="008533EE"/>
    <w:rsid w:val="008536B8"/>
    <w:rsid w:val="0085404C"/>
    <w:rsid w:val="0085412D"/>
    <w:rsid w:val="008542AF"/>
    <w:rsid w:val="00854332"/>
    <w:rsid w:val="008543AB"/>
    <w:rsid w:val="00854670"/>
    <w:rsid w:val="008546C9"/>
    <w:rsid w:val="00854724"/>
    <w:rsid w:val="00854A6E"/>
    <w:rsid w:val="00854CBF"/>
    <w:rsid w:val="00854DAA"/>
    <w:rsid w:val="008550CB"/>
    <w:rsid w:val="00855513"/>
    <w:rsid w:val="00855761"/>
    <w:rsid w:val="00855B60"/>
    <w:rsid w:val="00855B72"/>
    <w:rsid w:val="00855C42"/>
    <w:rsid w:val="00855DF4"/>
    <w:rsid w:val="00855E0B"/>
    <w:rsid w:val="00855F91"/>
    <w:rsid w:val="008560B9"/>
    <w:rsid w:val="008561E8"/>
    <w:rsid w:val="00856852"/>
    <w:rsid w:val="00856A20"/>
    <w:rsid w:val="00856B06"/>
    <w:rsid w:val="00856D81"/>
    <w:rsid w:val="008570DB"/>
    <w:rsid w:val="0085710F"/>
    <w:rsid w:val="0085718B"/>
    <w:rsid w:val="00857897"/>
    <w:rsid w:val="00857A69"/>
    <w:rsid w:val="00857AB7"/>
    <w:rsid w:val="00857DE8"/>
    <w:rsid w:val="008603CB"/>
    <w:rsid w:val="00860793"/>
    <w:rsid w:val="008608A3"/>
    <w:rsid w:val="0086092E"/>
    <w:rsid w:val="00860A8F"/>
    <w:rsid w:val="00860B4C"/>
    <w:rsid w:val="00860B73"/>
    <w:rsid w:val="00860D6C"/>
    <w:rsid w:val="008612B7"/>
    <w:rsid w:val="0086169D"/>
    <w:rsid w:val="008619A5"/>
    <w:rsid w:val="00861B3D"/>
    <w:rsid w:val="00861B8D"/>
    <w:rsid w:val="00861FCC"/>
    <w:rsid w:val="00862196"/>
    <w:rsid w:val="008622FB"/>
    <w:rsid w:val="0086242C"/>
    <w:rsid w:val="008626B9"/>
    <w:rsid w:val="00862721"/>
    <w:rsid w:val="00862BB2"/>
    <w:rsid w:val="0086362C"/>
    <w:rsid w:val="0086396F"/>
    <w:rsid w:val="00863A17"/>
    <w:rsid w:val="00863C5C"/>
    <w:rsid w:val="0086447F"/>
    <w:rsid w:val="008647DE"/>
    <w:rsid w:val="00864A8A"/>
    <w:rsid w:val="00864B95"/>
    <w:rsid w:val="00864DEB"/>
    <w:rsid w:val="00864E48"/>
    <w:rsid w:val="00865238"/>
    <w:rsid w:val="0086549E"/>
    <w:rsid w:val="008656A2"/>
    <w:rsid w:val="00865737"/>
    <w:rsid w:val="00865931"/>
    <w:rsid w:val="00865E2D"/>
    <w:rsid w:val="00865E72"/>
    <w:rsid w:val="00865F33"/>
    <w:rsid w:val="00866142"/>
    <w:rsid w:val="00866277"/>
    <w:rsid w:val="0086631B"/>
    <w:rsid w:val="0086663F"/>
    <w:rsid w:val="00866736"/>
    <w:rsid w:val="00866788"/>
    <w:rsid w:val="008667B8"/>
    <w:rsid w:val="00866809"/>
    <w:rsid w:val="00866864"/>
    <w:rsid w:val="008668C1"/>
    <w:rsid w:val="008668F6"/>
    <w:rsid w:val="00866A85"/>
    <w:rsid w:val="00866E2F"/>
    <w:rsid w:val="00866E5B"/>
    <w:rsid w:val="00866EFA"/>
    <w:rsid w:val="00867003"/>
    <w:rsid w:val="008671C6"/>
    <w:rsid w:val="0086721A"/>
    <w:rsid w:val="0086740B"/>
    <w:rsid w:val="00867488"/>
    <w:rsid w:val="008675AA"/>
    <w:rsid w:val="00867DA2"/>
    <w:rsid w:val="00870122"/>
    <w:rsid w:val="008705D6"/>
    <w:rsid w:val="00870928"/>
    <w:rsid w:val="00870BFB"/>
    <w:rsid w:val="00870C2B"/>
    <w:rsid w:val="00870DAE"/>
    <w:rsid w:val="008712E0"/>
    <w:rsid w:val="008713BA"/>
    <w:rsid w:val="00871497"/>
    <w:rsid w:val="00871C23"/>
    <w:rsid w:val="00871C8A"/>
    <w:rsid w:val="00871C95"/>
    <w:rsid w:val="00871DD4"/>
    <w:rsid w:val="00871DDA"/>
    <w:rsid w:val="00872175"/>
    <w:rsid w:val="00872295"/>
    <w:rsid w:val="008723B7"/>
    <w:rsid w:val="008724D1"/>
    <w:rsid w:val="008724E3"/>
    <w:rsid w:val="00872691"/>
    <w:rsid w:val="00872735"/>
    <w:rsid w:val="008727F1"/>
    <w:rsid w:val="00872D22"/>
    <w:rsid w:val="008731B8"/>
    <w:rsid w:val="00873620"/>
    <w:rsid w:val="00873708"/>
    <w:rsid w:val="00873BDE"/>
    <w:rsid w:val="00873C67"/>
    <w:rsid w:val="00873C7B"/>
    <w:rsid w:val="00873EFF"/>
    <w:rsid w:val="00874159"/>
    <w:rsid w:val="008743F8"/>
    <w:rsid w:val="00874741"/>
    <w:rsid w:val="008747A6"/>
    <w:rsid w:val="008748BB"/>
    <w:rsid w:val="008749D5"/>
    <w:rsid w:val="00874ABD"/>
    <w:rsid w:val="00874DB0"/>
    <w:rsid w:val="00874E64"/>
    <w:rsid w:val="00875456"/>
    <w:rsid w:val="00875631"/>
    <w:rsid w:val="008759F8"/>
    <w:rsid w:val="00875A5A"/>
    <w:rsid w:val="00875A72"/>
    <w:rsid w:val="00875D83"/>
    <w:rsid w:val="008760EF"/>
    <w:rsid w:val="00876370"/>
    <w:rsid w:val="00876567"/>
    <w:rsid w:val="0087693A"/>
    <w:rsid w:val="00876B8D"/>
    <w:rsid w:val="00876C02"/>
    <w:rsid w:val="00876F19"/>
    <w:rsid w:val="00877051"/>
    <w:rsid w:val="008771EA"/>
    <w:rsid w:val="00877277"/>
    <w:rsid w:val="008773A1"/>
    <w:rsid w:val="008775B5"/>
    <w:rsid w:val="00877727"/>
    <w:rsid w:val="00877A1A"/>
    <w:rsid w:val="00877B1A"/>
    <w:rsid w:val="00877E7E"/>
    <w:rsid w:val="00877E9C"/>
    <w:rsid w:val="0088002A"/>
    <w:rsid w:val="008800D3"/>
    <w:rsid w:val="00880159"/>
    <w:rsid w:val="00880C56"/>
    <w:rsid w:val="00880D8E"/>
    <w:rsid w:val="00880F1A"/>
    <w:rsid w:val="00881069"/>
    <w:rsid w:val="008812AB"/>
    <w:rsid w:val="0088141F"/>
    <w:rsid w:val="008816A8"/>
    <w:rsid w:val="008817DF"/>
    <w:rsid w:val="008819A1"/>
    <w:rsid w:val="008819A4"/>
    <w:rsid w:val="00881ADB"/>
    <w:rsid w:val="00881B11"/>
    <w:rsid w:val="00881B16"/>
    <w:rsid w:val="00881C85"/>
    <w:rsid w:val="00881EAB"/>
    <w:rsid w:val="00881EB4"/>
    <w:rsid w:val="00882181"/>
    <w:rsid w:val="0088236F"/>
    <w:rsid w:val="00882748"/>
    <w:rsid w:val="00882CBC"/>
    <w:rsid w:val="00882D12"/>
    <w:rsid w:val="008831D1"/>
    <w:rsid w:val="008836E3"/>
    <w:rsid w:val="00883B56"/>
    <w:rsid w:val="00883CA4"/>
    <w:rsid w:val="00883E2B"/>
    <w:rsid w:val="00883EA6"/>
    <w:rsid w:val="00883EC1"/>
    <w:rsid w:val="008841C5"/>
    <w:rsid w:val="0088434F"/>
    <w:rsid w:val="008849AF"/>
    <w:rsid w:val="00884EA2"/>
    <w:rsid w:val="00885299"/>
    <w:rsid w:val="00885364"/>
    <w:rsid w:val="008853B4"/>
    <w:rsid w:val="008853C7"/>
    <w:rsid w:val="00885825"/>
    <w:rsid w:val="00885A83"/>
    <w:rsid w:val="00885B46"/>
    <w:rsid w:val="00885B9B"/>
    <w:rsid w:val="00885E3F"/>
    <w:rsid w:val="00886030"/>
    <w:rsid w:val="00886501"/>
    <w:rsid w:val="00886531"/>
    <w:rsid w:val="00886613"/>
    <w:rsid w:val="00886B36"/>
    <w:rsid w:val="00886CDD"/>
    <w:rsid w:val="00886F36"/>
    <w:rsid w:val="00886F38"/>
    <w:rsid w:val="00886FF6"/>
    <w:rsid w:val="00887100"/>
    <w:rsid w:val="0088723A"/>
    <w:rsid w:val="00887462"/>
    <w:rsid w:val="008879A9"/>
    <w:rsid w:val="00887A37"/>
    <w:rsid w:val="00887E1E"/>
    <w:rsid w:val="0089003D"/>
    <w:rsid w:val="00890928"/>
    <w:rsid w:val="00890C80"/>
    <w:rsid w:val="00890C9C"/>
    <w:rsid w:val="008914FB"/>
    <w:rsid w:val="008915B6"/>
    <w:rsid w:val="008918F4"/>
    <w:rsid w:val="00891A0D"/>
    <w:rsid w:val="00891A54"/>
    <w:rsid w:val="00891D47"/>
    <w:rsid w:val="00891DD9"/>
    <w:rsid w:val="0089214D"/>
    <w:rsid w:val="008922AD"/>
    <w:rsid w:val="00892671"/>
    <w:rsid w:val="00892B2D"/>
    <w:rsid w:val="00893622"/>
    <w:rsid w:val="00893C0D"/>
    <w:rsid w:val="00893C2F"/>
    <w:rsid w:val="00893D72"/>
    <w:rsid w:val="00893F80"/>
    <w:rsid w:val="00894081"/>
    <w:rsid w:val="00894125"/>
    <w:rsid w:val="00894143"/>
    <w:rsid w:val="00894331"/>
    <w:rsid w:val="0089435A"/>
    <w:rsid w:val="00894781"/>
    <w:rsid w:val="0089485F"/>
    <w:rsid w:val="0089495F"/>
    <w:rsid w:val="00894A50"/>
    <w:rsid w:val="00894E3A"/>
    <w:rsid w:val="008950EF"/>
    <w:rsid w:val="008952FD"/>
    <w:rsid w:val="008954F9"/>
    <w:rsid w:val="00895653"/>
    <w:rsid w:val="008957DD"/>
    <w:rsid w:val="00895867"/>
    <w:rsid w:val="00895B3B"/>
    <w:rsid w:val="00895E30"/>
    <w:rsid w:val="00896168"/>
    <w:rsid w:val="00896257"/>
    <w:rsid w:val="00896449"/>
    <w:rsid w:val="00896AED"/>
    <w:rsid w:val="00897194"/>
    <w:rsid w:val="0089719C"/>
    <w:rsid w:val="008971EA"/>
    <w:rsid w:val="0089724F"/>
    <w:rsid w:val="00897308"/>
    <w:rsid w:val="0089754C"/>
    <w:rsid w:val="00897B5E"/>
    <w:rsid w:val="00897BC6"/>
    <w:rsid w:val="00897D1C"/>
    <w:rsid w:val="00897D33"/>
    <w:rsid w:val="00897D8B"/>
    <w:rsid w:val="00897DC3"/>
    <w:rsid w:val="008A002A"/>
    <w:rsid w:val="008A014D"/>
    <w:rsid w:val="008A02EC"/>
    <w:rsid w:val="008A073E"/>
    <w:rsid w:val="008A08FA"/>
    <w:rsid w:val="008A0E11"/>
    <w:rsid w:val="008A10E5"/>
    <w:rsid w:val="008A12ED"/>
    <w:rsid w:val="008A1B0F"/>
    <w:rsid w:val="008A1D9D"/>
    <w:rsid w:val="008A1DC9"/>
    <w:rsid w:val="008A20DA"/>
    <w:rsid w:val="008A21C0"/>
    <w:rsid w:val="008A224E"/>
    <w:rsid w:val="008A2650"/>
    <w:rsid w:val="008A273E"/>
    <w:rsid w:val="008A28B1"/>
    <w:rsid w:val="008A298B"/>
    <w:rsid w:val="008A2D0B"/>
    <w:rsid w:val="008A2D18"/>
    <w:rsid w:val="008A3163"/>
    <w:rsid w:val="008A3592"/>
    <w:rsid w:val="008A3641"/>
    <w:rsid w:val="008A36C1"/>
    <w:rsid w:val="008A3CC4"/>
    <w:rsid w:val="008A4019"/>
    <w:rsid w:val="008A436D"/>
    <w:rsid w:val="008A4424"/>
    <w:rsid w:val="008A4D27"/>
    <w:rsid w:val="008A4ED9"/>
    <w:rsid w:val="008A512E"/>
    <w:rsid w:val="008A534C"/>
    <w:rsid w:val="008A5616"/>
    <w:rsid w:val="008A581A"/>
    <w:rsid w:val="008A5D12"/>
    <w:rsid w:val="008A5FB5"/>
    <w:rsid w:val="008A6107"/>
    <w:rsid w:val="008A612D"/>
    <w:rsid w:val="008A6395"/>
    <w:rsid w:val="008A6B2C"/>
    <w:rsid w:val="008A6B43"/>
    <w:rsid w:val="008A6D58"/>
    <w:rsid w:val="008A71FC"/>
    <w:rsid w:val="008A7878"/>
    <w:rsid w:val="008A7C16"/>
    <w:rsid w:val="008A7CA8"/>
    <w:rsid w:val="008A7D5F"/>
    <w:rsid w:val="008A7FE2"/>
    <w:rsid w:val="008B0164"/>
    <w:rsid w:val="008B0195"/>
    <w:rsid w:val="008B0254"/>
    <w:rsid w:val="008B044E"/>
    <w:rsid w:val="008B0526"/>
    <w:rsid w:val="008B062C"/>
    <w:rsid w:val="008B066F"/>
    <w:rsid w:val="008B0BD2"/>
    <w:rsid w:val="008B0F41"/>
    <w:rsid w:val="008B1A7C"/>
    <w:rsid w:val="008B1ABF"/>
    <w:rsid w:val="008B1C78"/>
    <w:rsid w:val="008B1F63"/>
    <w:rsid w:val="008B20E3"/>
    <w:rsid w:val="008B211C"/>
    <w:rsid w:val="008B22E8"/>
    <w:rsid w:val="008B259C"/>
    <w:rsid w:val="008B261F"/>
    <w:rsid w:val="008B2636"/>
    <w:rsid w:val="008B274B"/>
    <w:rsid w:val="008B2B14"/>
    <w:rsid w:val="008B2BEE"/>
    <w:rsid w:val="008B2E35"/>
    <w:rsid w:val="008B3612"/>
    <w:rsid w:val="008B3745"/>
    <w:rsid w:val="008B3750"/>
    <w:rsid w:val="008B3A37"/>
    <w:rsid w:val="008B3C5A"/>
    <w:rsid w:val="008B3C5E"/>
    <w:rsid w:val="008B4026"/>
    <w:rsid w:val="008B406E"/>
    <w:rsid w:val="008B4093"/>
    <w:rsid w:val="008B40F2"/>
    <w:rsid w:val="008B410D"/>
    <w:rsid w:val="008B4B83"/>
    <w:rsid w:val="008B56A3"/>
    <w:rsid w:val="008B579F"/>
    <w:rsid w:val="008B5BAE"/>
    <w:rsid w:val="008B5C8F"/>
    <w:rsid w:val="008B5CD9"/>
    <w:rsid w:val="008B5DD6"/>
    <w:rsid w:val="008B5F16"/>
    <w:rsid w:val="008B66DD"/>
    <w:rsid w:val="008B6AED"/>
    <w:rsid w:val="008B6AF5"/>
    <w:rsid w:val="008B6B1E"/>
    <w:rsid w:val="008B6BC4"/>
    <w:rsid w:val="008B6CE4"/>
    <w:rsid w:val="008B6D0A"/>
    <w:rsid w:val="008B6F7C"/>
    <w:rsid w:val="008B7183"/>
    <w:rsid w:val="008B722F"/>
    <w:rsid w:val="008B7451"/>
    <w:rsid w:val="008B750D"/>
    <w:rsid w:val="008B7722"/>
    <w:rsid w:val="008B77CE"/>
    <w:rsid w:val="008B7868"/>
    <w:rsid w:val="008B786F"/>
    <w:rsid w:val="008B792C"/>
    <w:rsid w:val="008B7EAB"/>
    <w:rsid w:val="008B7F9A"/>
    <w:rsid w:val="008C02BE"/>
    <w:rsid w:val="008C02E7"/>
    <w:rsid w:val="008C0475"/>
    <w:rsid w:val="008C07DA"/>
    <w:rsid w:val="008C0AFA"/>
    <w:rsid w:val="008C0DAB"/>
    <w:rsid w:val="008C0E1D"/>
    <w:rsid w:val="008C0E5C"/>
    <w:rsid w:val="008C12CF"/>
    <w:rsid w:val="008C15C7"/>
    <w:rsid w:val="008C1699"/>
    <w:rsid w:val="008C184B"/>
    <w:rsid w:val="008C18BC"/>
    <w:rsid w:val="008C1AA0"/>
    <w:rsid w:val="008C1ADE"/>
    <w:rsid w:val="008C1B45"/>
    <w:rsid w:val="008C1E2C"/>
    <w:rsid w:val="008C22A8"/>
    <w:rsid w:val="008C26ED"/>
    <w:rsid w:val="008C28D0"/>
    <w:rsid w:val="008C2981"/>
    <w:rsid w:val="008C2BB5"/>
    <w:rsid w:val="008C2CBB"/>
    <w:rsid w:val="008C2EF6"/>
    <w:rsid w:val="008C343F"/>
    <w:rsid w:val="008C3454"/>
    <w:rsid w:val="008C36BD"/>
    <w:rsid w:val="008C39E1"/>
    <w:rsid w:val="008C3B3A"/>
    <w:rsid w:val="008C3C63"/>
    <w:rsid w:val="008C4206"/>
    <w:rsid w:val="008C43E2"/>
    <w:rsid w:val="008C4581"/>
    <w:rsid w:val="008C489E"/>
    <w:rsid w:val="008C4B6C"/>
    <w:rsid w:val="008C4DFF"/>
    <w:rsid w:val="008C4FA9"/>
    <w:rsid w:val="008C504D"/>
    <w:rsid w:val="008C55DF"/>
    <w:rsid w:val="008C56E7"/>
    <w:rsid w:val="008C5742"/>
    <w:rsid w:val="008C59DF"/>
    <w:rsid w:val="008C5D76"/>
    <w:rsid w:val="008C5EE3"/>
    <w:rsid w:val="008C60AE"/>
    <w:rsid w:val="008C6163"/>
    <w:rsid w:val="008C64C2"/>
    <w:rsid w:val="008C6829"/>
    <w:rsid w:val="008C6875"/>
    <w:rsid w:val="008C6B32"/>
    <w:rsid w:val="008C6E40"/>
    <w:rsid w:val="008C6F52"/>
    <w:rsid w:val="008C6FD7"/>
    <w:rsid w:val="008C7138"/>
    <w:rsid w:val="008C7218"/>
    <w:rsid w:val="008C73B9"/>
    <w:rsid w:val="008C7584"/>
    <w:rsid w:val="008C79A1"/>
    <w:rsid w:val="008C7C30"/>
    <w:rsid w:val="008C7C57"/>
    <w:rsid w:val="008D0369"/>
    <w:rsid w:val="008D0519"/>
    <w:rsid w:val="008D0752"/>
    <w:rsid w:val="008D0902"/>
    <w:rsid w:val="008D09C9"/>
    <w:rsid w:val="008D0B43"/>
    <w:rsid w:val="008D0ED4"/>
    <w:rsid w:val="008D100D"/>
    <w:rsid w:val="008D1497"/>
    <w:rsid w:val="008D152C"/>
    <w:rsid w:val="008D1599"/>
    <w:rsid w:val="008D1C1A"/>
    <w:rsid w:val="008D1FB9"/>
    <w:rsid w:val="008D2099"/>
    <w:rsid w:val="008D2186"/>
    <w:rsid w:val="008D21C6"/>
    <w:rsid w:val="008D248E"/>
    <w:rsid w:val="008D264B"/>
    <w:rsid w:val="008D283F"/>
    <w:rsid w:val="008D2B0F"/>
    <w:rsid w:val="008D2D15"/>
    <w:rsid w:val="008D32FC"/>
    <w:rsid w:val="008D335A"/>
    <w:rsid w:val="008D33CB"/>
    <w:rsid w:val="008D348B"/>
    <w:rsid w:val="008D3A83"/>
    <w:rsid w:val="008D3C94"/>
    <w:rsid w:val="008D4269"/>
    <w:rsid w:val="008D4398"/>
    <w:rsid w:val="008D453D"/>
    <w:rsid w:val="008D4629"/>
    <w:rsid w:val="008D4658"/>
    <w:rsid w:val="008D46EE"/>
    <w:rsid w:val="008D4A17"/>
    <w:rsid w:val="008D4A48"/>
    <w:rsid w:val="008D4E5B"/>
    <w:rsid w:val="008D5211"/>
    <w:rsid w:val="008D5265"/>
    <w:rsid w:val="008D55D1"/>
    <w:rsid w:val="008D5705"/>
    <w:rsid w:val="008D587D"/>
    <w:rsid w:val="008D5986"/>
    <w:rsid w:val="008D5EF8"/>
    <w:rsid w:val="008D603D"/>
    <w:rsid w:val="008D635F"/>
    <w:rsid w:val="008D6506"/>
    <w:rsid w:val="008D6600"/>
    <w:rsid w:val="008D6782"/>
    <w:rsid w:val="008D68DF"/>
    <w:rsid w:val="008D6C04"/>
    <w:rsid w:val="008D6D34"/>
    <w:rsid w:val="008D6DDC"/>
    <w:rsid w:val="008D6E1E"/>
    <w:rsid w:val="008D7557"/>
    <w:rsid w:val="008D7CD8"/>
    <w:rsid w:val="008D7EE9"/>
    <w:rsid w:val="008E0012"/>
    <w:rsid w:val="008E006C"/>
    <w:rsid w:val="008E027A"/>
    <w:rsid w:val="008E04B3"/>
    <w:rsid w:val="008E0629"/>
    <w:rsid w:val="008E063D"/>
    <w:rsid w:val="008E0725"/>
    <w:rsid w:val="008E07EB"/>
    <w:rsid w:val="008E097D"/>
    <w:rsid w:val="008E0C7B"/>
    <w:rsid w:val="008E0F69"/>
    <w:rsid w:val="008E139D"/>
    <w:rsid w:val="008E13C9"/>
    <w:rsid w:val="008E14F9"/>
    <w:rsid w:val="008E1619"/>
    <w:rsid w:val="008E1910"/>
    <w:rsid w:val="008E1B8E"/>
    <w:rsid w:val="008E1BF5"/>
    <w:rsid w:val="008E1CC2"/>
    <w:rsid w:val="008E1FC2"/>
    <w:rsid w:val="008E2136"/>
    <w:rsid w:val="008E230B"/>
    <w:rsid w:val="008E27A2"/>
    <w:rsid w:val="008E288C"/>
    <w:rsid w:val="008E2BE4"/>
    <w:rsid w:val="008E2CBC"/>
    <w:rsid w:val="008E2D39"/>
    <w:rsid w:val="008E2D87"/>
    <w:rsid w:val="008E2E3E"/>
    <w:rsid w:val="008E3191"/>
    <w:rsid w:val="008E3357"/>
    <w:rsid w:val="008E33A6"/>
    <w:rsid w:val="008E345C"/>
    <w:rsid w:val="008E3A3F"/>
    <w:rsid w:val="008E3B97"/>
    <w:rsid w:val="008E3ED5"/>
    <w:rsid w:val="008E41BE"/>
    <w:rsid w:val="008E4254"/>
    <w:rsid w:val="008E43CF"/>
    <w:rsid w:val="008E44E6"/>
    <w:rsid w:val="008E456A"/>
    <w:rsid w:val="008E49F3"/>
    <w:rsid w:val="008E4A5B"/>
    <w:rsid w:val="008E4C91"/>
    <w:rsid w:val="008E4FAE"/>
    <w:rsid w:val="008E5047"/>
    <w:rsid w:val="008E5175"/>
    <w:rsid w:val="008E52BB"/>
    <w:rsid w:val="008E538E"/>
    <w:rsid w:val="008E53A2"/>
    <w:rsid w:val="008E564D"/>
    <w:rsid w:val="008E56D9"/>
    <w:rsid w:val="008E5786"/>
    <w:rsid w:val="008E58F0"/>
    <w:rsid w:val="008E5B20"/>
    <w:rsid w:val="008E62D2"/>
    <w:rsid w:val="008E63EE"/>
    <w:rsid w:val="008E6506"/>
    <w:rsid w:val="008E66B3"/>
    <w:rsid w:val="008E67F5"/>
    <w:rsid w:val="008E68E5"/>
    <w:rsid w:val="008E6B4E"/>
    <w:rsid w:val="008E6B79"/>
    <w:rsid w:val="008E6CE6"/>
    <w:rsid w:val="008E6DC0"/>
    <w:rsid w:val="008E72EE"/>
    <w:rsid w:val="008E731B"/>
    <w:rsid w:val="008E7455"/>
    <w:rsid w:val="008E7627"/>
    <w:rsid w:val="008E795E"/>
    <w:rsid w:val="008E7970"/>
    <w:rsid w:val="008E7B40"/>
    <w:rsid w:val="008E7C34"/>
    <w:rsid w:val="008E7F4A"/>
    <w:rsid w:val="008F0155"/>
    <w:rsid w:val="008F0292"/>
    <w:rsid w:val="008F03A7"/>
    <w:rsid w:val="008F0910"/>
    <w:rsid w:val="008F0B57"/>
    <w:rsid w:val="008F0C36"/>
    <w:rsid w:val="008F0EB2"/>
    <w:rsid w:val="008F1016"/>
    <w:rsid w:val="008F107F"/>
    <w:rsid w:val="008F10B3"/>
    <w:rsid w:val="008F10D9"/>
    <w:rsid w:val="008F10DD"/>
    <w:rsid w:val="008F16F8"/>
    <w:rsid w:val="008F1751"/>
    <w:rsid w:val="008F1959"/>
    <w:rsid w:val="008F1993"/>
    <w:rsid w:val="008F1BDA"/>
    <w:rsid w:val="008F1C38"/>
    <w:rsid w:val="008F1D58"/>
    <w:rsid w:val="008F1D7C"/>
    <w:rsid w:val="008F2050"/>
    <w:rsid w:val="008F20F7"/>
    <w:rsid w:val="008F21B8"/>
    <w:rsid w:val="008F23FF"/>
    <w:rsid w:val="008F258F"/>
    <w:rsid w:val="008F2847"/>
    <w:rsid w:val="008F2A69"/>
    <w:rsid w:val="008F2B7E"/>
    <w:rsid w:val="008F2DF2"/>
    <w:rsid w:val="008F2F7D"/>
    <w:rsid w:val="008F328D"/>
    <w:rsid w:val="008F344B"/>
    <w:rsid w:val="008F344E"/>
    <w:rsid w:val="008F3612"/>
    <w:rsid w:val="008F36E2"/>
    <w:rsid w:val="008F377B"/>
    <w:rsid w:val="008F3C4B"/>
    <w:rsid w:val="008F3D94"/>
    <w:rsid w:val="008F41D7"/>
    <w:rsid w:val="008F43F5"/>
    <w:rsid w:val="008F4453"/>
    <w:rsid w:val="008F4823"/>
    <w:rsid w:val="008F4835"/>
    <w:rsid w:val="008F48F6"/>
    <w:rsid w:val="008F4E23"/>
    <w:rsid w:val="008F4FC3"/>
    <w:rsid w:val="008F4FC9"/>
    <w:rsid w:val="008F50A6"/>
    <w:rsid w:val="008F51DA"/>
    <w:rsid w:val="008F56DE"/>
    <w:rsid w:val="008F5D89"/>
    <w:rsid w:val="008F5E4C"/>
    <w:rsid w:val="008F61A0"/>
    <w:rsid w:val="008F621C"/>
    <w:rsid w:val="008F67CC"/>
    <w:rsid w:val="008F6916"/>
    <w:rsid w:val="008F6AD6"/>
    <w:rsid w:val="008F7BA8"/>
    <w:rsid w:val="008F7BEA"/>
    <w:rsid w:val="00900259"/>
    <w:rsid w:val="009007FC"/>
    <w:rsid w:val="00900B47"/>
    <w:rsid w:val="00900C35"/>
    <w:rsid w:val="00901012"/>
    <w:rsid w:val="009011CE"/>
    <w:rsid w:val="009017A1"/>
    <w:rsid w:val="00901B53"/>
    <w:rsid w:val="00901D41"/>
    <w:rsid w:val="00901EE4"/>
    <w:rsid w:val="00901FF7"/>
    <w:rsid w:val="00902050"/>
    <w:rsid w:val="009020FC"/>
    <w:rsid w:val="0090252A"/>
    <w:rsid w:val="0090258C"/>
    <w:rsid w:val="009025AB"/>
    <w:rsid w:val="009027F4"/>
    <w:rsid w:val="00902C00"/>
    <w:rsid w:val="00902CA5"/>
    <w:rsid w:val="00902D4F"/>
    <w:rsid w:val="009030E3"/>
    <w:rsid w:val="009034B9"/>
    <w:rsid w:val="00903791"/>
    <w:rsid w:val="009038DF"/>
    <w:rsid w:val="00903FB3"/>
    <w:rsid w:val="00904690"/>
    <w:rsid w:val="0090470D"/>
    <w:rsid w:val="0090515D"/>
    <w:rsid w:val="009052E8"/>
    <w:rsid w:val="00905336"/>
    <w:rsid w:val="009053B8"/>
    <w:rsid w:val="009056D7"/>
    <w:rsid w:val="009059E7"/>
    <w:rsid w:val="009060FF"/>
    <w:rsid w:val="009066DC"/>
    <w:rsid w:val="00906891"/>
    <w:rsid w:val="00906E22"/>
    <w:rsid w:val="00906E85"/>
    <w:rsid w:val="0090701E"/>
    <w:rsid w:val="0090706A"/>
    <w:rsid w:val="0090728D"/>
    <w:rsid w:val="00907441"/>
    <w:rsid w:val="0090749F"/>
    <w:rsid w:val="00907583"/>
    <w:rsid w:val="0090758F"/>
    <w:rsid w:val="0090766F"/>
    <w:rsid w:val="0090779A"/>
    <w:rsid w:val="0090780A"/>
    <w:rsid w:val="00907972"/>
    <w:rsid w:val="009102B4"/>
    <w:rsid w:val="0091052B"/>
    <w:rsid w:val="00910715"/>
    <w:rsid w:val="00910757"/>
    <w:rsid w:val="009107FF"/>
    <w:rsid w:val="00910873"/>
    <w:rsid w:val="0091091D"/>
    <w:rsid w:val="00911327"/>
    <w:rsid w:val="00911F7E"/>
    <w:rsid w:val="00912221"/>
    <w:rsid w:val="009122CA"/>
    <w:rsid w:val="009122DB"/>
    <w:rsid w:val="00912848"/>
    <w:rsid w:val="00912B56"/>
    <w:rsid w:val="00912C41"/>
    <w:rsid w:val="00912C6F"/>
    <w:rsid w:val="00912C79"/>
    <w:rsid w:val="00912E50"/>
    <w:rsid w:val="00912E6B"/>
    <w:rsid w:val="009133D4"/>
    <w:rsid w:val="009133EA"/>
    <w:rsid w:val="009136D9"/>
    <w:rsid w:val="00913A71"/>
    <w:rsid w:val="00913DCF"/>
    <w:rsid w:val="00913F98"/>
    <w:rsid w:val="00914210"/>
    <w:rsid w:val="00914441"/>
    <w:rsid w:val="00914D25"/>
    <w:rsid w:val="00914D48"/>
    <w:rsid w:val="00915200"/>
    <w:rsid w:val="00915512"/>
    <w:rsid w:val="00915A69"/>
    <w:rsid w:val="00916223"/>
    <w:rsid w:val="00916269"/>
    <w:rsid w:val="009163A0"/>
    <w:rsid w:val="009165A9"/>
    <w:rsid w:val="0091696F"/>
    <w:rsid w:val="00916A7A"/>
    <w:rsid w:val="00916AAB"/>
    <w:rsid w:val="00916C99"/>
    <w:rsid w:val="00916EE9"/>
    <w:rsid w:val="00917159"/>
    <w:rsid w:val="00917210"/>
    <w:rsid w:val="009172FF"/>
    <w:rsid w:val="00917A31"/>
    <w:rsid w:val="00917C72"/>
    <w:rsid w:val="00917C84"/>
    <w:rsid w:val="00917D6B"/>
    <w:rsid w:val="00917DC6"/>
    <w:rsid w:val="00920726"/>
    <w:rsid w:val="00920BC8"/>
    <w:rsid w:val="00920FCF"/>
    <w:rsid w:val="00920FF3"/>
    <w:rsid w:val="00921106"/>
    <w:rsid w:val="0092119F"/>
    <w:rsid w:val="009218A2"/>
    <w:rsid w:val="0092191B"/>
    <w:rsid w:val="00921D86"/>
    <w:rsid w:val="00921F1C"/>
    <w:rsid w:val="00921FE8"/>
    <w:rsid w:val="0092241F"/>
    <w:rsid w:val="009224A3"/>
    <w:rsid w:val="009224B7"/>
    <w:rsid w:val="0092261B"/>
    <w:rsid w:val="00922A44"/>
    <w:rsid w:val="00922C5F"/>
    <w:rsid w:val="00922E3B"/>
    <w:rsid w:val="00922FD8"/>
    <w:rsid w:val="009230B4"/>
    <w:rsid w:val="00923261"/>
    <w:rsid w:val="009233CC"/>
    <w:rsid w:val="00923509"/>
    <w:rsid w:val="00923551"/>
    <w:rsid w:val="00923633"/>
    <w:rsid w:val="00923651"/>
    <w:rsid w:val="00923C11"/>
    <w:rsid w:val="009240D8"/>
    <w:rsid w:val="009240FF"/>
    <w:rsid w:val="0092425C"/>
    <w:rsid w:val="00924277"/>
    <w:rsid w:val="009244ED"/>
    <w:rsid w:val="00924502"/>
    <w:rsid w:val="00924AA7"/>
    <w:rsid w:val="00924D96"/>
    <w:rsid w:val="00924EC9"/>
    <w:rsid w:val="0092518C"/>
    <w:rsid w:val="0092523D"/>
    <w:rsid w:val="0092571D"/>
    <w:rsid w:val="0092586A"/>
    <w:rsid w:val="009259B7"/>
    <w:rsid w:val="00925E02"/>
    <w:rsid w:val="00925EF6"/>
    <w:rsid w:val="00925F7F"/>
    <w:rsid w:val="009260FB"/>
    <w:rsid w:val="009262BA"/>
    <w:rsid w:val="00926354"/>
    <w:rsid w:val="009264CA"/>
    <w:rsid w:val="00926570"/>
    <w:rsid w:val="00926804"/>
    <w:rsid w:val="00926C1D"/>
    <w:rsid w:val="00926F34"/>
    <w:rsid w:val="00927038"/>
    <w:rsid w:val="00927488"/>
    <w:rsid w:val="0092785A"/>
    <w:rsid w:val="0092786A"/>
    <w:rsid w:val="0092789F"/>
    <w:rsid w:val="00927A08"/>
    <w:rsid w:val="00927AED"/>
    <w:rsid w:val="00927F26"/>
    <w:rsid w:val="00927FCB"/>
    <w:rsid w:val="009303C3"/>
    <w:rsid w:val="0093066B"/>
    <w:rsid w:val="0093069F"/>
    <w:rsid w:val="00930745"/>
    <w:rsid w:val="009307B4"/>
    <w:rsid w:val="00930812"/>
    <w:rsid w:val="00930948"/>
    <w:rsid w:val="00930A39"/>
    <w:rsid w:val="00930A74"/>
    <w:rsid w:val="00930DA6"/>
    <w:rsid w:val="00930E1C"/>
    <w:rsid w:val="00930EA1"/>
    <w:rsid w:val="009310EB"/>
    <w:rsid w:val="00931112"/>
    <w:rsid w:val="00931338"/>
    <w:rsid w:val="00931449"/>
    <w:rsid w:val="009315CE"/>
    <w:rsid w:val="009316A4"/>
    <w:rsid w:val="0093176E"/>
    <w:rsid w:val="00931852"/>
    <w:rsid w:val="00931B5E"/>
    <w:rsid w:val="00931C1E"/>
    <w:rsid w:val="00932100"/>
    <w:rsid w:val="009324A6"/>
    <w:rsid w:val="00932509"/>
    <w:rsid w:val="00932929"/>
    <w:rsid w:val="00932983"/>
    <w:rsid w:val="009329B0"/>
    <w:rsid w:val="009329B2"/>
    <w:rsid w:val="00932D44"/>
    <w:rsid w:val="00933202"/>
    <w:rsid w:val="009332E2"/>
    <w:rsid w:val="00933817"/>
    <w:rsid w:val="00933A35"/>
    <w:rsid w:val="00933CCD"/>
    <w:rsid w:val="00933D8F"/>
    <w:rsid w:val="00933FE3"/>
    <w:rsid w:val="00934010"/>
    <w:rsid w:val="00934150"/>
    <w:rsid w:val="00934B9E"/>
    <w:rsid w:val="00934BAA"/>
    <w:rsid w:val="00934EAC"/>
    <w:rsid w:val="009350E4"/>
    <w:rsid w:val="0093528F"/>
    <w:rsid w:val="009354E5"/>
    <w:rsid w:val="00935753"/>
    <w:rsid w:val="009359DF"/>
    <w:rsid w:val="00935A5A"/>
    <w:rsid w:val="00935C55"/>
    <w:rsid w:val="0093603E"/>
    <w:rsid w:val="009360D7"/>
    <w:rsid w:val="009362C9"/>
    <w:rsid w:val="009365D7"/>
    <w:rsid w:val="00936A2F"/>
    <w:rsid w:val="00936A5B"/>
    <w:rsid w:val="0093743C"/>
    <w:rsid w:val="00937498"/>
    <w:rsid w:val="00937509"/>
    <w:rsid w:val="0093753F"/>
    <w:rsid w:val="00937935"/>
    <w:rsid w:val="00937E54"/>
    <w:rsid w:val="009404D7"/>
    <w:rsid w:val="009405A4"/>
    <w:rsid w:val="00940665"/>
    <w:rsid w:val="009407AA"/>
    <w:rsid w:val="00940AD1"/>
    <w:rsid w:val="00940E50"/>
    <w:rsid w:val="00940EA9"/>
    <w:rsid w:val="00941026"/>
    <w:rsid w:val="00941536"/>
    <w:rsid w:val="009416CE"/>
    <w:rsid w:val="00941754"/>
    <w:rsid w:val="00941769"/>
    <w:rsid w:val="00941D13"/>
    <w:rsid w:val="00942058"/>
    <w:rsid w:val="0094218A"/>
    <w:rsid w:val="00942226"/>
    <w:rsid w:val="00942387"/>
    <w:rsid w:val="009423DA"/>
    <w:rsid w:val="0094249F"/>
    <w:rsid w:val="00942A1E"/>
    <w:rsid w:val="00942E5C"/>
    <w:rsid w:val="0094318D"/>
    <w:rsid w:val="009437C4"/>
    <w:rsid w:val="0094380C"/>
    <w:rsid w:val="0094385A"/>
    <w:rsid w:val="009438FE"/>
    <w:rsid w:val="00943AD9"/>
    <w:rsid w:val="00943AE3"/>
    <w:rsid w:val="00944236"/>
    <w:rsid w:val="00944614"/>
    <w:rsid w:val="00944709"/>
    <w:rsid w:val="00944959"/>
    <w:rsid w:val="00944BDD"/>
    <w:rsid w:val="00944C94"/>
    <w:rsid w:val="00944D85"/>
    <w:rsid w:val="00944E18"/>
    <w:rsid w:val="00944EAE"/>
    <w:rsid w:val="0094517F"/>
    <w:rsid w:val="009451A4"/>
    <w:rsid w:val="0094553C"/>
    <w:rsid w:val="00945613"/>
    <w:rsid w:val="009457B0"/>
    <w:rsid w:val="00945838"/>
    <w:rsid w:val="00945AC2"/>
    <w:rsid w:val="00945D86"/>
    <w:rsid w:val="00945EF3"/>
    <w:rsid w:val="00945F15"/>
    <w:rsid w:val="00945F98"/>
    <w:rsid w:val="00946019"/>
    <w:rsid w:val="0094626F"/>
    <w:rsid w:val="009462D2"/>
    <w:rsid w:val="0094692B"/>
    <w:rsid w:val="00946A1D"/>
    <w:rsid w:val="00946C9B"/>
    <w:rsid w:val="00946F45"/>
    <w:rsid w:val="009476AB"/>
    <w:rsid w:val="009479A6"/>
    <w:rsid w:val="00947B99"/>
    <w:rsid w:val="00947CB1"/>
    <w:rsid w:val="00947E56"/>
    <w:rsid w:val="00947F20"/>
    <w:rsid w:val="0095093A"/>
    <w:rsid w:val="00950A20"/>
    <w:rsid w:val="00950A2B"/>
    <w:rsid w:val="00950CD5"/>
    <w:rsid w:val="00950D16"/>
    <w:rsid w:val="0095118D"/>
    <w:rsid w:val="0095144C"/>
    <w:rsid w:val="009515F4"/>
    <w:rsid w:val="0095165B"/>
    <w:rsid w:val="00951BD0"/>
    <w:rsid w:val="00952548"/>
    <w:rsid w:val="00952844"/>
    <w:rsid w:val="009530AF"/>
    <w:rsid w:val="009531B5"/>
    <w:rsid w:val="00953300"/>
    <w:rsid w:val="00953825"/>
    <w:rsid w:val="009538C2"/>
    <w:rsid w:val="00953C3A"/>
    <w:rsid w:val="00953D79"/>
    <w:rsid w:val="00953D91"/>
    <w:rsid w:val="00953E55"/>
    <w:rsid w:val="00954003"/>
    <w:rsid w:val="00954119"/>
    <w:rsid w:val="00954148"/>
    <w:rsid w:val="009542ED"/>
    <w:rsid w:val="0095434A"/>
    <w:rsid w:val="009545AC"/>
    <w:rsid w:val="009545B3"/>
    <w:rsid w:val="00954609"/>
    <w:rsid w:val="00954939"/>
    <w:rsid w:val="009553DD"/>
    <w:rsid w:val="0095554D"/>
    <w:rsid w:val="00955926"/>
    <w:rsid w:val="00955943"/>
    <w:rsid w:val="009559B8"/>
    <w:rsid w:val="00955AC4"/>
    <w:rsid w:val="00955DF3"/>
    <w:rsid w:val="00955DF6"/>
    <w:rsid w:val="00956338"/>
    <w:rsid w:val="0095654C"/>
    <w:rsid w:val="009566FD"/>
    <w:rsid w:val="0095686C"/>
    <w:rsid w:val="00956C4E"/>
    <w:rsid w:val="00956FA7"/>
    <w:rsid w:val="0095751D"/>
    <w:rsid w:val="00957569"/>
    <w:rsid w:val="00957A77"/>
    <w:rsid w:val="00957CC7"/>
    <w:rsid w:val="00957D59"/>
    <w:rsid w:val="00957D5D"/>
    <w:rsid w:val="0096002A"/>
    <w:rsid w:val="009604E3"/>
    <w:rsid w:val="0096050C"/>
    <w:rsid w:val="009608B3"/>
    <w:rsid w:val="00960982"/>
    <w:rsid w:val="00960E96"/>
    <w:rsid w:val="0096117E"/>
    <w:rsid w:val="0096157A"/>
    <w:rsid w:val="00961623"/>
    <w:rsid w:val="009618B6"/>
    <w:rsid w:val="009619B3"/>
    <w:rsid w:val="00961F98"/>
    <w:rsid w:val="00961F9F"/>
    <w:rsid w:val="00961FF0"/>
    <w:rsid w:val="00962323"/>
    <w:rsid w:val="00962575"/>
    <w:rsid w:val="009626AC"/>
    <w:rsid w:val="0096297B"/>
    <w:rsid w:val="009630DD"/>
    <w:rsid w:val="009633D7"/>
    <w:rsid w:val="00963718"/>
    <w:rsid w:val="009637F5"/>
    <w:rsid w:val="00963959"/>
    <w:rsid w:val="00963A1A"/>
    <w:rsid w:val="00963ACD"/>
    <w:rsid w:val="00963B85"/>
    <w:rsid w:val="00964232"/>
    <w:rsid w:val="009642B7"/>
    <w:rsid w:val="009644AA"/>
    <w:rsid w:val="00964723"/>
    <w:rsid w:val="00964A1C"/>
    <w:rsid w:val="00964A79"/>
    <w:rsid w:val="00964C14"/>
    <w:rsid w:val="00964C2F"/>
    <w:rsid w:val="00964CF1"/>
    <w:rsid w:val="00964F99"/>
    <w:rsid w:val="009652D5"/>
    <w:rsid w:val="00965EA8"/>
    <w:rsid w:val="009664FD"/>
    <w:rsid w:val="00966C16"/>
    <w:rsid w:val="00966CA9"/>
    <w:rsid w:val="00966D01"/>
    <w:rsid w:val="00967040"/>
    <w:rsid w:val="009670EA"/>
    <w:rsid w:val="009673BF"/>
    <w:rsid w:val="0096761A"/>
    <w:rsid w:val="00967768"/>
    <w:rsid w:val="009677F8"/>
    <w:rsid w:val="00967CF8"/>
    <w:rsid w:val="0097036B"/>
    <w:rsid w:val="0097054C"/>
    <w:rsid w:val="009705FE"/>
    <w:rsid w:val="009708D6"/>
    <w:rsid w:val="00970910"/>
    <w:rsid w:val="00970C46"/>
    <w:rsid w:val="00970D1A"/>
    <w:rsid w:val="00970DDC"/>
    <w:rsid w:val="00970E55"/>
    <w:rsid w:val="00970EF1"/>
    <w:rsid w:val="00970F09"/>
    <w:rsid w:val="00970F7A"/>
    <w:rsid w:val="009710A7"/>
    <w:rsid w:val="00971146"/>
    <w:rsid w:val="00971208"/>
    <w:rsid w:val="009713E2"/>
    <w:rsid w:val="009713EB"/>
    <w:rsid w:val="00971680"/>
    <w:rsid w:val="00971693"/>
    <w:rsid w:val="009717F0"/>
    <w:rsid w:val="009718C4"/>
    <w:rsid w:val="0097198B"/>
    <w:rsid w:val="009719AA"/>
    <w:rsid w:val="00971AA1"/>
    <w:rsid w:val="00971C26"/>
    <w:rsid w:val="00971C3A"/>
    <w:rsid w:val="00971C5C"/>
    <w:rsid w:val="00971DC0"/>
    <w:rsid w:val="00971E3D"/>
    <w:rsid w:val="00971F9A"/>
    <w:rsid w:val="00972278"/>
    <w:rsid w:val="0097229F"/>
    <w:rsid w:val="009723EC"/>
    <w:rsid w:val="009725F2"/>
    <w:rsid w:val="00972636"/>
    <w:rsid w:val="00972847"/>
    <w:rsid w:val="009728A1"/>
    <w:rsid w:val="00972916"/>
    <w:rsid w:val="00972A9A"/>
    <w:rsid w:val="00972AFF"/>
    <w:rsid w:val="00972B48"/>
    <w:rsid w:val="00972B99"/>
    <w:rsid w:val="00972E0C"/>
    <w:rsid w:val="009735FB"/>
    <w:rsid w:val="00973738"/>
    <w:rsid w:val="0097374B"/>
    <w:rsid w:val="00973C85"/>
    <w:rsid w:val="0097429B"/>
    <w:rsid w:val="00974389"/>
    <w:rsid w:val="009746C6"/>
    <w:rsid w:val="009749F7"/>
    <w:rsid w:val="00975251"/>
    <w:rsid w:val="0097559E"/>
    <w:rsid w:val="009757B3"/>
    <w:rsid w:val="00975B8C"/>
    <w:rsid w:val="0097600B"/>
    <w:rsid w:val="00976830"/>
    <w:rsid w:val="0097691F"/>
    <w:rsid w:val="009769C3"/>
    <w:rsid w:val="00977263"/>
    <w:rsid w:val="00977486"/>
    <w:rsid w:val="00977A34"/>
    <w:rsid w:val="00977C46"/>
    <w:rsid w:val="00977D56"/>
    <w:rsid w:val="00977D75"/>
    <w:rsid w:val="009805DD"/>
    <w:rsid w:val="009807E6"/>
    <w:rsid w:val="009809DC"/>
    <w:rsid w:val="00980EA2"/>
    <w:rsid w:val="00981126"/>
    <w:rsid w:val="0098193C"/>
    <w:rsid w:val="00981C05"/>
    <w:rsid w:val="00981E4F"/>
    <w:rsid w:val="00981E75"/>
    <w:rsid w:val="009821A6"/>
    <w:rsid w:val="009821F9"/>
    <w:rsid w:val="00982435"/>
    <w:rsid w:val="00982559"/>
    <w:rsid w:val="00982627"/>
    <w:rsid w:val="00982719"/>
    <w:rsid w:val="00982745"/>
    <w:rsid w:val="0098280F"/>
    <w:rsid w:val="00982BD8"/>
    <w:rsid w:val="00982C66"/>
    <w:rsid w:val="00982EA8"/>
    <w:rsid w:val="0098306B"/>
    <w:rsid w:val="0098307E"/>
    <w:rsid w:val="00983096"/>
    <w:rsid w:val="009830B6"/>
    <w:rsid w:val="0098338D"/>
    <w:rsid w:val="009836E5"/>
    <w:rsid w:val="009837CE"/>
    <w:rsid w:val="00983A0F"/>
    <w:rsid w:val="00983C31"/>
    <w:rsid w:val="00983C36"/>
    <w:rsid w:val="00983DFB"/>
    <w:rsid w:val="00983E7E"/>
    <w:rsid w:val="00983EF1"/>
    <w:rsid w:val="0098401C"/>
    <w:rsid w:val="009841C1"/>
    <w:rsid w:val="009845C5"/>
    <w:rsid w:val="0098461A"/>
    <w:rsid w:val="009846CD"/>
    <w:rsid w:val="00984A1E"/>
    <w:rsid w:val="00984E8C"/>
    <w:rsid w:val="00984E9B"/>
    <w:rsid w:val="00985121"/>
    <w:rsid w:val="0098513A"/>
    <w:rsid w:val="00985507"/>
    <w:rsid w:val="00985561"/>
    <w:rsid w:val="00985CF9"/>
    <w:rsid w:val="00985E04"/>
    <w:rsid w:val="009865DA"/>
    <w:rsid w:val="009866A4"/>
    <w:rsid w:val="00986825"/>
    <w:rsid w:val="00986F64"/>
    <w:rsid w:val="00987008"/>
    <w:rsid w:val="00987347"/>
    <w:rsid w:val="0098735C"/>
    <w:rsid w:val="00987391"/>
    <w:rsid w:val="009874D7"/>
    <w:rsid w:val="0098765E"/>
    <w:rsid w:val="00987879"/>
    <w:rsid w:val="00987994"/>
    <w:rsid w:val="00987A6D"/>
    <w:rsid w:val="00987BAC"/>
    <w:rsid w:val="00987BB1"/>
    <w:rsid w:val="00987BF6"/>
    <w:rsid w:val="00987C50"/>
    <w:rsid w:val="00990169"/>
    <w:rsid w:val="009902F9"/>
    <w:rsid w:val="00990537"/>
    <w:rsid w:val="009905FF"/>
    <w:rsid w:val="00990672"/>
    <w:rsid w:val="00990988"/>
    <w:rsid w:val="009909BE"/>
    <w:rsid w:val="00990CF1"/>
    <w:rsid w:val="00990D40"/>
    <w:rsid w:val="00990ECE"/>
    <w:rsid w:val="00990F98"/>
    <w:rsid w:val="00991099"/>
    <w:rsid w:val="00991378"/>
    <w:rsid w:val="00991675"/>
    <w:rsid w:val="00992008"/>
    <w:rsid w:val="009925F1"/>
    <w:rsid w:val="009928FE"/>
    <w:rsid w:val="00992A0D"/>
    <w:rsid w:val="00992B05"/>
    <w:rsid w:val="00992BBD"/>
    <w:rsid w:val="00992BC7"/>
    <w:rsid w:val="00993387"/>
    <w:rsid w:val="00993431"/>
    <w:rsid w:val="009936FA"/>
    <w:rsid w:val="00993B65"/>
    <w:rsid w:val="00993EC9"/>
    <w:rsid w:val="00993F9C"/>
    <w:rsid w:val="00994540"/>
    <w:rsid w:val="0099478E"/>
    <w:rsid w:val="0099499F"/>
    <w:rsid w:val="00994B8D"/>
    <w:rsid w:val="00994C28"/>
    <w:rsid w:val="0099513F"/>
    <w:rsid w:val="00995397"/>
    <w:rsid w:val="00995563"/>
    <w:rsid w:val="0099566F"/>
    <w:rsid w:val="00995D8B"/>
    <w:rsid w:val="00995F67"/>
    <w:rsid w:val="0099606C"/>
    <w:rsid w:val="00996409"/>
    <w:rsid w:val="00996499"/>
    <w:rsid w:val="00996502"/>
    <w:rsid w:val="009965BC"/>
    <w:rsid w:val="00996750"/>
    <w:rsid w:val="00996863"/>
    <w:rsid w:val="009968CA"/>
    <w:rsid w:val="0099699D"/>
    <w:rsid w:val="009969D4"/>
    <w:rsid w:val="00996ACD"/>
    <w:rsid w:val="00996BB0"/>
    <w:rsid w:val="00996D00"/>
    <w:rsid w:val="00996D57"/>
    <w:rsid w:val="00996E47"/>
    <w:rsid w:val="00997077"/>
    <w:rsid w:val="009970E7"/>
    <w:rsid w:val="0099752F"/>
    <w:rsid w:val="00997B48"/>
    <w:rsid w:val="00997D81"/>
    <w:rsid w:val="009A0382"/>
    <w:rsid w:val="009A03DC"/>
    <w:rsid w:val="009A0481"/>
    <w:rsid w:val="009A058D"/>
    <w:rsid w:val="009A08AC"/>
    <w:rsid w:val="009A0B77"/>
    <w:rsid w:val="009A0FD4"/>
    <w:rsid w:val="009A1683"/>
    <w:rsid w:val="009A16C3"/>
    <w:rsid w:val="009A2217"/>
    <w:rsid w:val="009A228E"/>
    <w:rsid w:val="009A2696"/>
    <w:rsid w:val="009A2700"/>
    <w:rsid w:val="009A292E"/>
    <w:rsid w:val="009A2992"/>
    <w:rsid w:val="009A2BA7"/>
    <w:rsid w:val="009A2C92"/>
    <w:rsid w:val="009A3215"/>
    <w:rsid w:val="009A34D9"/>
    <w:rsid w:val="009A35F7"/>
    <w:rsid w:val="009A3692"/>
    <w:rsid w:val="009A38E5"/>
    <w:rsid w:val="009A3A7B"/>
    <w:rsid w:val="009A3B8A"/>
    <w:rsid w:val="009A3D6B"/>
    <w:rsid w:val="009A41A1"/>
    <w:rsid w:val="009A42A4"/>
    <w:rsid w:val="009A44DC"/>
    <w:rsid w:val="009A48A7"/>
    <w:rsid w:val="009A48BF"/>
    <w:rsid w:val="009A48F0"/>
    <w:rsid w:val="009A4C19"/>
    <w:rsid w:val="009A54E1"/>
    <w:rsid w:val="009A567A"/>
    <w:rsid w:val="009A5EDC"/>
    <w:rsid w:val="009A60DA"/>
    <w:rsid w:val="009A643D"/>
    <w:rsid w:val="009A6CF3"/>
    <w:rsid w:val="009A6DD3"/>
    <w:rsid w:val="009A7199"/>
    <w:rsid w:val="009A7397"/>
    <w:rsid w:val="009A74E4"/>
    <w:rsid w:val="009A76F7"/>
    <w:rsid w:val="009A78BD"/>
    <w:rsid w:val="009A7999"/>
    <w:rsid w:val="009A7BA4"/>
    <w:rsid w:val="009B0134"/>
    <w:rsid w:val="009B0655"/>
    <w:rsid w:val="009B0876"/>
    <w:rsid w:val="009B08A0"/>
    <w:rsid w:val="009B0E88"/>
    <w:rsid w:val="009B186B"/>
    <w:rsid w:val="009B1A42"/>
    <w:rsid w:val="009B1A57"/>
    <w:rsid w:val="009B1DE7"/>
    <w:rsid w:val="009B1E5C"/>
    <w:rsid w:val="009B2020"/>
    <w:rsid w:val="009B24F2"/>
    <w:rsid w:val="009B252F"/>
    <w:rsid w:val="009B2785"/>
    <w:rsid w:val="009B2789"/>
    <w:rsid w:val="009B2DBA"/>
    <w:rsid w:val="009B2F55"/>
    <w:rsid w:val="009B3133"/>
    <w:rsid w:val="009B323C"/>
    <w:rsid w:val="009B3504"/>
    <w:rsid w:val="009B366F"/>
    <w:rsid w:val="009B38BC"/>
    <w:rsid w:val="009B42DD"/>
    <w:rsid w:val="009B43BF"/>
    <w:rsid w:val="009B449D"/>
    <w:rsid w:val="009B4693"/>
    <w:rsid w:val="009B4A2D"/>
    <w:rsid w:val="009B4A89"/>
    <w:rsid w:val="009B4A90"/>
    <w:rsid w:val="009B4B27"/>
    <w:rsid w:val="009B4D33"/>
    <w:rsid w:val="009B540B"/>
    <w:rsid w:val="009B54E0"/>
    <w:rsid w:val="009B56F9"/>
    <w:rsid w:val="009B591D"/>
    <w:rsid w:val="009B5A07"/>
    <w:rsid w:val="009B5CAA"/>
    <w:rsid w:val="009B5CD6"/>
    <w:rsid w:val="009B64D1"/>
    <w:rsid w:val="009B655D"/>
    <w:rsid w:val="009B6884"/>
    <w:rsid w:val="009B6BC6"/>
    <w:rsid w:val="009B6EAB"/>
    <w:rsid w:val="009B7369"/>
    <w:rsid w:val="009B74D3"/>
    <w:rsid w:val="009B757A"/>
    <w:rsid w:val="009B7826"/>
    <w:rsid w:val="009C001F"/>
    <w:rsid w:val="009C065D"/>
    <w:rsid w:val="009C09C4"/>
    <w:rsid w:val="009C0CC9"/>
    <w:rsid w:val="009C0D78"/>
    <w:rsid w:val="009C1075"/>
    <w:rsid w:val="009C1363"/>
    <w:rsid w:val="009C14A4"/>
    <w:rsid w:val="009C16B9"/>
    <w:rsid w:val="009C18B8"/>
    <w:rsid w:val="009C1B3C"/>
    <w:rsid w:val="009C1B99"/>
    <w:rsid w:val="009C1D09"/>
    <w:rsid w:val="009C1E01"/>
    <w:rsid w:val="009C1E0B"/>
    <w:rsid w:val="009C2090"/>
    <w:rsid w:val="009C2259"/>
    <w:rsid w:val="009C26C9"/>
    <w:rsid w:val="009C2871"/>
    <w:rsid w:val="009C2D4B"/>
    <w:rsid w:val="009C2EC7"/>
    <w:rsid w:val="009C2F02"/>
    <w:rsid w:val="009C3DB1"/>
    <w:rsid w:val="009C442C"/>
    <w:rsid w:val="009C467A"/>
    <w:rsid w:val="009C4851"/>
    <w:rsid w:val="009C4884"/>
    <w:rsid w:val="009C4A9D"/>
    <w:rsid w:val="009C4AD3"/>
    <w:rsid w:val="009C4C7A"/>
    <w:rsid w:val="009C52A7"/>
    <w:rsid w:val="009C5421"/>
    <w:rsid w:val="009C56C2"/>
    <w:rsid w:val="009C57A4"/>
    <w:rsid w:val="009C5AE5"/>
    <w:rsid w:val="009C5AFF"/>
    <w:rsid w:val="009C601F"/>
    <w:rsid w:val="009C62F8"/>
    <w:rsid w:val="009C68B2"/>
    <w:rsid w:val="009C6E03"/>
    <w:rsid w:val="009C73CB"/>
    <w:rsid w:val="009C75F1"/>
    <w:rsid w:val="009C7951"/>
    <w:rsid w:val="009C7964"/>
    <w:rsid w:val="009C7B7D"/>
    <w:rsid w:val="009C7BD8"/>
    <w:rsid w:val="009C7CE3"/>
    <w:rsid w:val="009D00D9"/>
    <w:rsid w:val="009D03E1"/>
    <w:rsid w:val="009D057F"/>
    <w:rsid w:val="009D0581"/>
    <w:rsid w:val="009D0588"/>
    <w:rsid w:val="009D07C3"/>
    <w:rsid w:val="009D0946"/>
    <w:rsid w:val="009D097D"/>
    <w:rsid w:val="009D09FF"/>
    <w:rsid w:val="009D0D3A"/>
    <w:rsid w:val="009D0F03"/>
    <w:rsid w:val="009D0F27"/>
    <w:rsid w:val="009D1378"/>
    <w:rsid w:val="009D15C6"/>
    <w:rsid w:val="009D1692"/>
    <w:rsid w:val="009D17B9"/>
    <w:rsid w:val="009D1928"/>
    <w:rsid w:val="009D1A67"/>
    <w:rsid w:val="009D1ED1"/>
    <w:rsid w:val="009D1F34"/>
    <w:rsid w:val="009D1F69"/>
    <w:rsid w:val="009D2362"/>
    <w:rsid w:val="009D23F9"/>
    <w:rsid w:val="009D2513"/>
    <w:rsid w:val="009D2788"/>
    <w:rsid w:val="009D28FB"/>
    <w:rsid w:val="009D38F7"/>
    <w:rsid w:val="009D3DD0"/>
    <w:rsid w:val="009D406F"/>
    <w:rsid w:val="009D4C39"/>
    <w:rsid w:val="009D4C43"/>
    <w:rsid w:val="009D5196"/>
    <w:rsid w:val="009D521B"/>
    <w:rsid w:val="009D545A"/>
    <w:rsid w:val="009D5488"/>
    <w:rsid w:val="009D558A"/>
    <w:rsid w:val="009D5BCD"/>
    <w:rsid w:val="009D5BF0"/>
    <w:rsid w:val="009D5E81"/>
    <w:rsid w:val="009D6321"/>
    <w:rsid w:val="009D6606"/>
    <w:rsid w:val="009D669A"/>
    <w:rsid w:val="009D6B83"/>
    <w:rsid w:val="009D6B9B"/>
    <w:rsid w:val="009D6CDA"/>
    <w:rsid w:val="009D6D44"/>
    <w:rsid w:val="009D6E30"/>
    <w:rsid w:val="009D7150"/>
    <w:rsid w:val="009D7225"/>
    <w:rsid w:val="009D786A"/>
    <w:rsid w:val="009D7F57"/>
    <w:rsid w:val="009E00EA"/>
    <w:rsid w:val="009E01D7"/>
    <w:rsid w:val="009E02E3"/>
    <w:rsid w:val="009E037D"/>
    <w:rsid w:val="009E0593"/>
    <w:rsid w:val="009E06CE"/>
    <w:rsid w:val="009E07EC"/>
    <w:rsid w:val="009E0B3B"/>
    <w:rsid w:val="009E0B66"/>
    <w:rsid w:val="009E0CC9"/>
    <w:rsid w:val="009E0E58"/>
    <w:rsid w:val="009E0F00"/>
    <w:rsid w:val="009E0F4D"/>
    <w:rsid w:val="009E0FD5"/>
    <w:rsid w:val="009E10D6"/>
    <w:rsid w:val="009E11D9"/>
    <w:rsid w:val="009E11F6"/>
    <w:rsid w:val="009E11FD"/>
    <w:rsid w:val="009E165F"/>
    <w:rsid w:val="009E18D8"/>
    <w:rsid w:val="009E1CCF"/>
    <w:rsid w:val="009E1F4C"/>
    <w:rsid w:val="009E1F85"/>
    <w:rsid w:val="009E1FED"/>
    <w:rsid w:val="009E22FA"/>
    <w:rsid w:val="009E2623"/>
    <w:rsid w:val="009E276A"/>
    <w:rsid w:val="009E2A21"/>
    <w:rsid w:val="009E2D9C"/>
    <w:rsid w:val="009E2E6B"/>
    <w:rsid w:val="009E323E"/>
    <w:rsid w:val="009E37FE"/>
    <w:rsid w:val="009E3CE5"/>
    <w:rsid w:val="009E3F46"/>
    <w:rsid w:val="009E3FA9"/>
    <w:rsid w:val="009E401E"/>
    <w:rsid w:val="009E44DA"/>
    <w:rsid w:val="009E4744"/>
    <w:rsid w:val="009E47E0"/>
    <w:rsid w:val="009E4878"/>
    <w:rsid w:val="009E4947"/>
    <w:rsid w:val="009E4CB5"/>
    <w:rsid w:val="009E4CBA"/>
    <w:rsid w:val="009E4EC9"/>
    <w:rsid w:val="009E4FA3"/>
    <w:rsid w:val="009E54CB"/>
    <w:rsid w:val="009E5542"/>
    <w:rsid w:val="009E58B0"/>
    <w:rsid w:val="009E58CC"/>
    <w:rsid w:val="009E5D00"/>
    <w:rsid w:val="009E5D5A"/>
    <w:rsid w:val="009E614C"/>
    <w:rsid w:val="009E6371"/>
    <w:rsid w:val="009E67F6"/>
    <w:rsid w:val="009E6876"/>
    <w:rsid w:val="009E6A28"/>
    <w:rsid w:val="009E6D30"/>
    <w:rsid w:val="009E6DB6"/>
    <w:rsid w:val="009E6E63"/>
    <w:rsid w:val="009E710B"/>
    <w:rsid w:val="009E71BC"/>
    <w:rsid w:val="009E7669"/>
    <w:rsid w:val="009E784E"/>
    <w:rsid w:val="009E7F68"/>
    <w:rsid w:val="009E7F86"/>
    <w:rsid w:val="009F01CE"/>
    <w:rsid w:val="009F0228"/>
    <w:rsid w:val="009F045D"/>
    <w:rsid w:val="009F0630"/>
    <w:rsid w:val="009F0984"/>
    <w:rsid w:val="009F0B36"/>
    <w:rsid w:val="009F1180"/>
    <w:rsid w:val="009F1307"/>
    <w:rsid w:val="009F1758"/>
    <w:rsid w:val="009F1C84"/>
    <w:rsid w:val="009F1D68"/>
    <w:rsid w:val="009F1D99"/>
    <w:rsid w:val="009F2114"/>
    <w:rsid w:val="009F2262"/>
    <w:rsid w:val="009F27DC"/>
    <w:rsid w:val="009F28E2"/>
    <w:rsid w:val="009F299F"/>
    <w:rsid w:val="009F2C2D"/>
    <w:rsid w:val="009F2C6B"/>
    <w:rsid w:val="009F2CCD"/>
    <w:rsid w:val="009F320D"/>
    <w:rsid w:val="009F32D2"/>
    <w:rsid w:val="009F3315"/>
    <w:rsid w:val="009F3377"/>
    <w:rsid w:val="009F35AA"/>
    <w:rsid w:val="009F362D"/>
    <w:rsid w:val="009F3BCC"/>
    <w:rsid w:val="009F3CA1"/>
    <w:rsid w:val="009F3F26"/>
    <w:rsid w:val="009F40DE"/>
    <w:rsid w:val="009F4171"/>
    <w:rsid w:val="009F42CE"/>
    <w:rsid w:val="009F42E8"/>
    <w:rsid w:val="009F441E"/>
    <w:rsid w:val="009F4583"/>
    <w:rsid w:val="009F47CE"/>
    <w:rsid w:val="009F4A66"/>
    <w:rsid w:val="009F4ADA"/>
    <w:rsid w:val="009F4BA8"/>
    <w:rsid w:val="009F4BFE"/>
    <w:rsid w:val="009F53AF"/>
    <w:rsid w:val="009F542A"/>
    <w:rsid w:val="009F54BC"/>
    <w:rsid w:val="009F54D9"/>
    <w:rsid w:val="009F5858"/>
    <w:rsid w:val="009F6239"/>
    <w:rsid w:val="009F64B6"/>
    <w:rsid w:val="009F6658"/>
    <w:rsid w:val="009F68EF"/>
    <w:rsid w:val="009F6A0D"/>
    <w:rsid w:val="009F6BF2"/>
    <w:rsid w:val="009F6C05"/>
    <w:rsid w:val="009F7100"/>
    <w:rsid w:val="009F7294"/>
    <w:rsid w:val="009F734C"/>
    <w:rsid w:val="009F746A"/>
    <w:rsid w:val="009F7C0D"/>
    <w:rsid w:val="009F7C9B"/>
    <w:rsid w:val="009F7E71"/>
    <w:rsid w:val="009F7E8C"/>
    <w:rsid w:val="009F7FB3"/>
    <w:rsid w:val="00A0029B"/>
    <w:rsid w:val="00A00905"/>
    <w:rsid w:val="00A00BA5"/>
    <w:rsid w:val="00A014CE"/>
    <w:rsid w:val="00A017A8"/>
    <w:rsid w:val="00A01AAD"/>
    <w:rsid w:val="00A01B15"/>
    <w:rsid w:val="00A01BA3"/>
    <w:rsid w:val="00A01EAA"/>
    <w:rsid w:val="00A02070"/>
    <w:rsid w:val="00A020FC"/>
    <w:rsid w:val="00A02209"/>
    <w:rsid w:val="00A02724"/>
    <w:rsid w:val="00A028E5"/>
    <w:rsid w:val="00A02F04"/>
    <w:rsid w:val="00A02FD1"/>
    <w:rsid w:val="00A03012"/>
    <w:rsid w:val="00A0313B"/>
    <w:rsid w:val="00A034C3"/>
    <w:rsid w:val="00A03595"/>
    <w:rsid w:val="00A037D7"/>
    <w:rsid w:val="00A03D76"/>
    <w:rsid w:val="00A03F67"/>
    <w:rsid w:val="00A04712"/>
    <w:rsid w:val="00A048C2"/>
    <w:rsid w:val="00A04CFA"/>
    <w:rsid w:val="00A04D9F"/>
    <w:rsid w:val="00A05069"/>
    <w:rsid w:val="00A05094"/>
    <w:rsid w:val="00A050D7"/>
    <w:rsid w:val="00A0534B"/>
    <w:rsid w:val="00A0534D"/>
    <w:rsid w:val="00A05E26"/>
    <w:rsid w:val="00A062C9"/>
    <w:rsid w:val="00A0638A"/>
    <w:rsid w:val="00A066A0"/>
    <w:rsid w:val="00A06755"/>
    <w:rsid w:val="00A0691C"/>
    <w:rsid w:val="00A069D1"/>
    <w:rsid w:val="00A06A5B"/>
    <w:rsid w:val="00A06E2E"/>
    <w:rsid w:val="00A06F68"/>
    <w:rsid w:val="00A070B7"/>
    <w:rsid w:val="00A074B7"/>
    <w:rsid w:val="00A07991"/>
    <w:rsid w:val="00A079A5"/>
    <w:rsid w:val="00A07A00"/>
    <w:rsid w:val="00A07ACD"/>
    <w:rsid w:val="00A07B27"/>
    <w:rsid w:val="00A07D19"/>
    <w:rsid w:val="00A07F1F"/>
    <w:rsid w:val="00A1008B"/>
    <w:rsid w:val="00A10304"/>
    <w:rsid w:val="00A104CE"/>
    <w:rsid w:val="00A106AC"/>
    <w:rsid w:val="00A1092B"/>
    <w:rsid w:val="00A10CDE"/>
    <w:rsid w:val="00A10F67"/>
    <w:rsid w:val="00A1135A"/>
    <w:rsid w:val="00A11471"/>
    <w:rsid w:val="00A114E4"/>
    <w:rsid w:val="00A11545"/>
    <w:rsid w:val="00A11EAA"/>
    <w:rsid w:val="00A126AE"/>
    <w:rsid w:val="00A12DE8"/>
    <w:rsid w:val="00A12F1D"/>
    <w:rsid w:val="00A12FE0"/>
    <w:rsid w:val="00A139FC"/>
    <w:rsid w:val="00A13A89"/>
    <w:rsid w:val="00A13C77"/>
    <w:rsid w:val="00A13E76"/>
    <w:rsid w:val="00A140C7"/>
    <w:rsid w:val="00A141E6"/>
    <w:rsid w:val="00A142C5"/>
    <w:rsid w:val="00A142E3"/>
    <w:rsid w:val="00A143E1"/>
    <w:rsid w:val="00A143F0"/>
    <w:rsid w:val="00A14598"/>
    <w:rsid w:val="00A14748"/>
    <w:rsid w:val="00A14887"/>
    <w:rsid w:val="00A148D4"/>
    <w:rsid w:val="00A14C90"/>
    <w:rsid w:val="00A14DE8"/>
    <w:rsid w:val="00A14E5F"/>
    <w:rsid w:val="00A150BE"/>
    <w:rsid w:val="00A152E5"/>
    <w:rsid w:val="00A15308"/>
    <w:rsid w:val="00A1581A"/>
    <w:rsid w:val="00A15AC6"/>
    <w:rsid w:val="00A15BD1"/>
    <w:rsid w:val="00A15F04"/>
    <w:rsid w:val="00A15F6E"/>
    <w:rsid w:val="00A160A2"/>
    <w:rsid w:val="00A160A9"/>
    <w:rsid w:val="00A1624E"/>
    <w:rsid w:val="00A16524"/>
    <w:rsid w:val="00A1680D"/>
    <w:rsid w:val="00A168D9"/>
    <w:rsid w:val="00A16CA1"/>
    <w:rsid w:val="00A16EA7"/>
    <w:rsid w:val="00A1713B"/>
    <w:rsid w:val="00A1716C"/>
    <w:rsid w:val="00A1749D"/>
    <w:rsid w:val="00A176FF"/>
    <w:rsid w:val="00A17CC1"/>
    <w:rsid w:val="00A17D18"/>
    <w:rsid w:val="00A20BD3"/>
    <w:rsid w:val="00A2101B"/>
    <w:rsid w:val="00A21028"/>
    <w:rsid w:val="00A21211"/>
    <w:rsid w:val="00A212CF"/>
    <w:rsid w:val="00A2190F"/>
    <w:rsid w:val="00A21962"/>
    <w:rsid w:val="00A21B20"/>
    <w:rsid w:val="00A21D6F"/>
    <w:rsid w:val="00A21DA9"/>
    <w:rsid w:val="00A21DB8"/>
    <w:rsid w:val="00A21DDD"/>
    <w:rsid w:val="00A21EDD"/>
    <w:rsid w:val="00A22037"/>
    <w:rsid w:val="00A222CC"/>
    <w:rsid w:val="00A223A3"/>
    <w:rsid w:val="00A2264A"/>
    <w:rsid w:val="00A22BA1"/>
    <w:rsid w:val="00A23139"/>
    <w:rsid w:val="00A23406"/>
    <w:rsid w:val="00A23546"/>
    <w:rsid w:val="00A23718"/>
    <w:rsid w:val="00A23764"/>
    <w:rsid w:val="00A238F3"/>
    <w:rsid w:val="00A23AB0"/>
    <w:rsid w:val="00A23B97"/>
    <w:rsid w:val="00A241A2"/>
    <w:rsid w:val="00A245A5"/>
    <w:rsid w:val="00A24949"/>
    <w:rsid w:val="00A24E94"/>
    <w:rsid w:val="00A2507A"/>
    <w:rsid w:val="00A25939"/>
    <w:rsid w:val="00A25C38"/>
    <w:rsid w:val="00A25D3B"/>
    <w:rsid w:val="00A266C5"/>
    <w:rsid w:val="00A26704"/>
    <w:rsid w:val="00A26912"/>
    <w:rsid w:val="00A26B02"/>
    <w:rsid w:val="00A26B03"/>
    <w:rsid w:val="00A26C43"/>
    <w:rsid w:val="00A26D60"/>
    <w:rsid w:val="00A26E70"/>
    <w:rsid w:val="00A26F10"/>
    <w:rsid w:val="00A27101"/>
    <w:rsid w:val="00A2712F"/>
    <w:rsid w:val="00A27303"/>
    <w:rsid w:val="00A27448"/>
    <w:rsid w:val="00A2744D"/>
    <w:rsid w:val="00A278DB"/>
    <w:rsid w:val="00A30019"/>
    <w:rsid w:val="00A3020D"/>
    <w:rsid w:val="00A3052D"/>
    <w:rsid w:val="00A30759"/>
    <w:rsid w:val="00A308B2"/>
    <w:rsid w:val="00A309C6"/>
    <w:rsid w:val="00A30BC0"/>
    <w:rsid w:val="00A30BEE"/>
    <w:rsid w:val="00A30C55"/>
    <w:rsid w:val="00A30E3C"/>
    <w:rsid w:val="00A30E91"/>
    <w:rsid w:val="00A30F98"/>
    <w:rsid w:val="00A3115A"/>
    <w:rsid w:val="00A312AD"/>
    <w:rsid w:val="00A313F8"/>
    <w:rsid w:val="00A31657"/>
    <w:rsid w:val="00A31734"/>
    <w:rsid w:val="00A31778"/>
    <w:rsid w:val="00A317A3"/>
    <w:rsid w:val="00A3187D"/>
    <w:rsid w:val="00A318E4"/>
    <w:rsid w:val="00A31C8F"/>
    <w:rsid w:val="00A3227D"/>
    <w:rsid w:val="00A326F2"/>
    <w:rsid w:val="00A3277F"/>
    <w:rsid w:val="00A32AFC"/>
    <w:rsid w:val="00A32B72"/>
    <w:rsid w:val="00A32E4E"/>
    <w:rsid w:val="00A33019"/>
    <w:rsid w:val="00A3301F"/>
    <w:rsid w:val="00A333F6"/>
    <w:rsid w:val="00A336E7"/>
    <w:rsid w:val="00A33BAE"/>
    <w:rsid w:val="00A33D3C"/>
    <w:rsid w:val="00A33E28"/>
    <w:rsid w:val="00A3430F"/>
    <w:rsid w:val="00A3443F"/>
    <w:rsid w:val="00A34538"/>
    <w:rsid w:val="00A34738"/>
    <w:rsid w:val="00A347CC"/>
    <w:rsid w:val="00A34882"/>
    <w:rsid w:val="00A349DD"/>
    <w:rsid w:val="00A34D12"/>
    <w:rsid w:val="00A34E8A"/>
    <w:rsid w:val="00A35055"/>
    <w:rsid w:val="00A354C1"/>
    <w:rsid w:val="00A354E8"/>
    <w:rsid w:val="00A35532"/>
    <w:rsid w:val="00A3553E"/>
    <w:rsid w:val="00A3578E"/>
    <w:rsid w:val="00A357C1"/>
    <w:rsid w:val="00A358C4"/>
    <w:rsid w:val="00A35ACA"/>
    <w:rsid w:val="00A35B65"/>
    <w:rsid w:val="00A35F88"/>
    <w:rsid w:val="00A36400"/>
    <w:rsid w:val="00A3647F"/>
    <w:rsid w:val="00A36493"/>
    <w:rsid w:val="00A36842"/>
    <w:rsid w:val="00A36B76"/>
    <w:rsid w:val="00A36C43"/>
    <w:rsid w:val="00A36C9C"/>
    <w:rsid w:val="00A372A5"/>
    <w:rsid w:val="00A373F3"/>
    <w:rsid w:val="00A37574"/>
    <w:rsid w:val="00A3775D"/>
    <w:rsid w:val="00A377A8"/>
    <w:rsid w:val="00A37F90"/>
    <w:rsid w:val="00A40325"/>
    <w:rsid w:val="00A4089E"/>
    <w:rsid w:val="00A40C8A"/>
    <w:rsid w:val="00A40FE5"/>
    <w:rsid w:val="00A4103C"/>
    <w:rsid w:val="00A4109C"/>
    <w:rsid w:val="00A4132E"/>
    <w:rsid w:val="00A415E6"/>
    <w:rsid w:val="00A41726"/>
    <w:rsid w:val="00A41B00"/>
    <w:rsid w:val="00A41D03"/>
    <w:rsid w:val="00A42026"/>
    <w:rsid w:val="00A427D6"/>
    <w:rsid w:val="00A42AF7"/>
    <w:rsid w:val="00A42BED"/>
    <w:rsid w:val="00A42C3B"/>
    <w:rsid w:val="00A42D88"/>
    <w:rsid w:val="00A42EFE"/>
    <w:rsid w:val="00A430FB"/>
    <w:rsid w:val="00A4327B"/>
    <w:rsid w:val="00A43A4D"/>
    <w:rsid w:val="00A43E70"/>
    <w:rsid w:val="00A43EF4"/>
    <w:rsid w:val="00A44066"/>
    <w:rsid w:val="00A4447D"/>
    <w:rsid w:val="00A445E5"/>
    <w:rsid w:val="00A44625"/>
    <w:rsid w:val="00A44C91"/>
    <w:rsid w:val="00A44EA7"/>
    <w:rsid w:val="00A451A0"/>
    <w:rsid w:val="00A4542B"/>
    <w:rsid w:val="00A45444"/>
    <w:rsid w:val="00A45D10"/>
    <w:rsid w:val="00A45DDC"/>
    <w:rsid w:val="00A45FF3"/>
    <w:rsid w:val="00A464C8"/>
    <w:rsid w:val="00A47281"/>
    <w:rsid w:val="00A4765F"/>
    <w:rsid w:val="00A47868"/>
    <w:rsid w:val="00A47B26"/>
    <w:rsid w:val="00A47D63"/>
    <w:rsid w:val="00A47ECE"/>
    <w:rsid w:val="00A50328"/>
    <w:rsid w:val="00A504C0"/>
    <w:rsid w:val="00A505DE"/>
    <w:rsid w:val="00A507C3"/>
    <w:rsid w:val="00A507DF"/>
    <w:rsid w:val="00A50CDF"/>
    <w:rsid w:val="00A50D3F"/>
    <w:rsid w:val="00A50D81"/>
    <w:rsid w:val="00A50D97"/>
    <w:rsid w:val="00A50DBB"/>
    <w:rsid w:val="00A50E2A"/>
    <w:rsid w:val="00A50E3B"/>
    <w:rsid w:val="00A50F6A"/>
    <w:rsid w:val="00A5102B"/>
    <w:rsid w:val="00A51164"/>
    <w:rsid w:val="00A513BE"/>
    <w:rsid w:val="00A51818"/>
    <w:rsid w:val="00A51A3F"/>
    <w:rsid w:val="00A51B03"/>
    <w:rsid w:val="00A52247"/>
    <w:rsid w:val="00A525F4"/>
    <w:rsid w:val="00A52857"/>
    <w:rsid w:val="00A529E8"/>
    <w:rsid w:val="00A5314F"/>
    <w:rsid w:val="00A531BB"/>
    <w:rsid w:val="00A5327C"/>
    <w:rsid w:val="00A536C9"/>
    <w:rsid w:val="00A53A7F"/>
    <w:rsid w:val="00A53AE7"/>
    <w:rsid w:val="00A53EAD"/>
    <w:rsid w:val="00A53F18"/>
    <w:rsid w:val="00A53F1D"/>
    <w:rsid w:val="00A53F6A"/>
    <w:rsid w:val="00A54056"/>
    <w:rsid w:val="00A541F9"/>
    <w:rsid w:val="00A54270"/>
    <w:rsid w:val="00A54439"/>
    <w:rsid w:val="00A544F2"/>
    <w:rsid w:val="00A547D5"/>
    <w:rsid w:val="00A549DA"/>
    <w:rsid w:val="00A55040"/>
    <w:rsid w:val="00A55109"/>
    <w:rsid w:val="00A558F9"/>
    <w:rsid w:val="00A5593A"/>
    <w:rsid w:val="00A55B2C"/>
    <w:rsid w:val="00A55B32"/>
    <w:rsid w:val="00A55D23"/>
    <w:rsid w:val="00A55E72"/>
    <w:rsid w:val="00A56AC3"/>
    <w:rsid w:val="00A56AC9"/>
    <w:rsid w:val="00A56C71"/>
    <w:rsid w:val="00A5721C"/>
    <w:rsid w:val="00A572CE"/>
    <w:rsid w:val="00A57434"/>
    <w:rsid w:val="00A574FA"/>
    <w:rsid w:val="00A57592"/>
    <w:rsid w:val="00A5792D"/>
    <w:rsid w:val="00A57B4F"/>
    <w:rsid w:val="00A57EB4"/>
    <w:rsid w:val="00A60563"/>
    <w:rsid w:val="00A60695"/>
    <w:rsid w:val="00A60916"/>
    <w:rsid w:val="00A60936"/>
    <w:rsid w:val="00A6097F"/>
    <w:rsid w:val="00A60A26"/>
    <w:rsid w:val="00A60BB9"/>
    <w:rsid w:val="00A60CF4"/>
    <w:rsid w:val="00A60D41"/>
    <w:rsid w:val="00A611D9"/>
    <w:rsid w:val="00A61239"/>
    <w:rsid w:val="00A61446"/>
    <w:rsid w:val="00A6146C"/>
    <w:rsid w:val="00A614EB"/>
    <w:rsid w:val="00A614EC"/>
    <w:rsid w:val="00A6165A"/>
    <w:rsid w:val="00A61705"/>
    <w:rsid w:val="00A61E6C"/>
    <w:rsid w:val="00A61F47"/>
    <w:rsid w:val="00A6204E"/>
    <w:rsid w:val="00A62287"/>
    <w:rsid w:val="00A62293"/>
    <w:rsid w:val="00A622A6"/>
    <w:rsid w:val="00A62781"/>
    <w:rsid w:val="00A62D5D"/>
    <w:rsid w:val="00A62D82"/>
    <w:rsid w:val="00A62FC9"/>
    <w:rsid w:val="00A6304E"/>
    <w:rsid w:val="00A632BF"/>
    <w:rsid w:val="00A63410"/>
    <w:rsid w:val="00A63BCC"/>
    <w:rsid w:val="00A63D22"/>
    <w:rsid w:val="00A63EAC"/>
    <w:rsid w:val="00A63F85"/>
    <w:rsid w:val="00A63FE9"/>
    <w:rsid w:val="00A6472C"/>
    <w:rsid w:val="00A64769"/>
    <w:rsid w:val="00A64B32"/>
    <w:rsid w:val="00A64C20"/>
    <w:rsid w:val="00A65106"/>
    <w:rsid w:val="00A6521A"/>
    <w:rsid w:val="00A65324"/>
    <w:rsid w:val="00A654E7"/>
    <w:rsid w:val="00A6591E"/>
    <w:rsid w:val="00A65C97"/>
    <w:rsid w:val="00A65DAD"/>
    <w:rsid w:val="00A65E23"/>
    <w:rsid w:val="00A6604E"/>
    <w:rsid w:val="00A6608F"/>
    <w:rsid w:val="00A661CC"/>
    <w:rsid w:val="00A66234"/>
    <w:rsid w:val="00A6633A"/>
    <w:rsid w:val="00A66771"/>
    <w:rsid w:val="00A66C65"/>
    <w:rsid w:val="00A66D34"/>
    <w:rsid w:val="00A66DE4"/>
    <w:rsid w:val="00A67215"/>
    <w:rsid w:val="00A67913"/>
    <w:rsid w:val="00A67969"/>
    <w:rsid w:val="00A67A73"/>
    <w:rsid w:val="00A67B22"/>
    <w:rsid w:val="00A67DAB"/>
    <w:rsid w:val="00A70493"/>
    <w:rsid w:val="00A70D18"/>
    <w:rsid w:val="00A70F23"/>
    <w:rsid w:val="00A7113E"/>
    <w:rsid w:val="00A7118C"/>
    <w:rsid w:val="00A713DF"/>
    <w:rsid w:val="00A71462"/>
    <w:rsid w:val="00A714FB"/>
    <w:rsid w:val="00A716BA"/>
    <w:rsid w:val="00A71A6C"/>
    <w:rsid w:val="00A71BB3"/>
    <w:rsid w:val="00A71D19"/>
    <w:rsid w:val="00A71D91"/>
    <w:rsid w:val="00A722A2"/>
    <w:rsid w:val="00A72432"/>
    <w:rsid w:val="00A728DF"/>
    <w:rsid w:val="00A72C65"/>
    <w:rsid w:val="00A72E6A"/>
    <w:rsid w:val="00A73704"/>
    <w:rsid w:val="00A7391E"/>
    <w:rsid w:val="00A7397A"/>
    <w:rsid w:val="00A73AFF"/>
    <w:rsid w:val="00A73E86"/>
    <w:rsid w:val="00A74064"/>
    <w:rsid w:val="00A74260"/>
    <w:rsid w:val="00A743F8"/>
    <w:rsid w:val="00A74599"/>
    <w:rsid w:val="00A74635"/>
    <w:rsid w:val="00A7483E"/>
    <w:rsid w:val="00A748F0"/>
    <w:rsid w:val="00A74934"/>
    <w:rsid w:val="00A74B9B"/>
    <w:rsid w:val="00A74F50"/>
    <w:rsid w:val="00A75052"/>
    <w:rsid w:val="00A750EE"/>
    <w:rsid w:val="00A753C5"/>
    <w:rsid w:val="00A75892"/>
    <w:rsid w:val="00A759D5"/>
    <w:rsid w:val="00A75A1F"/>
    <w:rsid w:val="00A766E4"/>
    <w:rsid w:val="00A766FF"/>
    <w:rsid w:val="00A76BFF"/>
    <w:rsid w:val="00A76CC0"/>
    <w:rsid w:val="00A76FDD"/>
    <w:rsid w:val="00A770A8"/>
    <w:rsid w:val="00A77C02"/>
    <w:rsid w:val="00A77C21"/>
    <w:rsid w:val="00A77D6D"/>
    <w:rsid w:val="00A8014C"/>
    <w:rsid w:val="00A80702"/>
    <w:rsid w:val="00A8070F"/>
    <w:rsid w:val="00A808DB"/>
    <w:rsid w:val="00A80AD4"/>
    <w:rsid w:val="00A80B2C"/>
    <w:rsid w:val="00A80B3C"/>
    <w:rsid w:val="00A80E71"/>
    <w:rsid w:val="00A80FF2"/>
    <w:rsid w:val="00A81186"/>
    <w:rsid w:val="00A81252"/>
    <w:rsid w:val="00A81A94"/>
    <w:rsid w:val="00A81D28"/>
    <w:rsid w:val="00A81D45"/>
    <w:rsid w:val="00A8223B"/>
    <w:rsid w:val="00A82534"/>
    <w:rsid w:val="00A82818"/>
    <w:rsid w:val="00A82948"/>
    <w:rsid w:val="00A82BA1"/>
    <w:rsid w:val="00A82C5B"/>
    <w:rsid w:val="00A82D1E"/>
    <w:rsid w:val="00A8329D"/>
    <w:rsid w:val="00A8364E"/>
    <w:rsid w:val="00A83A70"/>
    <w:rsid w:val="00A83ACF"/>
    <w:rsid w:val="00A843C4"/>
    <w:rsid w:val="00A845F6"/>
    <w:rsid w:val="00A84D50"/>
    <w:rsid w:val="00A84E12"/>
    <w:rsid w:val="00A85148"/>
    <w:rsid w:val="00A85346"/>
    <w:rsid w:val="00A85810"/>
    <w:rsid w:val="00A85D0F"/>
    <w:rsid w:val="00A85EDA"/>
    <w:rsid w:val="00A86039"/>
    <w:rsid w:val="00A860BF"/>
    <w:rsid w:val="00A860F3"/>
    <w:rsid w:val="00A86432"/>
    <w:rsid w:val="00A86C7B"/>
    <w:rsid w:val="00A86E2E"/>
    <w:rsid w:val="00A87027"/>
    <w:rsid w:val="00A87332"/>
    <w:rsid w:val="00A87777"/>
    <w:rsid w:val="00A878B9"/>
    <w:rsid w:val="00A879C9"/>
    <w:rsid w:val="00A87AFD"/>
    <w:rsid w:val="00A87DD8"/>
    <w:rsid w:val="00A87FF6"/>
    <w:rsid w:val="00A9040B"/>
    <w:rsid w:val="00A90442"/>
    <w:rsid w:val="00A90503"/>
    <w:rsid w:val="00A90B83"/>
    <w:rsid w:val="00A90DB9"/>
    <w:rsid w:val="00A9108B"/>
    <w:rsid w:val="00A9119A"/>
    <w:rsid w:val="00A911F3"/>
    <w:rsid w:val="00A917F7"/>
    <w:rsid w:val="00A91834"/>
    <w:rsid w:val="00A91991"/>
    <w:rsid w:val="00A91FBF"/>
    <w:rsid w:val="00A92037"/>
    <w:rsid w:val="00A927C2"/>
    <w:rsid w:val="00A92899"/>
    <w:rsid w:val="00A9289F"/>
    <w:rsid w:val="00A92A30"/>
    <w:rsid w:val="00A93036"/>
    <w:rsid w:val="00A930D5"/>
    <w:rsid w:val="00A9312D"/>
    <w:rsid w:val="00A9329C"/>
    <w:rsid w:val="00A933BC"/>
    <w:rsid w:val="00A933D4"/>
    <w:rsid w:val="00A93636"/>
    <w:rsid w:val="00A9364F"/>
    <w:rsid w:val="00A93749"/>
    <w:rsid w:val="00A9396C"/>
    <w:rsid w:val="00A93BDE"/>
    <w:rsid w:val="00A93DAA"/>
    <w:rsid w:val="00A9453E"/>
    <w:rsid w:val="00A94606"/>
    <w:rsid w:val="00A94776"/>
    <w:rsid w:val="00A949AE"/>
    <w:rsid w:val="00A94C15"/>
    <w:rsid w:val="00A94F3E"/>
    <w:rsid w:val="00A9501B"/>
    <w:rsid w:val="00A951CD"/>
    <w:rsid w:val="00A9522D"/>
    <w:rsid w:val="00A952ED"/>
    <w:rsid w:val="00A95300"/>
    <w:rsid w:val="00A956B1"/>
    <w:rsid w:val="00A95932"/>
    <w:rsid w:val="00A95A19"/>
    <w:rsid w:val="00A95D13"/>
    <w:rsid w:val="00A95DED"/>
    <w:rsid w:val="00A9618D"/>
    <w:rsid w:val="00A961DE"/>
    <w:rsid w:val="00A962F1"/>
    <w:rsid w:val="00A96359"/>
    <w:rsid w:val="00A96473"/>
    <w:rsid w:val="00A96540"/>
    <w:rsid w:val="00A9663C"/>
    <w:rsid w:val="00A9681E"/>
    <w:rsid w:val="00A96A38"/>
    <w:rsid w:val="00A96CDB"/>
    <w:rsid w:val="00A96D5C"/>
    <w:rsid w:val="00A96E4B"/>
    <w:rsid w:val="00A96FBD"/>
    <w:rsid w:val="00A972C5"/>
    <w:rsid w:val="00A973DA"/>
    <w:rsid w:val="00A97670"/>
    <w:rsid w:val="00A97677"/>
    <w:rsid w:val="00A97948"/>
    <w:rsid w:val="00A97B74"/>
    <w:rsid w:val="00A97B82"/>
    <w:rsid w:val="00A97E96"/>
    <w:rsid w:val="00AA007A"/>
    <w:rsid w:val="00AA0235"/>
    <w:rsid w:val="00AA02FE"/>
    <w:rsid w:val="00AA0474"/>
    <w:rsid w:val="00AA09D2"/>
    <w:rsid w:val="00AA0D6A"/>
    <w:rsid w:val="00AA0E8A"/>
    <w:rsid w:val="00AA11A7"/>
    <w:rsid w:val="00AA12B3"/>
    <w:rsid w:val="00AA12C5"/>
    <w:rsid w:val="00AA13F4"/>
    <w:rsid w:val="00AA16B2"/>
    <w:rsid w:val="00AA1C89"/>
    <w:rsid w:val="00AA1E89"/>
    <w:rsid w:val="00AA20D4"/>
    <w:rsid w:val="00AA20D5"/>
    <w:rsid w:val="00AA21D5"/>
    <w:rsid w:val="00AA255D"/>
    <w:rsid w:val="00AA274B"/>
    <w:rsid w:val="00AA2C05"/>
    <w:rsid w:val="00AA353F"/>
    <w:rsid w:val="00AA35B4"/>
    <w:rsid w:val="00AA3603"/>
    <w:rsid w:val="00AA3B49"/>
    <w:rsid w:val="00AA3B57"/>
    <w:rsid w:val="00AA3FC2"/>
    <w:rsid w:val="00AA4022"/>
    <w:rsid w:val="00AA41B4"/>
    <w:rsid w:val="00AA42BD"/>
    <w:rsid w:val="00AA43BB"/>
    <w:rsid w:val="00AA46F0"/>
    <w:rsid w:val="00AA4DB7"/>
    <w:rsid w:val="00AA4DD2"/>
    <w:rsid w:val="00AA4E64"/>
    <w:rsid w:val="00AA5069"/>
    <w:rsid w:val="00AA5443"/>
    <w:rsid w:val="00AA5541"/>
    <w:rsid w:val="00AA55B4"/>
    <w:rsid w:val="00AA5BA1"/>
    <w:rsid w:val="00AA5CF6"/>
    <w:rsid w:val="00AA5E82"/>
    <w:rsid w:val="00AA5F1A"/>
    <w:rsid w:val="00AA603A"/>
    <w:rsid w:val="00AA607B"/>
    <w:rsid w:val="00AA6190"/>
    <w:rsid w:val="00AA6586"/>
    <w:rsid w:val="00AA685A"/>
    <w:rsid w:val="00AA6C3C"/>
    <w:rsid w:val="00AA7225"/>
    <w:rsid w:val="00AA73C3"/>
    <w:rsid w:val="00AA7426"/>
    <w:rsid w:val="00AA756E"/>
    <w:rsid w:val="00AA75F7"/>
    <w:rsid w:val="00AA7713"/>
    <w:rsid w:val="00AA7B86"/>
    <w:rsid w:val="00AA7DB5"/>
    <w:rsid w:val="00AA7DEE"/>
    <w:rsid w:val="00AA7E3A"/>
    <w:rsid w:val="00AA7F88"/>
    <w:rsid w:val="00AA7FC1"/>
    <w:rsid w:val="00AB067C"/>
    <w:rsid w:val="00AB073E"/>
    <w:rsid w:val="00AB0950"/>
    <w:rsid w:val="00AB0989"/>
    <w:rsid w:val="00AB0AAB"/>
    <w:rsid w:val="00AB13AF"/>
    <w:rsid w:val="00AB14AE"/>
    <w:rsid w:val="00AB14D7"/>
    <w:rsid w:val="00AB164D"/>
    <w:rsid w:val="00AB16B0"/>
    <w:rsid w:val="00AB1A13"/>
    <w:rsid w:val="00AB1CDB"/>
    <w:rsid w:val="00AB1D66"/>
    <w:rsid w:val="00AB240C"/>
    <w:rsid w:val="00AB24C5"/>
    <w:rsid w:val="00AB25BF"/>
    <w:rsid w:val="00AB29E8"/>
    <w:rsid w:val="00AB2E87"/>
    <w:rsid w:val="00AB2F45"/>
    <w:rsid w:val="00AB2F8F"/>
    <w:rsid w:val="00AB3173"/>
    <w:rsid w:val="00AB31BC"/>
    <w:rsid w:val="00AB31D7"/>
    <w:rsid w:val="00AB36D4"/>
    <w:rsid w:val="00AB3D7C"/>
    <w:rsid w:val="00AB3E40"/>
    <w:rsid w:val="00AB3FBA"/>
    <w:rsid w:val="00AB424B"/>
    <w:rsid w:val="00AB43DF"/>
    <w:rsid w:val="00AB47DC"/>
    <w:rsid w:val="00AB4E79"/>
    <w:rsid w:val="00AB4E9F"/>
    <w:rsid w:val="00AB506E"/>
    <w:rsid w:val="00AB5493"/>
    <w:rsid w:val="00AB54D6"/>
    <w:rsid w:val="00AB5644"/>
    <w:rsid w:val="00AB5666"/>
    <w:rsid w:val="00AB5CDF"/>
    <w:rsid w:val="00AB60E2"/>
    <w:rsid w:val="00AB63B3"/>
    <w:rsid w:val="00AB6B3F"/>
    <w:rsid w:val="00AB6D65"/>
    <w:rsid w:val="00AB6DF8"/>
    <w:rsid w:val="00AB6E87"/>
    <w:rsid w:val="00AB6FFE"/>
    <w:rsid w:val="00AB747D"/>
    <w:rsid w:val="00AB7A2F"/>
    <w:rsid w:val="00AC00C4"/>
    <w:rsid w:val="00AC0529"/>
    <w:rsid w:val="00AC07DD"/>
    <w:rsid w:val="00AC0901"/>
    <w:rsid w:val="00AC0A1D"/>
    <w:rsid w:val="00AC0B0B"/>
    <w:rsid w:val="00AC0BB7"/>
    <w:rsid w:val="00AC0CE2"/>
    <w:rsid w:val="00AC126F"/>
    <w:rsid w:val="00AC132E"/>
    <w:rsid w:val="00AC1736"/>
    <w:rsid w:val="00AC190C"/>
    <w:rsid w:val="00AC1AEE"/>
    <w:rsid w:val="00AC1B8A"/>
    <w:rsid w:val="00AC1C55"/>
    <w:rsid w:val="00AC1D2B"/>
    <w:rsid w:val="00AC1E98"/>
    <w:rsid w:val="00AC1FAA"/>
    <w:rsid w:val="00AC210F"/>
    <w:rsid w:val="00AC2141"/>
    <w:rsid w:val="00AC27FF"/>
    <w:rsid w:val="00AC2A31"/>
    <w:rsid w:val="00AC2AD1"/>
    <w:rsid w:val="00AC2B56"/>
    <w:rsid w:val="00AC2F92"/>
    <w:rsid w:val="00AC3010"/>
    <w:rsid w:val="00AC30C5"/>
    <w:rsid w:val="00AC315E"/>
    <w:rsid w:val="00AC319E"/>
    <w:rsid w:val="00AC328F"/>
    <w:rsid w:val="00AC35FD"/>
    <w:rsid w:val="00AC3685"/>
    <w:rsid w:val="00AC3D80"/>
    <w:rsid w:val="00AC3F70"/>
    <w:rsid w:val="00AC40B9"/>
    <w:rsid w:val="00AC42ED"/>
    <w:rsid w:val="00AC446F"/>
    <w:rsid w:val="00AC4659"/>
    <w:rsid w:val="00AC48B8"/>
    <w:rsid w:val="00AC4BB9"/>
    <w:rsid w:val="00AC4CC2"/>
    <w:rsid w:val="00AC50F5"/>
    <w:rsid w:val="00AC5B1B"/>
    <w:rsid w:val="00AC5D5A"/>
    <w:rsid w:val="00AC5D6E"/>
    <w:rsid w:val="00AC5E74"/>
    <w:rsid w:val="00AC624F"/>
    <w:rsid w:val="00AC62FF"/>
    <w:rsid w:val="00AC642A"/>
    <w:rsid w:val="00AC644D"/>
    <w:rsid w:val="00AC6BCD"/>
    <w:rsid w:val="00AC6C7E"/>
    <w:rsid w:val="00AC6D04"/>
    <w:rsid w:val="00AC6F02"/>
    <w:rsid w:val="00AC6F7A"/>
    <w:rsid w:val="00AC70CC"/>
    <w:rsid w:val="00AC71D8"/>
    <w:rsid w:val="00AC7665"/>
    <w:rsid w:val="00AC7812"/>
    <w:rsid w:val="00AC79CC"/>
    <w:rsid w:val="00AC7D5E"/>
    <w:rsid w:val="00AC7D89"/>
    <w:rsid w:val="00AD00BA"/>
    <w:rsid w:val="00AD0326"/>
    <w:rsid w:val="00AD06BC"/>
    <w:rsid w:val="00AD09B3"/>
    <w:rsid w:val="00AD0CF7"/>
    <w:rsid w:val="00AD0ED6"/>
    <w:rsid w:val="00AD129A"/>
    <w:rsid w:val="00AD14AC"/>
    <w:rsid w:val="00AD15C0"/>
    <w:rsid w:val="00AD194D"/>
    <w:rsid w:val="00AD1C47"/>
    <w:rsid w:val="00AD21A1"/>
    <w:rsid w:val="00AD222C"/>
    <w:rsid w:val="00AD2294"/>
    <w:rsid w:val="00AD27AC"/>
    <w:rsid w:val="00AD2AC9"/>
    <w:rsid w:val="00AD2FAE"/>
    <w:rsid w:val="00AD30A0"/>
    <w:rsid w:val="00AD34F4"/>
    <w:rsid w:val="00AD353F"/>
    <w:rsid w:val="00AD386C"/>
    <w:rsid w:val="00AD3D0E"/>
    <w:rsid w:val="00AD3F5E"/>
    <w:rsid w:val="00AD3FC6"/>
    <w:rsid w:val="00AD4350"/>
    <w:rsid w:val="00AD47E6"/>
    <w:rsid w:val="00AD494E"/>
    <w:rsid w:val="00AD4BE5"/>
    <w:rsid w:val="00AD4D17"/>
    <w:rsid w:val="00AD4ED4"/>
    <w:rsid w:val="00AD50AD"/>
    <w:rsid w:val="00AD51F2"/>
    <w:rsid w:val="00AD5A30"/>
    <w:rsid w:val="00AD5EEC"/>
    <w:rsid w:val="00AD5F24"/>
    <w:rsid w:val="00AD5FE2"/>
    <w:rsid w:val="00AD60C7"/>
    <w:rsid w:val="00AD6131"/>
    <w:rsid w:val="00AD66BE"/>
    <w:rsid w:val="00AD675E"/>
    <w:rsid w:val="00AD6AD3"/>
    <w:rsid w:val="00AD6D52"/>
    <w:rsid w:val="00AD6E42"/>
    <w:rsid w:val="00AD6EC3"/>
    <w:rsid w:val="00AD722A"/>
    <w:rsid w:val="00AD7286"/>
    <w:rsid w:val="00AD78AE"/>
    <w:rsid w:val="00AD7D0D"/>
    <w:rsid w:val="00AD7F4A"/>
    <w:rsid w:val="00AD7F5F"/>
    <w:rsid w:val="00AD7FE9"/>
    <w:rsid w:val="00AE00C3"/>
    <w:rsid w:val="00AE02EF"/>
    <w:rsid w:val="00AE0356"/>
    <w:rsid w:val="00AE04BC"/>
    <w:rsid w:val="00AE07AD"/>
    <w:rsid w:val="00AE0961"/>
    <w:rsid w:val="00AE09FB"/>
    <w:rsid w:val="00AE0A2D"/>
    <w:rsid w:val="00AE0AE9"/>
    <w:rsid w:val="00AE0B90"/>
    <w:rsid w:val="00AE10B4"/>
    <w:rsid w:val="00AE1529"/>
    <w:rsid w:val="00AE1AAD"/>
    <w:rsid w:val="00AE1B01"/>
    <w:rsid w:val="00AE1C53"/>
    <w:rsid w:val="00AE1EF7"/>
    <w:rsid w:val="00AE2237"/>
    <w:rsid w:val="00AE23B9"/>
    <w:rsid w:val="00AE28E4"/>
    <w:rsid w:val="00AE2921"/>
    <w:rsid w:val="00AE2AF7"/>
    <w:rsid w:val="00AE2B5B"/>
    <w:rsid w:val="00AE309D"/>
    <w:rsid w:val="00AE313D"/>
    <w:rsid w:val="00AE3455"/>
    <w:rsid w:val="00AE3739"/>
    <w:rsid w:val="00AE397C"/>
    <w:rsid w:val="00AE3A1E"/>
    <w:rsid w:val="00AE3AA3"/>
    <w:rsid w:val="00AE3D37"/>
    <w:rsid w:val="00AE429D"/>
    <w:rsid w:val="00AE4395"/>
    <w:rsid w:val="00AE4673"/>
    <w:rsid w:val="00AE4AC3"/>
    <w:rsid w:val="00AE4C5B"/>
    <w:rsid w:val="00AE53C2"/>
    <w:rsid w:val="00AE5442"/>
    <w:rsid w:val="00AE578C"/>
    <w:rsid w:val="00AE5D1D"/>
    <w:rsid w:val="00AE5DC0"/>
    <w:rsid w:val="00AE5F32"/>
    <w:rsid w:val="00AE5F4E"/>
    <w:rsid w:val="00AE6898"/>
    <w:rsid w:val="00AE68F7"/>
    <w:rsid w:val="00AE69A7"/>
    <w:rsid w:val="00AE69E3"/>
    <w:rsid w:val="00AE6C04"/>
    <w:rsid w:val="00AE6CD0"/>
    <w:rsid w:val="00AE6E58"/>
    <w:rsid w:val="00AE734F"/>
    <w:rsid w:val="00AE751F"/>
    <w:rsid w:val="00AE7661"/>
    <w:rsid w:val="00AE7829"/>
    <w:rsid w:val="00AE7A13"/>
    <w:rsid w:val="00AE7D0B"/>
    <w:rsid w:val="00AE7F77"/>
    <w:rsid w:val="00AE7FE2"/>
    <w:rsid w:val="00AF0308"/>
    <w:rsid w:val="00AF03AC"/>
    <w:rsid w:val="00AF050F"/>
    <w:rsid w:val="00AF067A"/>
    <w:rsid w:val="00AF07B2"/>
    <w:rsid w:val="00AF09F1"/>
    <w:rsid w:val="00AF109E"/>
    <w:rsid w:val="00AF12C6"/>
    <w:rsid w:val="00AF18AB"/>
    <w:rsid w:val="00AF1A2D"/>
    <w:rsid w:val="00AF1A6F"/>
    <w:rsid w:val="00AF2656"/>
    <w:rsid w:val="00AF294A"/>
    <w:rsid w:val="00AF2BCE"/>
    <w:rsid w:val="00AF2C0B"/>
    <w:rsid w:val="00AF2DA7"/>
    <w:rsid w:val="00AF2DBC"/>
    <w:rsid w:val="00AF2FAB"/>
    <w:rsid w:val="00AF2FCC"/>
    <w:rsid w:val="00AF300E"/>
    <w:rsid w:val="00AF3824"/>
    <w:rsid w:val="00AF3C15"/>
    <w:rsid w:val="00AF3D60"/>
    <w:rsid w:val="00AF3DFE"/>
    <w:rsid w:val="00AF3E8F"/>
    <w:rsid w:val="00AF4019"/>
    <w:rsid w:val="00AF4127"/>
    <w:rsid w:val="00AF4170"/>
    <w:rsid w:val="00AF431C"/>
    <w:rsid w:val="00AF4859"/>
    <w:rsid w:val="00AF4DBF"/>
    <w:rsid w:val="00AF4FD5"/>
    <w:rsid w:val="00AF520E"/>
    <w:rsid w:val="00AF5485"/>
    <w:rsid w:val="00AF54CA"/>
    <w:rsid w:val="00AF57E0"/>
    <w:rsid w:val="00AF5A7E"/>
    <w:rsid w:val="00AF5ACD"/>
    <w:rsid w:val="00AF5EF2"/>
    <w:rsid w:val="00AF6110"/>
    <w:rsid w:val="00AF6226"/>
    <w:rsid w:val="00AF63E9"/>
    <w:rsid w:val="00AF6425"/>
    <w:rsid w:val="00AF646E"/>
    <w:rsid w:val="00AF685D"/>
    <w:rsid w:val="00AF6AC6"/>
    <w:rsid w:val="00AF7095"/>
    <w:rsid w:val="00AF70D8"/>
    <w:rsid w:val="00AF719C"/>
    <w:rsid w:val="00AF71C9"/>
    <w:rsid w:val="00AF72E9"/>
    <w:rsid w:val="00AF7722"/>
    <w:rsid w:val="00AF7D99"/>
    <w:rsid w:val="00AF7E82"/>
    <w:rsid w:val="00B00014"/>
    <w:rsid w:val="00B00138"/>
    <w:rsid w:val="00B00611"/>
    <w:rsid w:val="00B013E3"/>
    <w:rsid w:val="00B01528"/>
    <w:rsid w:val="00B01567"/>
    <w:rsid w:val="00B0193F"/>
    <w:rsid w:val="00B01C3B"/>
    <w:rsid w:val="00B01F1F"/>
    <w:rsid w:val="00B02141"/>
    <w:rsid w:val="00B02196"/>
    <w:rsid w:val="00B022B4"/>
    <w:rsid w:val="00B02B88"/>
    <w:rsid w:val="00B02DD8"/>
    <w:rsid w:val="00B03037"/>
    <w:rsid w:val="00B0334E"/>
    <w:rsid w:val="00B03484"/>
    <w:rsid w:val="00B03719"/>
    <w:rsid w:val="00B03A5A"/>
    <w:rsid w:val="00B03A82"/>
    <w:rsid w:val="00B03CED"/>
    <w:rsid w:val="00B04354"/>
    <w:rsid w:val="00B0461C"/>
    <w:rsid w:val="00B04663"/>
    <w:rsid w:val="00B048DB"/>
    <w:rsid w:val="00B04993"/>
    <w:rsid w:val="00B049C5"/>
    <w:rsid w:val="00B04B52"/>
    <w:rsid w:val="00B04FD7"/>
    <w:rsid w:val="00B05316"/>
    <w:rsid w:val="00B05686"/>
    <w:rsid w:val="00B05F5A"/>
    <w:rsid w:val="00B06224"/>
    <w:rsid w:val="00B065B9"/>
    <w:rsid w:val="00B067BF"/>
    <w:rsid w:val="00B0684A"/>
    <w:rsid w:val="00B06BA4"/>
    <w:rsid w:val="00B06BDC"/>
    <w:rsid w:val="00B06C9E"/>
    <w:rsid w:val="00B0715F"/>
    <w:rsid w:val="00B0770C"/>
    <w:rsid w:val="00B07D14"/>
    <w:rsid w:val="00B07DB8"/>
    <w:rsid w:val="00B07EAD"/>
    <w:rsid w:val="00B10118"/>
    <w:rsid w:val="00B101C7"/>
    <w:rsid w:val="00B101E6"/>
    <w:rsid w:val="00B10367"/>
    <w:rsid w:val="00B10737"/>
    <w:rsid w:val="00B10D0C"/>
    <w:rsid w:val="00B10D51"/>
    <w:rsid w:val="00B10D6B"/>
    <w:rsid w:val="00B116E5"/>
    <w:rsid w:val="00B11706"/>
    <w:rsid w:val="00B11B7E"/>
    <w:rsid w:val="00B11BAA"/>
    <w:rsid w:val="00B11BCB"/>
    <w:rsid w:val="00B11C54"/>
    <w:rsid w:val="00B11D09"/>
    <w:rsid w:val="00B11E11"/>
    <w:rsid w:val="00B11E5A"/>
    <w:rsid w:val="00B12057"/>
    <w:rsid w:val="00B1215C"/>
    <w:rsid w:val="00B121A4"/>
    <w:rsid w:val="00B1232A"/>
    <w:rsid w:val="00B12DE0"/>
    <w:rsid w:val="00B13013"/>
    <w:rsid w:val="00B130FC"/>
    <w:rsid w:val="00B1325A"/>
    <w:rsid w:val="00B1361C"/>
    <w:rsid w:val="00B1372B"/>
    <w:rsid w:val="00B13C94"/>
    <w:rsid w:val="00B13DCB"/>
    <w:rsid w:val="00B13E70"/>
    <w:rsid w:val="00B14154"/>
    <w:rsid w:val="00B14402"/>
    <w:rsid w:val="00B14BB1"/>
    <w:rsid w:val="00B15453"/>
    <w:rsid w:val="00B154F0"/>
    <w:rsid w:val="00B157A5"/>
    <w:rsid w:val="00B157B6"/>
    <w:rsid w:val="00B15A20"/>
    <w:rsid w:val="00B15B1B"/>
    <w:rsid w:val="00B15BA3"/>
    <w:rsid w:val="00B15BAF"/>
    <w:rsid w:val="00B15DFC"/>
    <w:rsid w:val="00B15ED6"/>
    <w:rsid w:val="00B16072"/>
    <w:rsid w:val="00B160CA"/>
    <w:rsid w:val="00B16126"/>
    <w:rsid w:val="00B16420"/>
    <w:rsid w:val="00B164E0"/>
    <w:rsid w:val="00B1660C"/>
    <w:rsid w:val="00B1666A"/>
    <w:rsid w:val="00B168CE"/>
    <w:rsid w:val="00B16BCB"/>
    <w:rsid w:val="00B16C3C"/>
    <w:rsid w:val="00B16D7F"/>
    <w:rsid w:val="00B16F6B"/>
    <w:rsid w:val="00B17D28"/>
    <w:rsid w:val="00B17EC5"/>
    <w:rsid w:val="00B17FBC"/>
    <w:rsid w:val="00B200BD"/>
    <w:rsid w:val="00B20280"/>
    <w:rsid w:val="00B20C13"/>
    <w:rsid w:val="00B20CCB"/>
    <w:rsid w:val="00B20F59"/>
    <w:rsid w:val="00B21268"/>
    <w:rsid w:val="00B212DB"/>
    <w:rsid w:val="00B22173"/>
    <w:rsid w:val="00B221B5"/>
    <w:rsid w:val="00B2234B"/>
    <w:rsid w:val="00B223EF"/>
    <w:rsid w:val="00B224D8"/>
    <w:rsid w:val="00B2283A"/>
    <w:rsid w:val="00B228EC"/>
    <w:rsid w:val="00B2324E"/>
    <w:rsid w:val="00B2361D"/>
    <w:rsid w:val="00B238E4"/>
    <w:rsid w:val="00B23A6B"/>
    <w:rsid w:val="00B23C92"/>
    <w:rsid w:val="00B243B0"/>
    <w:rsid w:val="00B2462E"/>
    <w:rsid w:val="00B2484E"/>
    <w:rsid w:val="00B249E4"/>
    <w:rsid w:val="00B249FC"/>
    <w:rsid w:val="00B24CE9"/>
    <w:rsid w:val="00B24CF4"/>
    <w:rsid w:val="00B25147"/>
    <w:rsid w:val="00B25301"/>
    <w:rsid w:val="00B254B8"/>
    <w:rsid w:val="00B2564E"/>
    <w:rsid w:val="00B259DE"/>
    <w:rsid w:val="00B25C8C"/>
    <w:rsid w:val="00B268A9"/>
    <w:rsid w:val="00B26BD3"/>
    <w:rsid w:val="00B26F12"/>
    <w:rsid w:val="00B27212"/>
    <w:rsid w:val="00B27740"/>
    <w:rsid w:val="00B27975"/>
    <w:rsid w:val="00B27FC2"/>
    <w:rsid w:val="00B30D78"/>
    <w:rsid w:val="00B31035"/>
    <w:rsid w:val="00B31364"/>
    <w:rsid w:val="00B31552"/>
    <w:rsid w:val="00B31776"/>
    <w:rsid w:val="00B317E7"/>
    <w:rsid w:val="00B31A96"/>
    <w:rsid w:val="00B31C0F"/>
    <w:rsid w:val="00B31E60"/>
    <w:rsid w:val="00B323D3"/>
    <w:rsid w:val="00B328AA"/>
    <w:rsid w:val="00B329A0"/>
    <w:rsid w:val="00B32B64"/>
    <w:rsid w:val="00B32FB1"/>
    <w:rsid w:val="00B338FB"/>
    <w:rsid w:val="00B33A0F"/>
    <w:rsid w:val="00B33A57"/>
    <w:rsid w:val="00B34083"/>
    <w:rsid w:val="00B34226"/>
    <w:rsid w:val="00B34744"/>
    <w:rsid w:val="00B348D6"/>
    <w:rsid w:val="00B34BD6"/>
    <w:rsid w:val="00B34C57"/>
    <w:rsid w:val="00B34F90"/>
    <w:rsid w:val="00B34FFF"/>
    <w:rsid w:val="00B35056"/>
    <w:rsid w:val="00B3514C"/>
    <w:rsid w:val="00B35206"/>
    <w:rsid w:val="00B35392"/>
    <w:rsid w:val="00B35BC4"/>
    <w:rsid w:val="00B36704"/>
    <w:rsid w:val="00B3678D"/>
    <w:rsid w:val="00B36832"/>
    <w:rsid w:val="00B3693B"/>
    <w:rsid w:val="00B36C36"/>
    <w:rsid w:val="00B36E37"/>
    <w:rsid w:val="00B36F2A"/>
    <w:rsid w:val="00B37514"/>
    <w:rsid w:val="00B37728"/>
    <w:rsid w:val="00B37935"/>
    <w:rsid w:val="00B37E37"/>
    <w:rsid w:val="00B37E59"/>
    <w:rsid w:val="00B37E70"/>
    <w:rsid w:val="00B37E88"/>
    <w:rsid w:val="00B40118"/>
    <w:rsid w:val="00B4020A"/>
    <w:rsid w:val="00B404C4"/>
    <w:rsid w:val="00B40949"/>
    <w:rsid w:val="00B40BEA"/>
    <w:rsid w:val="00B41288"/>
    <w:rsid w:val="00B413B3"/>
    <w:rsid w:val="00B41533"/>
    <w:rsid w:val="00B41819"/>
    <w:rsid w:val="00B41B52"/>
    <w:rsid w:val="00B41C6B"/>
    <w:rsid w:val="00B4291E"/>
    <w:rsid w:val="00B42ADE"/>
    <w:rsid w:val="00B42DC0"/>
    <w:rsid w:val="00B42EA7"/>
    <w:rsid w:val="00B42F07"/>
    <w:rsid w:val="00B43084"/>
    <w:rsid w:val="00B432C6"/>
    <w:rsid w:val="00B432FE"/>
    <w:rsid w:val="00B4338B"/>
    <w:rsid w:val="00B435E3"/>
    <w:rsid w:val="00B43827"/>
    <w:rsid w:val="00B43C72"/>
    <w:rsid w:val="00B43C7F"/>
    <w:rsid w:val="00B43E60"/>
    <w:rsid w:val="00B43EEA"/>
    <w:rsid w:val="00B44205"/>
    <w:rsid w:val="00B444AF"/>
    <w:rsid w:val="00B449E9"/>
    <w:rsid w:val="00B44C94"/>
    <w:rsid w:val="00B44F50"/>
    <w:rsid w:val="00B44F9C"/>
    <w:rsid w:val="00B450AB"/>
    <w:rsid w:val="00B45183"/>
    <w:rsid w:val="00B45373"/>
    <w:rsid w:val="00B4541C"/>
    <w:rsid w:val="00B45702"/>
    <w:rsid w:val="00B458E7"/>
    <w:rsid w:val="00B45B5D"/>
    <w:rsid w:val="00B45C64"/>
    <w:rsid w:val="00B45DB8"/>
    <w:rsid w:val="00B46207"/>
    <w:rsid w:val="00B466F6"/>
    <w:rsid w:val="00B4678F"/>
    <w:rsid w:val="00B46A32"/>
    <w:rsid w:val="00B46B29"/>
    <w:rsid w:val="00B46EF4"/>
    <w:rsid w:val="00B46FE3"/>
    <w:rsid w:val="00B47298"/>
    <w:rsid w:val="00B474AD"/>
    <w:rsid w:val="00B476B0"/>
    <w:rsid w:val="00B476E0"/>
    <w:rsid w:val="00B47896"/>
    <w:rsid w:val="00B47954"/>
    <w:rsid w:val="00B47BF7"/>
    <w:rsid w:val="00B47C01"/>
    <w:rsid w:val="00B47D95"/>
    <w:rsid w:val="00B50765"/>
    <w:rsid w:val="00B50858"/>
    <w:rsid w:val="00B50A40"/>
    <w:rsid w:val="00B50E9E"/>
    <w:rsid w:val="00B51177"/>
    <w:rsid w:val="00B51275"/>
    <w:rsid w:val="00B51B18"/>
    <w:rsid w:val="00B51D59"/>
    <w:rsid w:val="00B51E1A"/>
    <w:rsid w:val="00B5227F"/>
    <w:rsid w:val="00B5230B"/>
    <w:rsid w:val="00B5281A"/>
    <w:rsid w:val="00B528DF"/>
    <w:rsid w:val="00B529FF"/>
    <w:rsid w:val="00B52ABC"/>
    <w:rsid w:val="00B52BE4"/>
    <w:rsid w:val="00B52E18"/>
    <w:rsid w:val="00B5344E"/>
    <w:rsid w:val="00B53547"/>
    <w:rsid w:val="00B53597"/>
    <w:rsid w:val="00B53784"/>
    <w:rsid w:val="00B537EF"/>
    <w:rsid w:val="00B5391A"/>
    <w:rsid w:val="00B53D08"/>
    <w:rsid w:val="00B5436F"/>
    <w:rsid w:val="00B54690"/>
    <w:rsid w:val="00B5494B"/>
    <w:rsid w:val="00B5495B"/>
    <w:rsid w:val="00B54A2D"/>
    <w:rsid w:val="00B54C48"/>
    <w:rsid w:val="00B54C75"/>
    <w:rsid w:val="00B54ED5"/>
    <w:rsid w:val="00B54F86"/>
    <w:rsid w:val="00B550D8"/>
    <w:rsid w:val="00B55114"/>
    <w:rsid w:val="00B5524F"/>
    <w:rsid w:val="00B55322"/>
    <w:rsid w:val="00B556AD"/>
    <w:rsid w:val="00B556F4"/>
    <w:rsid w:val="00B55A8B"/>
    <w:rsid w:val="00B55BA9"/>
    <w:rsid w:val="00B55D3E"/>
    <w:rsid w:val="00B56468"/>
    <w:rsid w:val="00B568C0"/>
    <w:rsid w:val="00B56F38"/>
    <w:rsid w:val="00B5711C"/>
    <w:rsid w:val="00B57642"/>
    <w:rsid w:val="00B5791A"/>
    <w:rsid w:val="00B57921"/>
    <w:rsid w:val="00B57938"/>
    <w:rsid w:val="00B57968"/>
    <w:rsid w:val="00B57B8D"/>
    <w:rsid w:val="00B57D9B"/>
    <w:rsid w:val="00B60122"/>
    <w:rsid w:val="00B608B3"/>
    <w:rsid w:val="00B60BF9"/>
    <w:rsid w:val="00B610F4"/>
    <w:rsid w:val="00B6141E"/>
    <w:rsid w:val="00B615D9"/>
    <w:rsid w:val="00B61619"/>
    <w:rsid w:val="00B619F4"/>
    <w:rsid w:val="00B61A01"/>
    <w:rsid w:val="00B61F4E"/>
    <w:rsid w:val="00B620B4"/>
    <w:rsid w:val="00B62145"/>
    <w:rsid w:val="00B62590"/>
    <w:rsid w:val="00B626C0"/>
    <w:rsid w:val="00B62700"/>
    <w:rsid w:val="00B62F20"/>
    <w:rsid w:val="00B6327D"/>
    <w:rsid w:val="00B632FF"/>
    <w:rsid w:val="00B6330D"/>
    <w:rsid w:val="00B63452"/>
    <w:rsid w:val="00B637C4"/>
    <w:rsid w:val="00B6393A"/>
    <w:rsid w:val="00B63970"/>
    <w:rsid w:val="00B63B5B"/>
    <w:rsid w:val="00B646A9"/>
    <w:rsid w:val="00B64AA0"/>
    <w:rsid w:val="00B64C7F"/>
    <w:rsid w:val="00B651B5"/>
    <w:rsid w:val="00B65593"/>
    <w:rsid w:val="00B65AF3"/>
    <w:rsid w:val="00B65D42"/>
    <w:rsid w:val="00B66167"/>
    <w:rsid w:val="00B6634B"/>
    <w:rsid w:val="00B66381"/>
    <w:rsid w:val="00B663F1"/>
    <w:rsid w:val="00B6684C"/>
    <w:rsid w:val="00B66E6C"/>
    <w:rsid w:val="00B66E8F"/>
    <w:rsid w:val="00B670BA"/>
    <w:rsid w:val="00B67271"/>
    <w:rsid w:val="00B6729F"/>
    <w:rsid w:val="00B67494"/>
    <w:rsid w:val="00B676E1"/>
    <w:rsid w:val="00B67AC3"/>
    <w:rsid w:val="00B67DCD"/>
    <w:rsid w:val="00B7006C"/>
    <w:rsid w:val="00B70589"/>
    <w:rsid w:val="00B706E2"/>
    <w:rsid w:val="00B70A8C"/>
    <w:rsid w:val="00B70B3D"/>
    <w:rsid w:val="00B7134B"/>
    <w:rsid w:val="00B71FC2"/>
    <w:rsid w:val="00B720D4"/>
    <w:rsid w:val="00B721B4"/>
    <w:rsid w:val="00B7222D"/>
    <w:rsid w:val="00B7267A"/>
    <w:rsid w:val="00B72988"/>
    <w:rsid w:val="00B72D9D"/>
    <w:rsid w:val="00B730C2"/>
    <w:rsid w:val="00B7361F"/>
    <w:rsid w:val="00B73788"/>
    <w:rsid w:val="00B73AE9"/>
    <w:rsid w:val="00B742DF"/>
    <w:rsid w:val="00B7458C"/>
    <w:rsid w:val="00B747F1"/>
    <w:rsid w:val="00B74BA0"/>
    <w:rsid w:val="00B74C31"/>
    <w:rsid w:val="00B74E9A"/>
    <w:rsid w:val="00B74F1C"/>
    <w:rsid w:val="00B75128"/>
    <w:rsid w:val="00B7546C"/>
    <w:rsid w:val="00B754A4"/>
    <w:rsid w:val="00B755ED"/>
    <w:rsid w:val="00B75608"/>
    <w:rsid w:val="00B75682"/>
    <w:rsid w:val="00B757F1"/>
    <w:rsid w:val="00B759AA"/>
    <w:rsid w:val="00B75B4F"/>
    <w:rsid w:val="00B75D7F"/>
    <w:rsid w:val="00B75DB8"/>
    <w:rsid w:val="00B760B4"/>
    <w:rsid w:val="00B76292"/>
    <w:rsid w:val="00B7652C"/>
    <w:rsid w:val="00B768C2"/>
    <w:rsid w:val="00B76BDD"/>
    <w:rsid w:val="00B76C7B"/>
    <w:rsid w:val="00B76D3B"/>
    <w:rsid w:val="00B76DBB"/>
    <w:rsid w:val="00B775FE"/>
    <w:rsid w:val="00B77705"/>
    <w:rsid w:val="00B77A40"/>
    <w:rsid w:val="00B77B49"/>
    <w:rsid w:val="00B77BBF"/>
    <w:rsid w:val="00B77D2C"/>
    <w:rsid w:val="00B77F1D"/>
    <w:rsid w:val="00B77F57"/>
    <w:rsid w:val="00B80451"/>
    <w:rsid w:val="00B80772"/>
    <w:rsid w:val="00B80B50"/>
    <w:rsid w:val="00B80C43"/>
    <w:rsid w:val="00B812BB"/>
    <w:rsid w:val="00B81389"/>
    <w:rsid w:val="00B8152F"/>
    <w:rsid w:val="00B81996"/>
    <w:rsid w:val="00B81AA6"/>
    <w:rsid w:val="00B81C47"/>
    <w:rsid w:val="00B81C48"/>
    <w:rsid w:val="00B81F24"/>
    <w:rsid w:val="00B8203F"/>
    <w:rsid w:val="00B823A7"/>
    <w:rsid w:val="00B82567"/>
    <w:rsid w:val="00B82627"/>
    <w:rsid w:val="00B828A3"/>
    <w:rsid w:val="00B82B85"/>
    <w:rsid w:val="00B82D02"/>
    <w:rsid w:val="00B83298"/>
    <w:rsid w:val="00B83403"/>
    <w:rsid w:val="00B8358F"/>
    <w:rsid w:val="00B83624"/>
    <w:rsid w:val="00B838EF"/>
    <w:rsid w:val="00B83A4B"/>
    <w:rsid w:val="00B842C8"/>
    <w:rsid w:val="00B842D5"/>
    <w:rsid w:val="00B84331"/>
    <w:rsid w:val="00B84913"/>
    <w:rsid w:val="00B84A8E"/>
    <w:rsid w:val="00B84B30"/>
    <w:rsid w:val="00B84B6C"/>
    <w:rsid w:val="00B84DB6"/>
    <w:rsid w:val="00B84EED"/>
    <w:rsid w:val="00B84F29"/>
    <w:rsid w:val="00B85271"/>
    <w:rsid w:val="00B8528E"/>
    <w:rsid w:val="00B858A2"/>
    <w:rsid w:val="00B85CD3"/>
    <w:rsid w:val="00B8624B"/>
    <w:rsid w:val="00B86804"/>
    <w:rsid w:val="00B8693B"/>
    <w:rsid w:val="00B86978"/>
    <w:rsid w:val="00B86AF9"/>
    <w:rsid w:val="00B86E38"/>
    <w:rsid w:val="00B871F0"/>
    <w:rsid w:val="00B87403"/>
    <w:rsid w:val="00B8751C"/>
    <w:rsid w:val="00B87802"/>
    <w:rsid w:val="00B878BC"/>
    <w:rsid w:val="00B87951"/>
    <w:rsid w:val="00B87967"/>
    <w:rsid w:val="00B879CE"/>
    <w:rsid w:val="00B87BCE"/>
    <w:rsid w:val="00B90A0B"/>
    <w:rsid w:val="00B90AA7"/>
    <w:rsid w:val="00B90D03"/>
    <w:rsid w:val="00B9137B"/>
    <w:rsid w:val="00B91453"/>
    <w:rsid w:val="00B91937"/>
    <w:rsid w:val="00B91A26"/>
    <w:rsid w:val="00B91F71"/>
    <w:rsid w:val="00B9230F"/>
    <w:rsid w:val="00B92368"/>
    <w:rsid w:val="00B923CA"/>
    <w:rsid w:val="00B925CD"/>
    <w:rsid w:val="00B926DD"/>
    <w:rsid w:val="00B9273F"/>
    <w:rsid w:val="00B92825"/>
    <w:rsid w:val="00B92B39"/>
    <w:rsid w:val="00B93060"/>
    <w:rsid w:val="00B932AA"/>
    <w:rsid w:val="00B93311"/>
    <w:rsid w:val="00B9360C"/>
    <w:rsid w:val="00B93798"/>
    <w:rsid w:val="00B937BA"/>
    <w:rsid w:val="00B93809"/>
    <w:rsid w:val="00B93884"/>
    <w:rsid w:val="00B938DC"/>
    <w:rsid w:val="00B939CE"/>
    <w:rsid w:val="00B939D8"/>
    <w:rsid w:val="00B93C0F"/>
    <w:rsid w:val="00B93D4C"/>
    <w:rsid w:val="00B940D0"/>
    <w:rsid w:val="00B941ED"/>
    <w:rsid w:val="00B94335"/>
    <w:rsid w:val="00B944A0"/>
    <w:rsid w:val="00B94569"/>
    <w:rsid w:val="00B945F9"/>
    <w:rsid w:val="00B94879"/>
    <w:rsid w:val="00B94887"/>
    <w:rsid w:val="00B94D92"/>
    <w:rsid w:val="00B95273"/>
    <w:rsid w:val="00B9533D"/>
    <w:rsid w:val="00B9534F"/>
    <w:rsid w:val="00B9540B"/>
    <w:rsid w:val="00B957B9"/>
    <w:rsid w:val="00B95AD0"/>
    <w:rsid w:val="00B95C46"/>
    <w:rsid w:val="00B95ED8"/>
    <w:rsid w:val="00B95FBC"/>
    <w:rsid w:val="00B96529"/>
    <w:rsid w:val="00B9655A"/>
    <w:rsid w:val="00B96777"/>
    <w:rsid w:val="00B96A15"/>
    <w:rsid w:val="00B96CDE"/>
    <w:rsid w:val="00B96E12"/>
    <w:rsid w:val="00B96F19"/>
    <w:rsid w:val="00B97943"/>
    <w:rsid w:val="00B979EE"/>
    <w:rsid w:val="00B97A8A"/>
    <w:rsid w:val="00B97ACA"/>
    <w:rsid w:val="00B97AD7"/>
    <w:rsid w:val="00B97B1F"/>
    <w:rsid w:val="00B97BEB"/>
    <w:rsid w:val="00BA0002"/>
    <w:rsid w:val="00BA0033"/>
    <w:rsid w:val="00BA0113"/>
    <w:rsid w:val="00BA012A"/>
    <w:rsid w:val="00BA0152"/>
    <w:rsid w:val="00BA0205"/>
    <w:rsid w:val="00BA0485"/>
    <w:rsid w:val="00BA0B59"/>
    <w:rsid w:val="00BA0D13"/>
    <w:rsid w:val="00BA0E44"/>
    <w:rsid w:val="00BA0EF7"/>
    <w:rsid w:val="00BA0FC7"/>
    <w:rsid w:val="00BA12A2"/>
    <w:rsid w:val="00BA1380"/>
    <w:rsid w:val="00BA168B"/>
    <w:rsid w:val="00BA17DE"/>
    <w:rsid w:val="00BA1810"/>
    <w:rsid w:val="00BA18C8"/>
    <w:rsid w:val="00BA206E"/>
    <w:rsid w:val="00BA230D"/>
    <w:rsid w:val="00BA23CC"/>
    <w:rsid w:val="00BA23CD"/>
    <w:rsid w:val="00BA24E0"/>
    <w:rsid w:val="00BA24EC"/>
    <w:rsid w:val="00BA2511"/>
    <w:rsid w:val="00BA2837"/>
    <w:rsid w:val="00BA2952"/>
    <w:rsid w:val="00BA2B06"/>
    <w:rsid w:val="00BA2B60"/>
    <w:rsid w:val="00BA2B9D"/>
    <w:rsid w:val="00BA2C95"/>
    <w:rsid w:val="00BA2D95"/>
    <w:rsid w:val="00BA2F9B"/>
    <w:rsid w:val="00BA303A"/>
    <w:rsid w:val="00BA3144"/>
    <w:rsid w:val="00BA314F"/>
    <w:rsid w:val="00BA32B2"/>
    <w:rsid w:val="00BA3359"/>
    <w:rsid w:val="00BA33D1"/>
    <w:rsid w:val="00BA35C7"/>
    <w:rsid w:val="00BA3717"/>
    <w:rsid w:val="00BA386D"/>
    <w:rsid w:val="00BA38F6"/>
    <w:rsid w:val="00BA3CEE"/>
    <w:rsid w:val="00BA3DA3"/>
    <w:rsid w:val="00BA40EA"/>
    <w:rsid w:val="00BA4387"/>
    <w:rsid w:val="00BA43C5"/>
    <w:rsid w:val="00BA446F"/>
    <w:rsid w:val="00BA4C59"/>
    <w:rsid w:val="00BA4C9E"/>
    <w:rsid w:val="00BA4EC4"/>
    <w:rsid w:val="00BA55A6"/>
    <w:rsid w:val="00BA56C3"/>
    <w:rsid w:val="00BA5C4C"/>
    <w:rsid w:val="00BA5D01"/>
    <w:rsid w:val="00BA60C8"/>
    <w:rsid w:val="00BA659D"/>
    <w:rsid w:val="00BA65E5"/>
    <w:rsid w:val="00BA6647"/>
    <w:rsid w:val="00BA68D1"/>
    <w:rsid w:val="00BA6CEE"/>
    <w:rsid w:val="00BA6DD3"/>
    <w:rsid w:val="00BA70B4"/>
    <w:rsid w:val="00BA719C"/>
    <w:rsid w:val="00BA71B5"/>
    <w:rsid w:val="00BA7422"/>
    <w:rsid w:val="00BA75E4"/>
    <w:rsid w:val="00BA7778"/>
    <w:rsid w:val="00BA7903"/>
    <w:rsid w:val="00BA7A62"/>
    <w:rsid w:val="00BA7D37"/>
    <w:rsid w:val="00BA7DB3"/>
    <w:rsid w:val="00BA7DC7"/>
    <w:rsid w:val="00BB01AC"/>
    <w:rsid w:val="00BB0386"/>
    <w:rsid w:val="00BB08AA"/>
    <w:rsid w:val="00BB09DF"/>
    <w:rsid w:val="00BB0B4C"/>
    <w:rsid w:val="00BB0D21"/>
    <w:rsid w:val="00BB0D58"/>
    <w:rsid w:val="00BB0DCB"/>
    <w:rsid w:val="00BB0F75"/>
    <w:rsid w:val="00BB1191"/>
    <w:rsid w:val="00BB128A"/>
    <w:rsid w:val="00BB13D3"/>
    <w:rsid w:val="00BB1549"/>
    <w:rsid w:val="00BB1B43"/>
    <w:rsid w:val="00BB1B4C"/>
    <w:rsid w:val="00BB2028"/>
    <w:rsid w:val="00BB210A"/>
    <w:rsid w:val="00BB2ACB"/>
    <w:rsid w:val="00BB2B29"/>
    <w:rsid w:val="00BB2BBC"/>
    <w:rsid w:val="00BB36E3"/>
    <w:rsid w:val="00BB3BD4"/>
    <w:rsid w:val="00BB3FC5"/>
    <w:rsid w:val="00BB4226"/>
    <w:rsid w:val="00BB442F"/>
    <w:rsid w:val="00BB4456"/>
    <w:rsid w:val="00BB4627"/>
    <w:rsid w:val="00BB48D2"/>
    <w:rsid w:val="00BB4A3F"/>
    <w:rsid w:val="00BB4A61"/>
    <w:rsid w:val="00BB4BCA"/>
    <w:rsid w:val="00BB4C11"/>
    <w:rsid w:val="00BB551D"/>
    <w:rsid w:val="00BB5860"/>
    <w:rsid w:val="00BB5D8E"/>
    <w:rsid w:val="00BB60A2"/>
    <w:rsid w:val="00BB6281"/>
    <w:rsid w:val="00BB6373"/>
    <w:rsid w:val="00BB64D6"/>
    <w:rsid w:val="00BB69C5"/>
    <w:rsid w:val="00BB6A98"/>
    <w:rsid w:val="00BB6B54"/>
    <w:rsid w:val="00BB702E"/>
    <w:rsid w:val="00BB76E9"/>
    <w:rsid w:val="00BB7751"/>
    <w:rsid w:val="00BB7B9C"/>
    <w:rsid w:val="00BB7BC5"/>
    <w:rsid w:val="00BC09A9"/>
    <w:rsid w:val="00BC09FB"/>
    <w:rsid w:val="00BC0A2C"/>
    <w:rsid w:val="00BC0A61"/>
    <w:rsid w:val="00BC1124"/>
    <w:rsid w:val="00BC128C"/>
    <w:rsid w:val="00BC12CC"/>
    <w:rsid w:val="00BC13C4"/>
    <w:rsid w:val="00BC14EC"/>
    <w:rsid w:val="00BC1E27"/>
    <w:rsid w:val="00BC1F4A"/>
    <w:rsid w:val="00BC2087"/>
    <w:rsid w:val="00BC2098"/>
    <w:rsid w:val="00BC20C8"/>
    <w:rsid w:val="00BC24D8"/>
    <w:rsid w:val="00BC25FE"/>
    <w:rsid w:val="00BC2605"/>
    <w:rsid w:val="00BC2790"/>
    <w:rsid w:val="00BC28B6"/>
    <w:rsid w:val="00BC28D1"/>
    <w:rsid w:val="00BC2B3B"/>
    <w:rsid w:val="00BC2B7D"/>
    <w:rsid w:val="00BC2EFC"/>
    <w:rsid w:val="00BC31AA"/>
    <w:rsid w:val="00BC3232"/>
    <w:rsid w:val="00BC36A7"/>
    <w:rsid w:val="00BC39FC"/>
    <w:rsid w:val="00BC3A67"/>
    <w:rsid w:val="00BC3A6A"/>
    <w:rsid w:val="00BC4008"/>
    <w:rsid w:val="00BC4198"/>
    <w:rsid w:val="00BC44C8"/>
    <w:rsid w:val="00BC4547"/>
    <w:rsid w:val="00BC4579"/>
    <w:rsid w:val="00BC463D"/>
    <w:rsid w:val="00BC4661"/>
    <w:rsid w:val="00BC47AE"/>
    <w:rsid w:val="00BC49B1"/>
    <w:rsid w:val="00BC4ACA"/>
    <w:rsid w:val="00BC4F8B"/>
    <w:rsid w:val="00BC51A4"/>
    <w:rsid w:val="00BC56AB"/>
    <w:rsid w:val="00BC5799"/>
    <w:rsid w:val="00BC59F4"/>
    <w:rsid w:val="00BC5F9A"/>
    <w:rsid w:val="00BC6254"/>
    <w:rsid w:val="00BC65C6"/>
    <w:rsid w:val="00BC695E"/>
    <w:rsid w:val="00BC6D9D"/>
    <w:rsid w:val="00BC6E8B"/>
    <w:rsid w:val="00BC6EBC"/>
    <w:rsid w:val="00BC72DD"/>
    <w:rsid w:val="00BC7606"/>
    <w:rsid w:val="00BC79B4"/>
    <w:rsid w:val="00BC79D1"/>
    <w:rsid w:val="00BC7B8F"/>
    <w:rsid w:val="00BC7D96"/>
    <w:rsid w:val="00BD01BF"/>
    <w:rsid w:val="00BD0519"/>
    <w:rsid w:val="00BD09A2"/>
    <w:rsid w:val="00BD0B1B"/>
    <w:rsid w:val="00BD0BB6"/>
    <w:rsid w:val="00BD11D4"/>
    <w:rsid w:val="00BD13E7"/>
    <w:rsid w:val="00BD1464"/>
    <w:rsid w:val="00BD14A0"/>
    <w:rsid w:val="00BD165F"/>
    <w:rsid w:val="00BD1857"/>
    <w:rsid w:val="00BD1940"/>
    <w:rsid w:val="00BD1BDE"/>
    <w:rsid w:val="00BD1BF9"/>
    <w:rsid w:val="00BD1E4C"/>
    <w:rsid w:val="00BD1EEA"/>
    <w:rsid w:val="00BD1F46"/>
    <w:rsid w:val="00BD21B0"/>
    <w:rsid w:val="00BD23F2"/>
    <w:rsid w:val="00BD2853"/>
    <w:rsid w:val="00BD2963"/>
    <w:rsid w:val="00BD2A9F"/>
    <w:rsid w:val="00BD2F79"/>
    <w:rsid w:val="00BD3048"/>
    <w:rsid w:val="00BD30F1"/>
    <w:rsid w:val="00BD3737"/>
    <w:rsid w:val="00BD3B5E"/>
    <w:rsid w:val="00BD3D24"/>
    <w:rsid w:val="00BD469D"/>
    <w:rsid w:val="00BD49FD"/>
    <w:rsid w:val="00BD4A85"/>
    <w:rsid w:val="00BD4B1A"/>
    <w:rsid w:val="00BD509B"/>
    <w:rsid w:val="00BD5892"/>
    <w:rsid w:val="00BD5C5C"/>
    <w:rsid w:val="00BD62E0"/>
    <w:rsid w:val="00BD640F"/>
    <w:rsid w:val="00BD6551"/>
    <w:rsid w:val="00BD67FF"/>
    <w:rsid w:val="00BD6A77"/>
    <w:rsid w:val="00BD6C77"/>
    <w:rsid w:val="00BD6C86"/>
    <w:rsid w:val="00BD6EEE"/>
    <w:rsid w:val="00BD7766"/>
    <w:rsid w:val="00BD7832"/>
    <w:rsid w:val="00BD7B2F"/>
    <w:rsid w:val="00BD7B3E"/>
    <w:rsid w:val="00BD7C26"/>
    <w:rsid w:val="00BD7DD8"/>
    <w:rsid w:val="00BE0854"/>
    <w:rsid w:val="00BE0A84"/>
    <w:rsid w:val="00BE0C60"/>
    <w:rsid w:val="00BE0CA9"/>
    <w:rsid w:val="00BE0CCD"/>
    <w:rsid w:val="00BE0F85"/>
    <w:rsid w:val="00BE1650"/>
    <w:rsid w:val="00BE1EFC"/>
    <w:rsid w:val="00BE1FDD"/>
    <w:rsid w:val="00BE206D"/>
    <w:rsid w:val="00BE23A1"/>
    <w:rsid w:val="00BE24E5"/>
    <w:rsid w:val="00BE27F2"/>
    <w:rsid w:val="00BE2855"/>
    <w:rsid w:val="00BE2ACF"/>
    <w:rsid w:val="00BE2FE9"/>
    <w:rsid w:val="00BE36E0"/>
    <w:rsid w:val="00BE3915"/>
    <w:rsid w:val="00BE3CCE"/>
    <w:rsid w:val="00BE3D24"/>
    <w:rsid w:val="00BE3E6B"/>
    <w:rsid w:val="00BE3FDF"/>
    <w:rsid w:val="00BE409A"/>
    <w:rsid w:val="00BE46C2"/>
    <w:rsid w:val="00BE4768"/>
    <w:rsid w:val="00BE48AD"/>
    <w:rsid w:val="00BE48EB"/>
    <w:rsid w:val="00BE491C"/>
    <w:rsid w:val="00BE4D48"/>
    <w:rsid w:val="00BE51F0"/>
    <w:rsid w:val="00BE5416"/>
    <w:rsid w:val="00BE5436"/>
    <w:rsid w:val="00BE5447"/>
    <w:rsid w:val="00BE55AE"/>
    <w:rsid w:val="00BE5915"/>
    <w:rsid w:val="00BE59A1"/>
    <w:rsid w:val="00BE5A5F"/>
    <w:rsid w:val="00BE6000"/>
    <w:rsid w:val="00BE63AF"/>
    <w:rsid w:val="00BE692B"/>
    <w:rsid w:val="00BE6EC8"/>
    <w:rsid w:val="00BE6FA7"/>
    <w:rsid w:val="00BE71AE"/>
    <w:rsid w:val="00BE7238"/>
    <w:rsid w:val="00BE7398"/>
    <w:rsid w:val="00BE7465"/>
    <w:rsid w:val="00BE769B"/>
    <w:rsid w:val="00BE7AA8"/>
    <w:rsid w:val="00BE7C40"/>
    <w:rsid w:val="00BE7CDA"/>
    <w:rsid w:val="00BF01CB"/>
    <w:rsid w:val="00BF02A3"/>
    <w:rsid w:val="00BF0BA7"/>
    <w:rsid w:val="00BF0BD7"/>
    <w:rsid w:val="00BF0C46"/>
    <w:rsid w:val="00BF0CD1"/>
    <w:rsid w:val="00BF0D9D"/>
    <w:rsid w:val="00BF10FE"/>
    <w:rsid w:val="00BF1AF1"/>
    <w:rsid w:val="00BF1CBD"/>
    <w:rsid w:val="00BF1FD8"/>
    <w:rsid w:val="00BF20E8"/>
    <w:rsid w:val="00BF2200"/>
    <w:rsid w:val="00BF2275"/>
    <w:rsid w:val="00BF2966"/>
    <w:rsid w:val="00BF2AF8"/>
    <w:rsid w:val="00BF2C44"/>
    <w:rsid w:val="00BF2D81"/>
    <w:rsid w:val="00BF30EC"/>
    <w:rsid w:val="00BF3379"/>
    <w:rsid w:val="00BF3404"/>
    <w:rsid w:val="00BF3410"/>
    <w:rsid w:val="00BF356C"/>
    <w:rsid w:val="00BF36D8"/>
    <w:rsid w:val="00BF3782"/>
    <w:rsid w:val="00BF38CD"/>
    <w:rsid w:val="00BF38DC"/>
    <w:rsid w:val="00BF3AC3"/>
    <w:rsid w:val="00BF3ACA"/>
    <w:rsid w:val="00BF3BCA"/>
    <w:rsid w:val="00BF4E1D"/>
    <w:rsid w:val="00BF4FB6"/>
    <w:rsid w:val="00BF51E6"/>
    <w:rsid w:val="00BF53A7"/>
    <w:rsid w:val="00BF5997"/>
    <w:rsid w:val="00BF59CA"/>
    <w:rsid w:val="00BF5BDD"/>
    <w:rsid w:val="00BF5C35"/>
    <w:rsid w:val="00BF5C7E"/>
    <w:rsid w:val="00BF5DDE"/>
    <w:rsid w:val="00BF6050"/>
    <w:rsid w:val="00BF6300"/>
    <w:rsid w:val="00BF63B6"/>
    <w:rsid w:val="00BF661C"/>
    <w:rsid w:val="00BF66EE"/>
    <w:rsid w:val="00BF69B4"/>
    <w:rsid w:val="00BF69ED"/>
    <w:rsid w:val="00BF6C6F"/>
    <w:rsid w:val="00BF71A3"/>
    <w:rsid w:val="00BF75A1"/>
    <w:rsid w:val="00BF7680"/>
    <w:rsid w:val="00BF796C"/>
    <w:rsid w:val="00BF7A2C"/>
    <w:rsid w:val="00BF7A2E"/>
    <w:rsid w:val="00BF7A78"/>
    <w:rsid w:val="00BF7E8C"/>
    <w:rsid w:val="00C0018A"/>
    <w:rsid w:val="00C00206"/>
    <w:rsid w:val="00C0037D"/>
    <w:rsid w:val="00C003B9"/>
    <w:rsid w:val="00C003D5"/>
    <w:rsid w:val="00C0067B"/>
    <w:rsid w:val="00C00905"/>
    <w:rsid w:val="00C009B8"/>
    <w:rsid w:val="00C00A7C"/>
    <w:rsid w:val="00C0104C"/>
    <w:rsid w:val="00C01170"/>
    <w:rsid w:val="00C011A7"/>
    <w:rsid w:val="00C01287"/>
    <w:rsid w:val="00C013AB"/>
    <w:rsid w:val="00C0156D"/>
    <w:rsid w:val="00C01892"/>
    <w:rsid w:val="00C01990"/>
    <w:rsid w:val="00C01BBB"/>
    <w:rsid w:val="00C01D70"/>
    <w:rsid w:val="00C01FD1"/>
    <w:rsid w:val="00C024A5"/>
    <w:rsid w:val="00C02672"/>
    <w:rsid w:val="00C02A9F"/>
    <w:rsid w:val="00C02CE1"/>
    <w:rsid w:val="00C02D1E"/>
    <w:rsid w:val="00C0314D"/>
    <w:rsid w:val="00C0331F"/>
    <w:rsid w:val="00C035B5"/>
    <w:rsid w:val="00C036AC"/>
    <w:rsid w:val="00C03865"/>
    <w:rsid w:val="00C03D5A"/>
    <w:rsid w:val="00C04A19"/>
    <w:rsid w:val="00C051DE"/>
    <w:rsid w:val="00C05276"/>
    <w:rsid w:val="00C05389"/>
    <w:rsid w:val="00C054A3"/>
    <w:rsid w:val="00C0559B"/>
    <w:rsid w:val="00C05622"/>
    <w:rsid w:val="00C0582D"/>
    <w:rsid w:val="00C05851"/>
    <w:rsid w:val="00C059D7"/>
    <w:rsid w:val="00C05B21"/>
    <w:rsid w:val="00C05ECD"/>
    <w:rsid w:val="00C063DE"/>
    <w:rsid w:val="00C06675"/>
    <w:rsid w:val="00C06BEC"/>
    <w:rsid w:val="00C07620"/>
    <w:rsid w:val="00C0771A"/>
    <w:rsid w:val="00C078B2"/>
    <w:rsid w:val="00C07AB6"/>
    <w:rsid w:val="00C07ACB"/>
    <w:rsid w:val="00C10069"/>
    <w:rsid w:val="00C102F3"/>
    <w:rsid w:val="00C106B8"/>
    <w:rsid w:val="00C10AFD"/>
    <w:rsid w:val="00C10B22"/>
    <w:rsid w:val="00C10C3F"/>
    <w:rsid w:val="00C10C52"/>
    <w:rsid w:val="00C11623"/>
    <w:rsid w:val="00C1172F"/>
    <w:rsid w:val="00C119A0"/>
    <w:rsid w:val="00C11A92"/>
    <w:rsid w:val="00C11ABD"/>
    <w:rsid w:val="00C12405"/>
    <w:rsid w:val="00C129D9"/>
    <w:rsid w:val="00C12A36"/>
    <w:rsid w:val="00C12D73"/>
    <w:rsid w:val="00C13089"/>
    <w:rsid w:val="00C13483"/>
    <w:rsid w:val="00C134DA"/>
    <w:rsid w:val="00C13547"/>
    <w:rsid w:val="00C1374D"/>
    <w:rsid w:val="00C13C06"/>
    <w:rsid w:val="00C13C90"/>
    <w:rsid w:val="00C13CF2"/>
    <w:rsid w:val="00C144B5"/>
    <w:rsid w:val="00C14F19"/>
    <w:rsid w:val="00C14FB2"/>
    <w:rsid w:val="00C15205"/>
    <w:rsid w:val="00C15214"/>
    <w:rsid w:val="00C1575F"/>
    <w:rsid w:val="00C1596E"/>
    <w:rsid w:val="00C15B0C"/>
    <w:rsid w:val="00C15DC4"/>
    <w:rsid w:val="00C15DE5"/>
    <w:rsid w:val="00C16039"/>
    <w:rsid w:val="00C16621"/>
    <w:rsid w:val="00C168CF"/>
    <w:rsid w:val="00C16912"/>
    <w:rsid w:val="00C16FA0"/>
    <w:rsid w:val="00C17007"/>
    <w:rsid w:val="00C17204"/>
    <w:rsid w:val="00C17304"/>
    <w:rsid w:val="00C1748F"/>
    <w:rsid w:val="00C174AB"/>
    <w:rsid w:val="00C176AC"/>
    <w:rsid w:val="00C1773B"/>
    <w:rsid w:val="00C17CE1"/>
    <w:rsid w:val="00C17EFE"/>
    <w:rsid w:val="00C17F3E"/>
    <w:rsid w:val="00C20504"/>
    <w:rsid w:val="00C2058B"/>
    <w:rsid w:val="00C20668"/>
    <w:rsid w:val="00C208B8"/>
    <w:rsid w:val="00C20970"/>
    <w:rsid w:val="00C209AD"/>
    <w:rsid w:val="00C20A13"/>
    <w:rsid w:val="00C20B13"/>
    <w:rsid w:val="00C20C4A"/>
    <w:rsid w:val="00C2103A"/>
    <w:rsid w:val="00C2164B"/>
    <w:rsid w:val="00C21DA3"/>
    <w:rsid w:val="00C21E6C"/>
    <w:rsid w:val="00C21EF9"/>
    <w:rsid w:val="00C21FE6"/>
    <w:rsid w:val="00C221C0"/>
    <w:rsid w:val="00C222A1"/>
    <w:rsid w:val="00C222F7"/>
    <w:rsid w:val="00C22397"/>
    <w:rsid w:val="00C224E3"/>
    <w:rsid w:val="00C22690"/>
    <w:rsid w:val="00C22883"/>
    <w:rsid w:val="00C22AAB"/>
    <w:rsid w:val="00C22ECB"/>
    <w:rsid w:val="00C23BB4"/>
    <w:rsid w:val="00C23F47"/>
    <w:rsid w:val="00C23FC4"/>
    <w:rsid w:val="00C23FF5"/>
    <w:rsid w:val="00C242C1"/>
    <w:rsid w:val="00C24443"/>
    <w:rsid w:val="00C24589"/>
    <w:rsid w:val="00C24707"/>
    <w:rsid w:val="00C24792"/>
    <w:rsid w:val="00C24839"/>
    <w:rsid w:val="00C24AD0"/>
    <w:rsid w:val="00C24B43"/>
    <w:rsid w:val="00C24D35"/>
    <w:rsid w:val="00C2520B"/>
    <w:rsid w:val="00C2525E"/>
    <w:rsid w:val="00C2584D"/>
    <w:rsid w:val="00C25B15"/>
    <w:rsid w:val="00C25D49"/>
    <w:rsid w:val="00C25F77"/>
    <w:rsid w:val="00C26159"/>
    <w:rsid w:val="00C2629C"/>
    <w:rsid w:val="00C262ED"/>
    <w:rsid w:val="00C2651F"/>
    <w:rsid w:val="00C265C9"/>
    <w:rsid w:val="00C26968"/>
    <w:rsid w:val="00C26A69"/>
    <w:rsid w:val="00C27037"/>
    <w:rsid w:val="00C27560"/>
    <w:rsid w:val="00C277DA"/>
    <w:rsid w:val="00C27BF0"/>
    <w:rsid w:val="00C27C23"/>
    <w:rsid w:val="00C27CE7"/>
    <w:rsid w:val="00C27FAF"/>
    <w:rsid w:val="00C30019"/>
    <w:rsid w:val="00C301CF"/>
    <w:rsid w:val="00C3026F"/>
    <w:rsid w:val="00C3067E"/>
    <w:rsid w:val="00C309E6"/>
    <w:rsid w:val="00C30B6D"/>
    <w:rsid w:val="00C30C46"/>
    <w:rsid w:val="00C311E2"/>
    <w:rsid w:val="00C31407"/>
    <w:rsid w:val="00C31439"/>
    <w:rsid w:val="00C31460"/>
    <w:rsid w:val="00C31808"/>
    <w:rsid w:val="00C3195D"/>
    <w:rsid w:val="00C31ACA"/>
    <w:rsid w:val="00C31D03"/>
    <w:rsid w:val="00C31D26"/>
    <w:rsid w:val="00C31E1D"/>
    <w:rsid w:val="00C32064"/>
    <w:rsid w:val="00C3223A"/>
    <w:rsid w:val="00C32671"/>
    <w:rsid w:val="00C32CA7"/>
    <w:rsid w:val="00C32E58"/>
    <w:rsid w:val="00C32F48"/>
    <w:rsid w:val="00C32F78"/>
    <w:rsid w:val="00C330B7"/>
    <w:rsid w:val="00C33183"/>
    <w:rsid w:val="00C33706"/>
    <w:rsid w:val="00C33A05"/>
    <w:rsid w:val="00C33B39"/>
    <w:rsid w:val="00C33F14"/>
    <w:rsid w:val="00C33FCA"/>
    <w:rsid w:val="00C34139"/>
    <w:rsid w:val="00C346A4"/>
    <w:rsid w:val="00C34760"/>
    <w:rsid w:val="00C34D0A"/>
    <w:rsid w:val="00C35028"/>
    <w:rsid w:val="00C35047"/>
    <w:rsid w:val="00C357EA"/>
    <w:rsid w:val="00C35941"/>
    <w:rsid w:val="00C35A3D"/>
    <w:rsid w:val="00C35BCA"/>
    <w:rsid w:val="00C3616F"/>
    <w:rsid w:val="00C36691"/>
    <w:rsid w:val="00C366C6"/>
    <w:rsid w:val="00C366D0"/>
    <w:rsid w:val="00C36A9F"/>
    <w:rsid w:val="00C36E13"/>
    <w:rsid w:val="00C373A7"/>
    <w:rsid w:val="00C374C1"/>
    <w:rsid w:val="00C37611"/>
    <w:rsid w:val="00C37666"/>
    <w:rsid w:val="00C37B9E"/>
    <w:rsid w:val="00C37CF3"/>
    <w:rsid w:val="00C40013"/>
    <w:rsid w:val="00C401AA"/>
    <w:rsid w:val="00C4085A"/>
    <w:rsid w:val="00C40AE4"/>
    <w:rsid w:val="00C40F8A"/>
    <w:rsid w:val="00C411E9"/>
    <w:rsid w:val="00C416FD"/>
    <w:rsid w:val="00C417CC"/>
    <w:rsid w:val="00C417F5"/>
    <w:rsid w:val="00C4185D"/>
    <w:rsid w:val="00C41A67"/>
    <w:rsid w:val="00C41AFB"/>
    <w:rsid w:val="00C41C84"/>
    <w:rsid w:val="00C41DF7"/>
    <w:rsid w:val="00C41E33"/>
    <w:rsid w:val="00C41F79"/>
    <w:rsid w:val="00C42136"/>
    <w:rsid w:val="00C424DF"/>
    <w:rsid w:val="00C426CE"/>
    <w:rsid w:val="00C428FF"/>
    <w:rsid w:val="00C42C22"/>
    <w:rsid w:val="00C42C84"/>
    <w:rsid w:val="00C42FAA"/>
    <w:rsid w:val="00C43051"/>
    <w:rsid w:val="00C4309C"/>
    <w:rsid w:val="00C43314"/>
    <w:rsid w:val="00C43E6B"/>
    <w:rsid w:val="00C43EA9"/>
    <w:rsid w:val="00C43F54"/>
    <w:rsid w:val="00C43F8F"/>
    <w:rsid w:val="00C4422C"/>
    <w:rsid w:val="00C4473A"/>
    <w:rsid w:val="00C44D13"/>
    <w:rsid w:val="00C44D46"/>
    <w:rsid w:val="00C44DED"/>
    <w:rsid w:val="00C44F14"/>
    <w:rsid w:val="00C44F75"/>
    <w:rsid w:val="00C45289"/>
    <w:rsid w:val="00C454D9"/>
    <w:rsid w:val="00C45525"/>
    <w:rsid w:val="00C45537"/>
    <w:rsid w:val="00C45779"/>
    <w:rsid w:val="00C45C60"/>
    <w:rsid w:val="00C45C62"/>
    <w:rsid w:val="00C46520"/>
    <w:rsid w:val="00C4684C"/>
    <w:rsid w:val="00C469F2"/>
    <w:rsid w:val="00C46D29"/>
    <w:rsid w:val="00C46D91"/>
    <w:rsid w:val="00C46E19"/>
    <w:rsid w:val="00C472EE"/>
    <w:rsid w:val="00C47541"/>
    <w:rsid w:val="00C475C7"/>
    <w:rsid w:val="00C47601"/>
    <w:rsid w:val="00C47B9D"/>
    <w:rsid w:val="00C47DF2"/>
    <w:rsid w:val="00C50AAE"/>
    <w:rsid w:val="00C50CF7"/>
    <w:rsid w:val="00C5119C"/>
    <w:rsid w:val="00C513EA"/>
    <w:rsid w:val="00C5156A"/>
    <w:rsid w:val="00C51591"/>
    <w:rsid w:val="00C515B0"/>
    <w:rsid w:val="00C51702"/>
    <w:rsid w:val="00C5171D"/>
    <w:rsid w:val="00C517ED"/>
    <w:rsid w:val="00C51B08"/>
    <w:rsid w:val="00C51BA8"/>
    <w:rsid w:val="00C51C23"/>
    <w:rsid w:val="00C51C57"/>
    <w:rsid w:val="00C51DB8"/>
    <w:rsid w:val="00C51FF9"/>
    <w:rsid w:val="00C522EE"/>
    <w:rsid w:val="00C524B6"/>
    <w:rsid w:val="00C5278B"/>
    <w:rsid w:val="00C52881"/>
    <w:rsid w:val="00C5298A"/>
    <w:rsid w:val="00C5304F"/>
    <w:rsid w:val="00C53513"/>
    <w:rsid w:val="00C53730"/>
    <w:rsid w:val="00C53E49"/>
    <w:rsid w:val="00C540B9"/>
    <w:rsid w:val="00C54398"/>
    <w:rsid w:val="00C54411"/>
    <w:rsid w:val="00C54526"/>
    <w:rsid w:val="00C54CC3"/>
    <w:rsid w:val="00C54D6E"/>
    <w:rsid w:val="00C54EE3"/>
    <w:rsid w:val="00C552F9"/>
    <w:rsid w:val="00C554D4"/>
    <w:rsid w:val="00C554D9"/>
    <w:rsid w:val="00C55876"/>
    <w:rsid w:val="00C55CB6"/>
    <w:rsid w:val="00C55D33"/>
    <w:rsid w:val="00C560DB"/>
    <w:rsid w:val="00C56532"/>
    <w:rsid w:val="00C5677E"/>
    <w:rsid w:val="00C56854"/>
    <w:rsid w:val="00C56D39"/>
    <w:rsid w:val="00C57155"/>
    <w:rsid w:val="00C5715C"/>
    <w:rsid w:val="00C57545"/>
    <w:rsid w:val="00C57838"/>
    <w:rsid w:val="00C5788C"/>
    <w:rsid w:val="00C57A92"/>
    <w:rsid w:val="00C57C0D"/>
    <w:rsid w:val="00C57CE8"/>
    <w:rsid w:val="00C57E63"/>
    <w:rsid w:val="00C60153"/>
    <w:rsid w:val="00C6069B"/>
    <w:rsid w:val="00C607D1"/>
    <w:rsid w:val="00C608DC"/>
    <w:rsid w:val="00C6093C"/>
    <w:rsid w:val="00C60A86"/>
    <w:rsid w:val="00C60CB5"/>
    <w:rsid w:val="00C60D11"/>
    <w:rsid w:val="00C60FBF"/>
    <w:rsid w:val="00C61109"/>
    <w:rsid w:val="00C61267"/>
    <w:rsid w:val="00C61324"/>
    <w:rsid w:val="00C6183D"/>
    <w:rsid w:val="00C61AA7"/>
    <w:rsid w:val="00C61AB2"/>
    <w:rsid w:val="00C61B02"/>
    <w:rsid w:val="00C61CF8"/>
    <w:rsid w:val="00C61E90"/>
    <w:rsid w:val="00C61ED4"/>
    <w:rsid w:val="00C61F1C"/>
    <w:rsid w:val="00C61FD2"/>
    <w:rsid w:val="00C6204D"/>
    <w:rsid w:val="00C620B7"/>
    <w:rsid w:val="00C620D4"/>
    <w:rsid w:val="00C6222B"/>
    <w:rsid w:val="00C6271D"/>
    <w:rsid w:val="00C6276A"/>
    <w:rsid w:val="00C62798"/>
    <w:rsid w:val="00C6297B"/>
    <w:rsid w:val="00C62AB4"/>
    <w:rsid w:val="00C63BFA"/>
    <w:rsid w:val="00C63E18"/>
    <w:rsid w:val="00C64208"/>
    <w:rsid w:val="00C643EB"/>
    <w:rsid w:val="00C6448A"/>
    <w:rsid w:val="00C644C4"/>
    <w:rsid w:val="00C644F2"/>
    <w:rsid w:val="00C64544"/>
    <w:rsid w:val="00C645FD"/>
    <w:rsid w:val="00C64868"/>
    <w:rsid w:val="00C64AC8"/>
    <w:rsid w:val="00C64DA3"/>
    <w:rsid w:val="00C64DE3"/>
    <w:rsid w:val="00C64E8C"/>
    <w:rsid w:val="00C6539B"/>
    <w:rsid w:val="00C6540F"/>
    <w:rsid w:val="00C65840"/>
    <w:rsid w:val="00C65D6D"/>
    <w:rsid w:val="00C65FF3"/>
    <w:rsid w:val="00C662CB"/>
    <w:rsid w:val="00C6642E"/>
    <w:rsid w:val="00C66494"/>
    <w:rsid w:val="00C66676"/>
    <w:rsid w:val="00C666B9"/>
    <w:rsid w:val="00C66BB7"/>
    <w:rsid w:val="00C66E98"/>
    <w:rsid w:val="00C670FC"/>
    <w:rsid w:val="00C67544"/>
    <w:rsid w:val="00C67950"/>
    <w:rsid w:val="00C67BE3"/>
    <w:rsid w:val="00C70072"/>
    <w:rsid w:val="00C702A2"/>
    <w:rsid w:val="00C70370"/>
    <w:rsid w:val="00C70585"/>
    <w:rsid w:val="00C70975"/>
    <w:rsid w:val="00C709F0"/>
    <w:rsid w:val="00C70ECA"/>
    <w:rsid w:val="00C71415"/>
    <w:rsid w:val="00C71490"/>
    <w:rsid w:val="00C71783"/>
    <w:rsid w:val="00C719A2"/>
    <w:rsid w:val="00C719BD"/>
    <w:rsid w:val="00C71DC7"/>
    <w:rsid w:val="00C71F6D"/>
    <w:rsid w:val="00C72165"/>
    <w:rsid w:val="00C72184"/>
    <w:rsid w:val="00C72773"/>
    <w:rsid w:val="00C72932"/>
    <w:rsid w:val="00C72A19"/>
    <w:rsid w:val="00C72B8E"/>
    <w:rsid w:val="00C72D7B"/>
    <w:rsid w:val="00C73620"/>
    <w:rsid w:val="00C73779"/>
    <w:rsid w:val="00C73AB0"/>
    <w:rsid w:val="00C73D66"/>
    <w:rsid w:val="00C7400A"/>
    <w:rsid w:val="00C74167"/>
    <w:rsid w:val="00C741D2"/>
    <w:rsid w:val="00C744B7"/>
    <w:rsid w:val="00C7486E"/>
    <w:rsid w:val="00C74929"/>
    <w:rsid w:val="00C74D98"/>
    <w:rsid w:val="00C74F0A"/>
    <w:rsid w:val="00C75141"/>
    <w:rsid w:val="00C75299"/>
    <w:rsid w:val="00C75357"/>
    <w:rsid w:val="00C754E3"/>
    <w:rsid w:val="00C7574B"/>
    <w:rsid w:val="00C757AE"/>
    <w:rsid w:val="00C758BD"/>
    <w:rsid w:val="00C75A6D"/>
    <w:rsid w:val="00C75CEB"/>
    <w:rsid w:val="00C76268"/>
    <w:rsid w:val="00C764F9"/>
    <w:rsid w:val="00C76624"/>
    <w:rsid w:val="00C76661"/>
    <w:rsid w:val="00C76677"/>
    <w:rsid w:val="00C7692D"/>
    <w:rsid w:val="00C76AAF"/>
    <w:rsid w:val="00C76C46"/>
    <w:rsid w:val="00C76C5E"/>
    <w:rsid w:val="00C76E35"/>
    <w:rsid w:val="00C77325"/>
    <w:rsid w:val="00C77478"/>
    <w:rsid w:val="00C774A1"/>
    <w:rsid w:val="00C775A0"/>
    <w:rsid w:val="00C77EF0"/>
    <w:rsid w:val="00C80230"/>
    <w:rsid w:val="00C80C41"/>
    <w:rsid w:val="00C80CEF"/>
    <w:rsid w:val="00C80E40"/>
    <w:rsid w:val="00C81120"/>
    <w:rsid w:val="00C81432"/>
    <w:rsid w:val="00C8184D"/>
    <w:rsid w:val="00C81D2A"/>
    <w:rsid w:val="00C82489"/>
    <w:rsid w:val="00C828B8"/>
    <w:rsid w:val="00C8292E"/>
    <w:rsid w:val="00C82994"/>
    <w:rsid w:val="00C82E07"/>
    <w:rsid w:val="00C82EC5"/>
    <w:rsid w:val="00C83041"/>
    <w:rsid w:val="00C83337"/>
    <w:rsid w:val="00C838C3"/>
    <w:rsid w:val="00C8452A"/>
    <w:rsid w:val="00C845D4"/>
    <w:rsid w:val="00C848A7"/>
    <w:rsid w:val="00C849C0"/>
    <w:rsid w:val="00C84F2E"/>
    <w:rsid w:val="00C85035"/>
    <w:rsid w:val="00C851F6"/>
    <w:rsid w:val="00C85415"/>
    <w:rsid w:val="00C858FF"/>
    <w:rsid w:val="00C859AB"/>
    <w:rsid w:val="00C859DC"/>
    <w:rsid w:val="00C85AE0"/>
    <w:rsid w:val="00C85E30"/>
    <w:rsid w:val="00C86BBF"/>
    <w:rsid w:val="00C86BFA"/>
    <w:rsid w:val="00C86E8E"/>
    <w:rsid w:val="00C8712F"/>
    <w:rsid w:val="00C876A0"/>
    <w:rsid w:val="00C878CA"/>
    <w:rsid w:val="00C87AF2"/>
    <w:rsid w:val="00C87B57"/>
    <w:rsid w:val="00C87FC6"/>
    <w:rsid w:val="00C907ED"/>
    <w:rsid w:val="00C908C6"/>
    <w:rsid w:val="00C90B42"/>
    <w:rsid w:val="00C90BCC"/>
    <w:rsid w:val="00C90E99"/>
    <w:rsid w:val="00C91074"/>
    <w:rsid w:val="00C9182B"/>
    <w:rsid w:val="00C91967"/>
    <w:rsid w:val="00C91C5F"/>
    <w:rsid w:val="00C9213E"/>
    <w:rsid w:val="00C9255D"/>
    <w:rsid w:val="00C9296C"/>
    <w:rsid w:val="00C92B3D"/>
    <w:rsid w:val="00C92DFF"/>
    <w:rsid w:val="00C93055"/>
    <w:rsid w:val="00C93384"/>
    <w:rsid w:val="00C93529"/>
    <w:rsid w:val="00C93FD8"/>
    <w:rsid w:val="00C94083"/>
    <w:rsid w:val="00C94170"/>
    <w:rsid w:val="00C945C2"/>
    <w:rsid w:val="00C94677"/>
    <w:rsid w:val="00C946B2"/>
    <w:rsid w:val="00C946F6"/>
    <w:rsid w:val="00C9475D"/>
    <w:rsid w:val="00C94B1E"/>
    <w:rsid w:val="00C94DFC"/>
    <w:rsid w:val="00C95056"/>
    <w:rsid w:val="00C95115"/>
    <w:rsid w:val="00C951FD"/>
    <w:rsid w:val="00C952C3"/>
    <w:rsid w:val="00C9536E"/>
    <w:rsid w:val="00C95A15"/>
    <w:rsid w:val="00C95A37"/>
    <w:rsid w:val="00C95AD3"/>
    <w:rsid w:val="00C95D21"/>
    <w:rsid w:val="00C961DD"/>
    <w:rsid w:val="00C962F3"/>
    <w:rsid w:val="00C963BF"/>
    <w:rsid w:val="00C96516"/>
    <w:rsid w:val="00C96B8E"/>
    <w:rsid w:val="00C97087"/>
    <w:rsid w:val="00C970A1"/>
    <w:rsid w:val="00C97397"/>
    <w:rsid w:val="00C975E6"/>
    <w:rsid w:val="00C978FA"/>
    <w:rsid w:val="00C978FE"/>
    <w:rsid w:val="00C97A67"/>
    <w:rsid w:val="00C97B39"/>
    <w:rsid w:val="00C97D48"/>
    <w:rsid w:val="00C97EAC"/>
    <w:rsid w:val="00CA06CB"/>
    <w:rsid w:val="00CA08E0"/>
    <w:rsid w:val="00CA0C2D"/>
    <w:rsid w:val="00CA0C9E"/>
    <w:rsid w:val="00CA0D8A"/>
    <w:rsid w:val="00CA0E9B"/>
    <w:rsid w:val="00CA0FED"/>
    <w:rsid w:val="00CA10D0"/>
    <w:rsid w:val="00CA10F5"/>
    <w:rsid w:val="00CA1333"/>
    <w:rsid w:val="00CA13DE"/>
    <w:rsid w:val="00CA1458"/>
    <w:rsid w:val="00CA14F6"/>
    <w:rsid w:val="00CA175E"/>
    <w:rsid w:val="00CA18E7"/>
    <w:rsid w:val="00CA19A9"/>
    <w:rsid w:val="00CA1B16"/>
    <w:rsid w:val="00CA1D99"/>
    <w:rsid w:val="00CA1E51"/>
    <w:rsid w:val="00CA1EA1"/>
    <w:rsid w:val="00CA21A9"/>
    <w:rsid w:val="00CA3460"/>
    <w:rsid w:val="00CA34BC"/>
    <w:rsid w:val="00CA3D25"/>
    <w:rsid w:val="00CA3D3B"/>
    <w:rsid w:val="00CA4054"/>
    <w:rsid w:val="00CA405D"/>
    <w:rsid w:val="00CA43F9"/>
    <w:rsid w:val="00CA4458"/>
    <w:rsid w:val="00CA452C"/>
    <w:rsid w:val="00CA45FC"/>
    <w:rsid w:val="00CA46E0"/>
    <w:rsid w:val="00CA481F"/>
    <w:rsid w:val="00CA482A"/>
    <w:rsid w:val="00CA487E"/>
    <w:rsid w:val="00CA4CB4"/>
    <w:rsid w:val="00CA50E1"/>
    <w:rsid w:val="00CA516C"/>
    <w:rsid w:val="00CA517E"/>
    <w:rsid w:val="00CA52B2"/>
    <w:rsid w:val="00CA5571"/>
    <w:rsid w:val="00CA56C5"/>
    <w:rsid w:val="00CA59A2"/>
    <w:rsid w:val="00CA59C2"/>
    <w:rsid w:val="00CA5C47"/>
    <w:rsid w:val="00CA5C82"/>
    <w:rsid w:val="00CA62EE"/>
    <w:rsid w:val="00CA6479"/>
    <w:rsid w:val="00CA65EF"/>
    <w:rsid w:val="00CA6647"/>
    <w:rsid w:val="00CA679A"/>
    <w:rsid w:val="00CA68BD"/>
    <w:rsid w:val="00CA6A89"/>
    <w:rsid w:val="00CA6AB0"/>
    <w:rsid w:val="00CA6E4A"/>
    <w:rsid w:val="00CA7092"/>
    <w:rsid w:val="00CA729C"/>
    <w:rsid w:val="00CA7414"/>
    <w:rsid w:val="00CA74F6"/>
    <w:rsid w:val="00CA7632"/>
    <w:rsid w:val="00CA7682"/>
    <w:rsid w:val="00CA7854"/>
    <w:rsid w:val="00CA7A75"/>
    <w:rsid w:val="00CA7D5D"/>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1CFD"/>
    <w:rsid w:val="00CB1F97"/>
    <w:rsid w:val="00CB1FC5"/>
    <w:rsid w:val="00CB2121"/>
    <w:rsid w:val="00CB21AF"/>
    <w:rsid w:val="00CB221C"/>
    <w:rsid w:val="00CB2476"/>
    <w:rsid w:val="00CB2B0A"/>
    <w:rsid w:val="00CB2B76"/>
    <w:rsid w:val="00CB2CC5"/>
    <w:rsid w:val="00CB2E15"/>
    <w:rsid w:val="00CB3018"/>
    <w:rsid w:val="00CB33D0"/>
    <w:rsid w:val="00CB3555"/>
    <w:rsid w:val="00CB367C"/>
    <w:rsid w:val="00CB3693"/>
    <w:rsid w:val="00CB372C"/>
    <w:rsid w:val="00CB3E69"/>
    <w:rsid w:val="00CB3EE2"/>
    <w:rsid w:val="00CB404A"/>
    <w:rsid w:val="00CB4179"/>
    <w:rsid w:val="00CB434C"/>
    <w:rsid w:val="00CB439C"/>
    <w:rsid w:val="00CB452B"/>
    <w:rsid w:val="00CB4900"/>
    <w:rsid w:val="00CB4974"/>
    <w:rsid w:val="00CB4D1C"/>
    <w:rsid w:val="00CB4DC2"/>
    <w:rsid w:val="00CB4DCD"/>
    <w:rsid w:val="00CB4E4B"/>
    <w:rsid w:val="00CB4F2D"/>
    <w:rsid w:val="00CB5315"/>
    <w:rsid w:val="00CB535F"/>
    <w:rsid w:val="00CB53F8"/>
    <w:rsid w:val="00CB544A"/>
    <w:rsid w:val="00CB5BC3"/>
    <w:rsid w:val="00CB5C46"/>
    <w:rsid w:val="00CB5E59"/>
    <w:rsid w:val="00CB5FF4"/>
    <w:rsid w:val="00CB6027"/>
    <w:rsid w:val="00CB603C"/>
    <w:rsid w:val="00CB6272"/>
    <w:rsid w:val="00CB6492"/>
    <w:rsid w:val="00CB64FA"/>
    <w:rsid w:val="00CB652E"/>
    <w:rsid w:val="00CB6640"/>
    <w:rsid w:val="00CB684B"/>
    <w:rsid w:val="00CB69D6"/>
    <w:rsid w:val="00CB6B3F"/>
    <w:rsid w:val="00CB6C9D"/>
    <w:rsid w:val="00CB72C4"/>
    <w:rsid w:val="00CB7418"/>
    <w:rsid w:val="00CB7622"/>
    <w:rsid w:val="00CB793D"/>
    <w:rsid w:val="00CB7A7D"/>
    <w:rsid w:val="00CB7C49"/>
    <w:rsid w:val="00CB7EC4"/>
    <w:rsid w:val="00CB7F1B"/>
    <w:rsid w:val="00CBC7EE"/>
    <w:rsid w:val="00CC01EB"/>
    <w:rsid w:val="00CC0392"/>
    <w:rsid w:val="00CC03FB"/>
    <w:rsid w:val="00CC0670"/>
    <w:rsid w:val="00CC0743"/>
    <w:rsid w:val="00CC0782"/>
    <w:rsid w:val="00CC07CB"/>
    <w:rsid w:val="00CC0950"/>
    <w:rsid w:val="00CC0BBE"/>
    <w:rsid w:val="00CC100B"/>
    <w:rsid w:val="00CC106A"/>
    <w:rsid w:val="00CC1311"/>
    <w:rsid w:val="00CC1690"/>
    <w:rsid w:val="00CC1765"/>
    <w:rsid w:val="00CC18B6"/>
    <w:rsid w:val="00CC1969"/>
    <w:rsid w:val="00CC19DE"/>
    <w:rsid w:val="00CC1B21"/>
    <w:rsid w:val="00CC2213"/>
    <w:rsid w:val="00CC2221"/>
    <w:rsid w:val="00CC23B3"/>
    <w:rsid w:val="00CC27FE"/>
    <w:rsid w:val="00CC2A78"/>
    <w:rsid w:val="00CC2B61"/>
    <w:rsid w:val="00CC2D98"/>
    <w:rsid w:val="00CC2E06"/>
    <w:rsid w:val="00CC2EEB"/>
    <w:rsid w:val="00CC3066"/>
    <w:rsid w:val="00CC367D"/>
    <w:rsid w:val="00CC397D"/>
    <w:rsid w:val="00CC3A33"/>
    <w:rsid w:val="00CC3D23"/>
    <w:rsid w:val="00CC3D91"/>
    <w:rsid w:val="00CC4210"/>
    <w:rsid w:val="00CC4238"/>
    <w:rsid w:val="00CC44F1"/>
    <w:rsid w:val="00CC44FE"/>
    <w:rsid w:val="00CC484A"/>
    <w:rsid w:val="00CC4921"/>
    <w:rsid w:val="00CC5323"/>
    <w:rsid w:val="00CC5371"/>
    <w:rsid w:val="00CC5431"/>
    <w:rsid w:val="00CC5476"/>
    <w:rsid w:val="00CC563D"/>
    <w:rsid w:val="00CC5F7C"/>
    <w:rsid w:val="00CC644D"/>
    <w:rsid w:val="00CC658D"/>
    <w:rsid w:val="00CC665A"/>
    <w:rsid w:val="00CC67EC"/>
    <w:rsid w:val="00CC6D92"/>
    <w:rsid w:val="00CC6E21"/>
    <w:rsid w:val="00CC6FB8"/>
    <w:rsid w:val="00CC718D"/>
    <w:rsid w:val="00CC7210"/>
    <w:rsid w:val="00CC74A2"/>
    <w:rsid w:val="00CC779C"/>
    <w:rsid w:val="00CC7C4B"/>
    <w:rsid w:val="00CC7F36"/>
    <w:rsid w:val="00CD0017"/>
    <w:rsid w:val="00CD0492"/>
    <w:rsid w:val="00CD0518"/>
    <w:rsid w:val="00CD0593"/>
    <w:rsid w:val="00CD07CA"/>
    <w:rsid w:val="00CD07DE"/>
    <w:rsid w:val="00CD08AA"/>
    <w:rsid w:val="00CD107A"/>
    <w:rsid w:val="00CD1184"/>
    <w:rsid w:val="00CD1311"/>
    <w:rsid w:val="00CD146B"/>
    <w:rsid w:val="00CD155B"/>
    <w:rsid w:val="00CD1A3E"/>
    <w:rsid w:val="00CD1FD1"/>
    <w:rsid w:val="00CD20D4"/>
    <w:rsid w:val="00CD2154"/>
    <w:rsid w:val="00CD2187"/>
    <w:rsid w:val="00CD246B"/>
    <w:rsid w:val="00CD24A6"/>
    <w:rsid w:val="00CD2519"/>
    <w:rsid w:val="00CD251C"/>
    <w:rsid w:val="00CD25A7"/>
    <w:rsid w:val="00CD2C94"/>
    <w:rsid w:val="00CD2CDC"/>
    <w:rsid w:val="00CD2F34"/>
    <w:rsid w:val="00CD3AB2"/>
    <w:rsid w:val="00CD3B66"/>
    <w:rsid w:val="00CD3D48"/>
    <w:rsid w:val="00CD3F16"/>
    <w:rsid w:val="00CD4340"/>
    <w:rsid w:val="00CD4817"/>
    <w:rsid w:val="00CD4A43"/>
    <w:rsid w:val="00CD4CB3"/>
    <w:rsid w:val="00CD4F23"/>
    <w:rsid w:val="00CD4FC6"/>
    <w:rsid w:val="00CD520E"/>
    <w:rsid w:val="00CD5217"/>
    <w:rsid w:val="00CD5562"/>
    <w:rsid w:val="00CD558B"/>
    <w:rsid w:val="00CD55B3"/>
    <w:rsid w:val="00CD59D9"/>
    <w:rsid w:val="00CD5A05"/>
    <w:rsid w:val="00CD5B7D"/>
    <w:rsid w:val="00CD5D9A"/>
    <w:rsid w:val="00CD5E4E"/>
    <w:rsid w:val="00CD5F3B"/>
    <w:rsid w:val="00CD6ABC"/>
    <w:rsid w:val="00CD6D15"/>
    <w:rsid w:val="00CD6EC5"/>
    <w:rsid w:val="00CD6FA8"/>
    <w:rsid w:val="00CD750A"/>
    <w:rsid w:val="00CD750C"/>
    <w:rsid w:val="00CD7CD0"/>
    <w:rsid w:val="00CD7E16"/>
    <w:rsid w:val="00CD7EE5"/>
    <w:rsid w:val="00CD7FD7"/>
    <w:rsid w:val="00CE0097"/>
    <w:rsid w:val="00CE04A0"/>
    <w:rsid w:val="00CE04BA"/>
    <w:rsid w:val="00CE06BD"/>
    <w:rsid w:val="00CE07A2"/>
    <w:rsid w:val="00CE0855"/>
    <w:rsid w:val="00CE0C7F"/>
    <w:rsid w:val="00CE162B"/>
    <w:rsid w:val="00CE17D8"/>
    <w:rsid w:val="00CE1AAD"/>
    <w:rsid w:val="00CE23B9"/>
    <w:rsid w:val="00CE256F"/>
    <w:rsid w:val="00CE265B"/>
    <w:rsid w:val="00CE2CD8"/>
    <w:rsid w:val="00CE3042"/>
    <w:rsid w:val="00CE30A7"/>
    <w:rsid w:val="00CE30B0"/>
    <w:rsid w:val="00CE30E6"/>
    <w:rsid w:val="00CE31B8"/>
    <w:rsid w:val="00CE333D"/>
    <w:rsid w:val="00CE341F"/>
    <w:rsid w:val="00CE344C"/>
    <w:rsid w:val="00CE345F"/>
    <w:rsid w:val="00CE34DC"/>
    <w:rsid w:val="00CE368B"/>
    <w:rsid w:val="00CE36DD"/>
    <w:rsid w:val="00CE385E"/>
    <w:rsid w:val="00CE3BF2"/>
    <w:rsid w:val="00CE3F11"/>
    <w:rsid w:val="00CE466B"/>
    <w:rsid w:val="00CE476B"/>
    <w:rsid w:val="00CE4BBB"/>
    <w:rsid w:val="00CE4CF1"/>
    <w:rsid w:val="00CE4D3C"/>
    <w:rsid w:val="00CE4D54"/>
    <w:rsid w:val="00CE5673"/>
    <w:rsid w:val="00CE5899"/>
    <w:rsid w:val="00CE593A"/>
    <w:rsid w:val="00CE593C"/>
    <w:rsid w:val="00CE5D63"/>
    <w:rsid w:val="00CE5E98"/>
    <w:rsid w:val="00CE5F30"/>
    <w:rsid w:val="00CE5F83"/>
    <w:rsid w:val="00CE60A9"/>
    <w:rsid w:val="00CE60CD"/>
    <w:rsid w:val="00CE627A"/>
    <w:rsid w:val="00CE662E"/>
    <w:rsid w:val="00CE69FC"/>
    <w:rsid w:val="00CE6CC6"/>
    <w:rsid w:val="00CE6E7E"/>
    <w:rsid w:val="00CE6E81"/>
    <w:rsid w:val="00CE705A"/>
    <w:rsid w:val="00CE7062"/>
    <w:rsid w:val="00CE735E"/>
    <w:rsid w:val="00CE7519"/>
    <w:rsid w:val="00CF0219"/>
    <w:rsid w:val="00CF04B4"/>
    <w:rsid w:val="00CF05DB"/>
    <w:rsid w:val="00CF07B4"/>
    <w:rsid w:val="00CF0B33"/>
    <w:rsid w:val="00CF0B8C"/>
    <w:rsid w:val="00CF0FC4"/>
    <w:rsid w:val="00CF1089"/>
    <w:rsid w:val="00CF188C"/>
    <w:rsid w:val="00CF1C79"/>
    <w:rsid w:val="00CF1C99"/>
    <w:rsid w:val="00CF1D89"/>
    <w:rsid w:val="00CF2121"/>
    <w:rsid w:val="00CF2157"/>
    <w:rsid w:val="00CF223A"/>
    <w:rsid w:val="00CF22A1"/>
    <w:rsid w:val="00CF26C2"/>
    <w:rsid w:val="00CF2708"/>
    <w:rsid w:val="00CF2C08"/>
    <w:rsid w:val="00CF2C97"/>
    <w:rsid w:val="00CF2F64"/>
    <w:rsid w:val="00CF311A"/>
    <w:rsid w:val="00CF3359"/>
    <w:rsid w:val="00CF3400"/>
    <w:rsid w:val="00CF379F"/>
    <w:rsid w:val="00CF42DF"/>
    <w:rsid w:val="00CF4307"/>
    <w:rsid w:val="00CF4471"/>
    <w:rsid w:val="00CF554A"/>
    <w:rsid w:val="00CF570D"/>
    <w:rsid w:val="00CF59DF"/>
    <w:rsid w:val="00CF5A9E"/>
    <w:rsid w:val="00CF5BCD"/>
    <w:rsid w:val="00CF70FB"/>
    <w:rsid w:val="00CF722A"/>
    <w:rsid w:val="00CF77CF"/>
    <w:rsid w:val="00CF7B6D"/>
    <w:rsid w:val="00CF7E6B"/>
    <w:rsid w:val="00CF7FAF"/>
    <w:rsid w:val="00D0008E"/>
    <w:rsid w:val="00D00143"/>
    <w:rsid w:val="00D007CD"/>
    <w:rsid w:val="00D009E6"/>
    <w:rsid w:val="00D00BE8"/>
    <w:rsid w:val="00D00EEC"/>
    <w:rsid w:val="00D0100E"/>
    <w:rsid w:val="00D0118F"/>
    <w:rsid w:val="00D01421"/>
    <w:rsid w:val="00D01439"/>
    <w:rsid w:val="00D01453"/>
    <w:rsid w:val="00D018FE"/>
    <w:rsid w:val="00D01954"/>
    <w:rsid w:val="00D01ED5"/>
    <w:rsid w:val="00D021F0"/>
    <w:rsid w:val="00D02271"/>
    <w:rsid w:val="00D02439"/>
    <w:rsid w:val="00D02456"/>
    <w:rsid w:val="00D02481"/>
    <w:rsid w:val="00D02641"/>
    <w:rsid w:val="00D026BC"/>
    <w:rsid w:val="00D027F0"/>
    <w:rsid w:val="00D02AD7"/>
    <w:rsid w:val="00D02C47"/>
    <w:rsid w:val="00D03458"/>
    <w:rsid w:val="00D035CD"/>
    <w:rsid w:val="00D03E7A"/>
    <w:rsid w:val="00D040CF"/>
    <w:rsid w:val="00D042E5"/>
    <w:rsid w:val="00D044E0"/>
    <w:rsid w:val="00D04827"/>
    <w:rsid w:val="00D048A0"/>
    <w:rsid w:val="00D04EFF"/>
    <w:rsid w:val="00D051A6"/>
    <w:rsid w:val="00D051E5"/>
    <w:rsid w:val="00D05245"/>
    <w:rsid w:val="00D05307"/>
    <w:rsid w:val="00D0557D"/>
    <w:rsid w:val="00D05638"/>
    <w:rsid w:val="00D05669"/>
    <w:rsid w:val="00D05AD9"/>
    <w:rsid w:val="00D0630F"/>
    <w:rsid w:val="00D06348"/>
    <w:rsid w:val="00D06431"/>
    <w:rsid w:val="00D0673D"/>
    <w:rsid w:val="00D06878"/>
    <w:rsid w:val="00D06A55"/>
    <w:rsid w:val="00D06B47"/>
    <w:rsid w:val="00D06CBF"/>
    <w:rsid w:val="00D0713C"/>
    <w:rsid w:val="00D07876"/>
    <w:rsid w:val="00D078C6"/>
    <w:rsid w:val="00D079F8"/>
    <w:rsid w:val="00D07FB4"/>
    <w:rsid w:val="00D1036A"/>
    <w:rsid w:val="00D1036E"/>
    <w:rsid w:val="00D104E4"/>
    <w:rsid w:val="00D1052A"/>
    <w:rsid w:val="00D10578"/>
    <w:rsid w:val="00D1060A"/>
    <w:rsid w:val="00D107E7"/>
    <w:rsid w:val="00D10D0E"/>
    <w:rsid w:val="00D10E7B"/>
    <w:rsid w:val="00D10E91"/>
    <w:rsid w:val="00D1105A"/>
    <w:rsid w:val="00D1137B"/>
    <w:rsid w:val="00D11C56"/>
    <w:rsid w:val="00D11DB6"/>
    <w:rsid w:val="00D12482"/>
    <w:rsid w:val="00D125BD"/>
    <w:rsid w:val="00D12700"/>
    <w:rsid w:val="00D1298F"/>
    <w:rsid w:val="00D12BB7"/>
    <w:rsid w:val="00D132D5"/>
    <w:rsid w:val="00D133D6"/>
    <w:rsid w:val="00D13621"/>
    <w:rsid w:val="00D137BA"/>
    <w:rsid w:val="00D13E53"/>
    <w:rsid w:val="00D13F63"/>
    <w:rsid w:val="00D14492"/>
    <w:rsid w:val="00D1463C"/>
    <w:rsid w:val="00D14707"/>
    <w:rsid w:val="00D151EA"/>
    <w:rsid w:val="00D15303"/>
    <w:rsid w:val="00D159A1"/>
    <w:rsid w:val="00D16051"/>
    <w:rsid w:val="00D160DB"/>
    <w:rsid w:val="00D160F7"/>
    <w:rsid w:val="00D16297"/>
    <w:rsid w:val="00D168DB"/>
    <w:rsid w:val="00D16A1E"/>
    <w:rsid w:val="00D16C83"/>
    <w:rsid w:val="00D16EF2"/>
    <w:rsid w:val="00D16F2E"/>
    <w:rsid w:val="00D17788"/>
    <w:rsid w:val="00D1786A"/>
    <w:rsid w:val="00D20039"/>
    <w:rsid w:val="00D20461"/>
    <w:rsid w:val="00D20494"/>
    <w:rsid w:val="00D2057A"/>
    <w:rsid w:val="00D206B9"/>
    <w:rsid w:val="00D20918"/>
    <w:rsid w:val="00D20B75"/>
    <w:rsid w:val="00D20C77"/>
    <w:rsid w:val="00D20DCE"/>
    <w:rsid w:val="00D20EB0"/>
    <w:rsid w:val="00D21163"/>
    <w:rsid w:val="00D211BE"/>
    <w:rsid w:val="00D2148E"/>
    <w:rsid w:val="00D21703"/>
    <w:rsid w:val="00D218BB"/>
    <w:rsid w:val="00D21A6E"/>
    <w:rsid w:val="00D21AF6"/>
    <w:rsid w:val="00D21C01"/>
    <w:rsid w:val="00D21FA8"/>
    <w:rsid w:val="00D220EF"/>
    <w:rsid w:val="00D22166"/>
    <w:rsid w:val="00D222F5"/>
    <w:rsid w:val="00D2234B"/>
    <w:rsid w:val="00D223F3"/>
    <w:rsid w:val="00D22641"/>
    <w:rsid w:val="00D22675"/>
    <w:rsid w:val="00D22B80"/>
    <w:rsid w:val="00D22B8A"/>
    <w:rsid w:val="00D2314B"/>
    <w:rsid w:val="00D231C8"/>
    <w:rsid w:val="00D236B7"/>
    <w:rsid w:val="00D23924"/>
    <w:rsid w:val="00D23BE3"/>
    <w:rsid w:val="00D23E48"/>
    <w:rsid w:val="00D244BE"/>
    <w:rsid w:val="00D244CE"/>
    <w:rsid w:val="00D24537"/>
    <w:rsid w:val="00D24640"/>
    <w:rsid w:val="00D2482F"/>
    <w:rsid w:val="00D24B50"/>
    <w:rsid w:val="00D24B54"/>
    <w:rsid w:val="00D24E81"/>
    <w:rsid w:val="00D25352"/>
    <w:rsid w:val="00D25410"/>
    <w:rsid w:val="00D25964"/>
    <w:rsid w:val="00D25A5C"/>
    <w:rsid w:val="00D25A85"/>
    <w:rsid w:val="00D25EC9"/>
    <w:rsid w:val="00D25FED"/>
    <w:rsid w:val="00D263BF"/>
    <w:rsid w:val="00D263FE"/>
    <w:rsid w:val="00D26488"/>
    <w:rsid w:val="00D264FF"/>
    <w:rsid w:val="00D268D9"/>
    <w:rsid w:val="00D2692A"/>
    <w:rsid w:val="00D26A83"/>
    <w:rsid w:val="00D26B07"/>
    <w:rsid w:val="00D26D2F"/>
    <w:rsid w:val="00D26EF9"/>
    <w:rsid w:val="00D26F36"/>
    <w:rsid w:val="00D27232"/>
    <w:rsid w:val="00D278E5"/>
    <w:rsid w:val="00D278F4"/>
    <w:rsid w:val="00D27A01"/>
    <w:rsid w:val="00D27B83"/>
    <w:rsid w:val="00D27F2D"/>
    <w:rsid w:val="00D300E9"/>
    <w:rsid w:val="00D30118"/>
    <w:rsid w:val="00D301B3"/>
    <w:rsid w:val="00D30262"/>
    <w:rsid w:val="00D30334"/>
    <w:rsid w:val="00D30475"/>
    <w:rsid w:val="00D304CF"/>
    <w:rsid w:val="00D3051D"/>
    <w:rsid w:val="00D30814"/>
    <w:rsid w:val="00D3090A"/>
    <w:rsid w:val="00D30EFD"/>
    <w:rsid w:val="00D31097"/>
    <w:rsid w:val="00D310F3"/>
    <w:rsid w:val="00D3111E"/>
    <w:rsid w:val="00D311E4"/>
    <w:rsid w:val="00D31221"/>
    <w:rsid w:val="00D31318"/>
    <w:rsid w:val="00D316DF"/>
    <w:rsid w:val="00D31700"/>
    <w:rsid w:val="00D31851"/>
    <w:rsid w:val="00D31AE9"/>
    <w:rsid w:val="00D31EB3"/>
    <w:rsid w:val="00D31F8D"/>
    <w:rsid w:val="00D323F9"/>
    <w:rsid w:val="00D32449"/>
    <w:rsid w:val="00D32584"/>
    <w:rsid w:val="00D32626"/>
    <w:rsid w:val="00D32664"/>
    <w:rsid w:val="00D326D0"/>
    <w:rsid w:val="00D32D36"/>
    <w:rsid w:val="00D32F8A"/>
    <w:rsid w:val="00D32FA5"/>
    <w:rsid w:val="00D3300B"/>
    <w:rsid w:val="00D336AD"/>
    <w:rsid w:val="00D33C32"/>
    <w:rsid w:val="00D33D52"/>
    <w:rsid w:val="00D33EBE"/>
    <w:rsid w:val="00D34058"/>
    <w:rsid w:val="00D3410D"/>
    <w:rsid w:val="00D34376"/>
    <w:rsid w:val="00D344FC"/>
    <w:rsid w:val="00D34615"/>
    <w:rsid w:val="00D34DFD"/>
    <w:rsid w:val="00D35357"/>
    <w:rsid w:val="00D353B4"/>
    <w:rsid w:val="00D354BB"/>
    <w:rsid w:val="00D35567"/>
    <w:rsid w:val="00D35755"/>
    <w:rsid w:val="00D35971"/>
    <w:rsid w:val="00D35C97"/>
    <w:rsid w:val="00D35D9E"/>
    <w:rsid w:val="00D35E91"/>
    <w:rsid w:val="00D35FE9"/>
    <w:rsid w:val="00D361D9"/>
    <w:rsid w:val="00D361E9"/>
    <w:rsid w:val="00D3662E"/>
    <w:rsid w:val="00D36CB6"/>
    <w:rsid w:val="00D36CFB"/>
    <w:rsid w:val="00D36E9B"/>
    <w:rsid w:val="00D373FF"/>
    <w:rsid w:val="00D375EF"/>
    <w:rsid w:val="00D37ECC"/>
    <w:rsid w:val="00D40112"/>
    <w:rsid w:val="00D401AB"/>
    <w:rsid w:val="00D401C6"/>
    <w:rsid w:val="00D4049E"/>
    <w:rsid w:val="00D40508"/>
    <w:rsid w:val="00D40522"/>
    <w:rsid w:val="00D406B2"/>
    <w:rsid w:val="00D40B95"/>
    <w:rsid w:val="00D40EAE"/>
    <w:rsid w:val="00D4111E"/>
    <w:rsid w:val="00D414C7"/>
    <w:rsid w:val="00D41A59"/>
    <w:rsid w:val="00D41CF9"/>
    <w:rsid w:val="00D41E77"/>
    <w:rsid w:val="00D4281E"/>
    <w:rsid w:val="00D42915"/>
    <w:rsid w:val="00D42B97"/>
    <w:rsid w:val="00D43096"/>
    <w:rsid w:val="00D43821"/>
    <w:rsid w:val="00D43B5E"/>
    <w:rsid w:val="00D43BC4"/>
    <w:rsid w:val="00D43CBA"/>
    <w:rsid w:val="00D43D89"/>
    <w:rsid w:val="00D43DE4"/>
    <w:rsid w:val="00D43F83"/>
    <w:rsid w:val="00D445E0"/>
    <w:rsid w:val="00D44715"/>
    <w:rsid w:val="00D4483A"/>
    <w:rsid w:val="00D44A0F"/>
    <w:rsid w:val="00D44AB7"/>
    <w:rsid w:val="00D44DEF"/>
    <w:rsid w:val="00D44F6E"/>
    <w:rsid w:val="00D44FC7"/>
    <w:rsid w:val="00D45001"/>
    <w:rsid w:val="00D45071"/>
    <w:rsid w:val="00D450CF"/>
    <w:rsid w:val="00D452D4"/>
    <w:rsid w:val="00D45617"/>
    <w:rsid w:val="00D45794"/>
    <w:rsid w:val="00D458E5"/>
    <w:rsid w:val="00D45A0E"/>
    <w:rsid w:val="00D45A7A"/>
    <w:rsid w:val="00D45DA9"/>
    <w:rsid w:val="00D45DEB"/>
    <w:rsid w:val="00D4610D"/>
    <w:rsid w:val="00D463A2"/>
    <w:rsid w:val="00D46593"/>
    <w:rsid w:val="00D467CD"/>
    <w:rsid w:val="00D46852"/>
    <w:rsid w:val="00D469D9"/>
    <w:rsid w:val="00D46A1D"/>
    <w:rsid w:val="00D46AB2"/>
    <w:rsid w:val="00D46C90"/>
    <w:rsid w:val="00D46D50"/>
    <w:rsid w:val="00D46FC3"/>
    <w:rsid w:val="00D46FE0"/>
    <w:rsid w:val="00D471ED"/>
    <w:rsid w:val="00D472D9"/>
    <w:rsid w:val="00D47331"/>
    <w:rsid w:val="00D47399"/>
    <w:rsid w:val="00D47411"/>
    <w:rsid w:val="00D47815"/>
    <w:rsid w:val="00D47A4F"/>
    <w:rsid w:val="00D47CF2"/>
    <w:rsid w:val="00D47D2C"/>
    <w:rsid w:val="00D47F2D"/>
    <w:rsid w:val="00D500D3"/>
    <w:rsid w:val="00D501AA"/>
    <w:rsid w:val="00D501FA"/>
    <w:rsid w:val="00D50344"/>
    <w:rsid w:val="00D503A5"/>
    <w:rsid w:val="00D5050B"/>
    <w:rsid w:val="00D5069A"/>
    <w:rsid w:val="00D50805"/>
    <w:rsid w:val="00D50910"/>
    <w:rsid w:val="00D5127A"/>
    <w:rsid w:val="00D51477"/>
    <w:rsid w:val="00D51647"/>
    <w:rsid w:val="00D516BD"/>
    <w:rsid w:val="00D518A7"/>
    <w:rsid w:val="00D51985"/>
    <w:rsid w:val="00D51F0F"/>
    <w:rsid w:val="00D52038"/>
    <w:rsid w:val="00D5217C"/>
    <w:rsid w:val="00D5221D"/>
    <w:rsid w:val="00D5223E"/>
    <w:rsid w:val="00D52283"/>
    <w:rsid w:val="00D526F8"/>
    <w:rsid w:val="00D5276E"/>
    <w:rsid w:val="00D527C8"/>
    <w:rsid w:val="00D5287C"/>
    <w:rsid w:val="00D52B7E"/>
    <w:rsid w:val="00D52BBB"/>
    <w:rsid w:val="00D52BD8"/>
    <w:rsid w:val="00D52E6A"/>
    <w:rsid w:val="00D5339B"/>
    <w:rsid w:val="00D53509"/>
    <w:rsid w:val="00D53637"/>
    <w:rsid w:val="00D5376F"/>
    <w:rsid w:val="00D5392D"/>
    <w:rsid w:val="00D53953"/>
    <w:rsid w:val="00D5396D"/>
    <w:rsid w:val="00D53BC0"/>
    <w:rsid w:val="00D53CE6"/>
    <w:rsid w:val="00D53E7C"/>
    <w:rsid w:val="00D54840"/>
    <w:rsid w:val="00D5496F"/>
    <w:rsid w:val="00D5499C"/>
    <w:rsid w:val="00D54B50"/>
    <w:rsid w:val="00D54C8C"/>
    <w:rsid w:val="00D54E69"/>
    <w:rsid w:val="00D552EE"/>
    <w:rsid w:val="00D5559A"/>
    <w:rsid w:val="00D55648"/>
    <w:rsid w:val="00D5567E"/>
    <w:rsid w:val="00D557F0"/>
    <w:rsid w:val="00D55928"/>
    <w:rsid w:val="00D55AF0"/>
    <w:rsid w:val="00D55F0F"/>
    <w:rsid w:val="00D562D1"/>
    <w:rsid w:val="00D5648E"/>
    <w:rsid w:val="00D565D4"/>
    <w:rsid w:val="00D567A6"/>
    <w:rsid w:val="00D56AC0"/>
    <w:rsid w:val="00D56ACD"/>
    <w:rsid w:val="00D56B70"/>
    <w:rsid w:val="00D56C2D"/>
    <w:rsid w:val="00D56F15"/>
    <w:rsid w:val="00D5713D"/>
    <w:rsid w:val="00D57180"/>
    <w:rsid w:val="00D573EC"/>
    <w:rsid w:val="00D577B7"/>
    <w:rsid w:val="00D578F0"/>
    <w:rsid w:val="00D57AB1"/>
    <w:rsid w:val="00D57B11"/>
    <w:rsid w:val="00D60157"/>
    <w:rsid w:val="00D6057C"/>
    <w:rsid w:val="00D60805"/>
    <w:rsid w:val="00D60A87"/>
    <w:rsid w:val="00D61217"/>
    <w:rsid w:val="00D614B7"/>
    <w:rsid w:val="00D616C5"/>
    <w:rsid w:val="00D6173B"/>
    <w:rsid w:val="00D61981"/>
    <w:rsid w:val="00D619FD"/>
    <w:rsid w:val="00D62DB6"/>
    <w:rsid w:val="00D62F7C"/>
    <w:rsid w:val="00D631E5"/>
    <w:rsid w:val="00D63447"/>
    <w:rsid w:val="00D6347A"/>
    <w:rsid w:val="00D63482"/>
    <w:rsid w:val="00D6356D"/>
    <w:rsid w:val="00D635CE"/>
    <w:rsid w:val="00D6369E"/>
    <w:rsid w:val="00D636D3"/>
    <w:rsid w:val="00D63934"/>
    <w:rsid w:val="00D63B98"/>
    <w:rsid w:val="00D63E85"/>
    <w:rsid w:val="00D64059"/>
    <w:rsid w:val="00D6428D"/>
    <w:rsid w:val="00D6437F"/>
    <w:rsid w:val="00D644C2"/>
    <w:rsid w:val="00D64667"/>
    <w:rsid w:val="00D64833"/>
    <w:rsid w:val="00D648DB"/>
    <w:rsid w:val="00D6510F"/>
    <w:rsid w:val="00D65425"/>
    <w:rsid w:val="00D6553D"/>
    <w:rsid w:val="00D655E5"/>
    <w:rsid w:val="00D656EB"/>
    <w:rsid w:val="00D656EE"/>
    <w:rsid w:val="00D65C69"/>
    <w:rsid w:val="00D65D50"/>
    <w:rsid w:val="00D65D96"/>
    <w:rsid w:val="00D65EDE"/>
    <w:rsid w:val="00D65F20"/>
    <w:rsid w:val="00D66181"/>
    <w:rsid w:val="00D6686E"/>
    <w:rsid w:val="00D66BA4"/>
    <w:rsid w:val="00D66CFF"/>
    <w:rsid w:val="00D66F94"/>
    <w:rsid w:val="00D6704B"/>
    <w:rsid w:val="00D67645"/>
    <w:rsid w:val="00D6782C"/>
    <w:rsid w:val="00D679FD"/>
    <w:rsid w:val="00D67D81"/>
    <w:rsid w:val="00D701E8"/>
    <w:rsid w:val="00D70222"/>
    <w:rsid w:val="00D703B9"/>
    <w:rsid w:val="00D707A9"/>
    <w:rsid w:val="00D708E9"/>
    <w:rsid w:val="00D71026"/>
    <w:rsid w:val="00D713F1"/>
    <w:rsid w:val="00D7149A"/>
    <w:rsid w:val="00D71528"/>
    <w:rsid w:val="00D715B2"/>
    <w:rsid w:val="00D71BD1"/>
    <w:rsid w:val="00D71CC4"/>
    <w:rsid w:val="00D71EA2"/>
    <w:rsid w:val="00D720DF"/>
    <w:rsid w:val="00D721E0"/>
    <w:rsid w:val="00D7250F"/>
    <w:rsid w:val="00D72544"/>
    <w:rsid w:val="00D72A83"/>
    <w:rsid w:val="00D72BD9"/>
    <w:rsid w:val="00D72BF1"/>
    <w:rsid w:val="00D72CB3"/>
    <w:rsid w:val="00D72CBF"/>
    <w:rsid w:val="00D72FDC"/>
    <w:rsid w:val="00D72FEB"/>
    <w:rsid w:val="00D730B0"/>
    <w:rsid w:val="00D73385"/>
    <w:rsid w:val="00D73744"/>
    <w:rsid w:val="00D7387E"/>
    <w:rsid w:val="00D73A79"/>
    <w:rsid w:val="00D749C1"/>
    <w:rsid w:val="00D74C1B"/>
    <w:rsid w:val="00D74D67"/>
    <w:rsid w:val="00D74E36"/>
    <w:rsid w:val="00D7506D"/>
    <w:rsid w:val="00D7559F"/>
    <w:rsid w:val="00D7563F"/>
    <w:rsid w:val="00D75B70"/>
    <w:rsid w:val="00D75CCE"/>
    <w:rsid w:val="00D75EF1"/>
    <w:rsid w:val="00D76046"/>
    <w:rsid w:val="00D76269"/>
    <w:rsid w:val="00D765A0"/>
    <w:rsid w:val="00D76684"/>
    <w:rsid w:val="00D766AA"/>
    <w:rsid w:val="00D76998"/>
    <w:rsid w:val="00D76AB5"/>
    <w:rsid w:val="00D77114"/>
    <w:rsid w:val="00D771FD"/>
    <w:rsid w:val="00D7788F"/>
    <w:rsid w:val="00D7796D"/>
    <w:rsid w:val="00D77FDB"/>
    <w:rsid w:val="00D800F7"/>
    <w:rsid w:val="00D8011D"/>
    <w:rsid w:val="00D80137"/>
    <w:rsid w:val="00D80855"/>
    <w:rsid w:val="00D80AC8"/>
    <w:rsid w:val="00D80B1A"/>
    <w:rsid w:val="00D80C06"/>
    <w:rsid w:val="00D80C87"/>
    <w:rsid w:val="00D80E6A"/>
    <w:rsid w:val="00D81019"/>
    <w:rsid w:val="00D81074"/>
    <w:rsid w:val="00D8111F"/>
    <w:rsid w:val="00D812C7"/>
    <w:rsid w:val="00D81734"/>
    <w:rsid w:val="00D81B18"/>
    <w:rsid w:val="00D81EFD"/>
    <w:rsid w:val="00D82067"/>
    <w:rsid w:val="00D82253"/>
    <w:rsid w:val="00D822AE"/>
    <w:rsid w:val="00D82666"/>
    <w:rsid w:val="00D82FDE"/>
    <w:rsid w:val="00D8308D"/>
    <w:rsid w:val="00D831DB"/>
    <w:rsid w:val="00D8327F"/>
    <w:rsid w:val="00D83541"/>
    <w:rsid w:val="00D836EA"/>
    <w:rsid w:val="00D836F8"/>
    <w:rsid w:val="00D83768"/>
    <w:rsid w:val="00D84196"/>
    <w:rsid w:val="00D8435E"/>
    <w:rsid w:val="00D8446E"/>
    <w:rsid w:val="00D8450F"/>
    <w:rsid w:val="00D84520"/>
    <w:rsid w:val="00D8466B"/>
    <w:rsid w:val="00D8487E"/>
    <w:rsid w:val="00D84B4D"/>
    <w:rsid w:val="00D84D05"/>
    <w:rsid w:val="00D84FCE"/>
    <w:rsid w:val="00D8501A"/>
    <w:rsid w:val="00D8516A"/>
    <w:rsid w:val="00D856AF"/>
    <w:rsid w:val="00D85F1D"/>
    <w:rsid w:val="00D86281"/>
    <w:rsid w:val="00D86421"/>
    <w:rsid w:val="00D865F5"/>
    <w:rsid w:val="00D866A4"/>
    <w:rsid w:val="00D86757"/>
    <w:rsid w:val="00D86BED"/>
    <w:rsid w:val="00D86C65"/>
    <w:rsid w:val="00D86F5E"/>
    <w:rsid w:val="00D86F9B"/>
    <w:rsid w:val="00D873DC"/>
    <w:rsid w:val="00D87453"/>
    <w:rsid w:val="00D8789B"/>
    <w:rsid w:val="00D8794E"/>
    <w:rsid w:val="00D87C14"/>
    <w:rsid w:val="00D901AD"/>
    <w:rsid w:val="00D9028D"/>
    <w:rsid w:val="00D903DE"/>
    <w:rsid w:val="00D906D9"/>
    <w:rsid w:val="00D909BA"/>
    <w:rsid w:val="00D90B1B"/>
    <w:rsid w:val="00D9100A"/>
    <w:rsid w:val="00D912E6"/>
    <w:rsid w:val="00D91390"/>
    <w:rsid w:val="00D91540"/>
    <w:rsid w:val="00D91B01"/>
    <w:rsid w:val="00D91B3E"/>
    <w:rsid w:val="00D91B6C"/>
    <w:rsid w:val="00D91DB8"/>
    <w:rsid w:val="00D91F6E"/>
    <w:rsid w:val="00D920E3"/>
    <w:rsid w:val="00D92148"/>
    <w:rsid w:val="00D9223B"/>
    <w:rsid w:val="00D922E4"/>
    <w:rsid w:val="00D927AC"/>
    <w:rsid w:val="00D92832"/>
    <w:rsid w:val="00D92A3A"/>
    <w:rsid w:val="00D92FE2"/>
    <w:rsid w:val="00D93001"/>
    <w:rsid w:val="00D93054"/>
    <w:rsid w:val="00D931D4"/>
    <w:rsid w:val="00D93262"/>
    <w:rsid w:val="00D9340D"/>
    <w:rsid w:val="00D9355C"/>
    <w:rsid w:val="00D939A2"/>
    <w:rsid w:val="00D93A16"/>
    <w:rsid w:val="00D93A42"/>
    <w:rsid w:val="00D93B28"/>
    <w:rsid w:val="00D93B89"/>
    <w:rsid w:val="00D93C1B"/>
    <w:rsid w:val="00D93CD5"/>
    <w:rsid w:val="00D93D55"/>
    <w:rsid w:val="00D93E19"/>
    <w:rsid w:val="00D94187"/>
    <w:rsid w:val="00D94347"/>
    <w:rsid w:val="00D94421"/>
    <w:rsid w:val="00D945AB"/>
    <w:rsid w:val="00D9496D"/>
    <w:rsid w:val="00D94DE8"/>
    <w:rsid w:val="00D94E49"/>
    <w:rsid w:val="00D9500A"/>
    <w:rsid w:val="00D9572E"/>
    <w:rsid w:val="00D95751"/>
    <w:rsid w:val="00D95B4D"/>
    <w:rsid w:val="00D95C11"/>
    <w:rsid w:val="00D95C49"/>
    <w:rsid w:val="00D96288"/>
    <w:rsid w:val="00D96356"/>
    <w:rsid w:val="00D96699"/>
    <w:rsid w:val="00D96D35"/>
    <w:rsid w:val="00D96DBC"/>
    <w:rsid w:val="00D96DCC"/>
    <w:rsid w:val="00D96E13"/>
    <w:rsid w:val="00D96E5F"/>
    <w:rsid w:val="00D96ED8"/>
    <w:rsid w:val="00D97252"/>
    <w:rsid w:val="00D975AB"/>
    <w:rsid w:val="00D97BEF"/>
    <w:rsid w:val="00D97CAF"/>
    <w:rsid w:val="00D97F38"/>
    <w:rsid w:val="00D97F9A"/>
    <w:rsid w:val="00DA004C"/>
    <w:rsid w:val="00DA05D5"/>
    <w:rsid w:val="00DA05D8"/>
    <w:rsid w:val="00DA0768"/>
    <w:rsid w:val="00DA076C"/>
    <w:rsid w:val="00DA07D7"/>
    <w:rsid w:val="00DA0976"/>
    <w:rsid w:val="00DA0E91"/>
    <w:rsid w:val="00DA0F8E"/>
    <w:rsid w:val="00DA1156"/>
    <w:rsid w:val="00DA15C8"/>
    <w:rsid w:val="00DA161A"/>
    <w:rsid w:val="00DA1759"/>
    <w:rsid w:val="00DA1CD0"/>
    <w:rsid w:val="00DA1EA3"/>
    <w:rsid w:val="00DA20A3"/>
    <w:rsid w:val="00DA2220"/>
    <w:rsid w:val="00DA273F"/>
    <w:rsid w:val="00DA2883"/>
    <w:rsid w:val="00DA2886"/>
    <w:rsid w:val="00DA2C18"/>
    <w:rsid w:val="00DA32A5"/>
    <w:rsid w:val="00DA3494"/>
    <w:rsid w:val="00DA3633"/>
    <w:rsid w:val="00DA367E"/>
    <w:rsid w:val="00DA3A39"/>
    <w:rsid w:val="00DA3E0F"/>
    <w:rsid w:val="00DA3E2F"/>
    <w:rsid w:val="00DA3EEE"/>
    <w:rsid w:val="00DA4039"/>
    <w:rsid w:val="00DA407F"/>
    <w:rsid w:val="00DA4258"/>
    <w:rsid w:val="00DA43A0"/>
    <w:rsid w:val="00DA46CD"/>
    <w:rsid w:val="00DA475F"/>
    <w:rsid w:val="00DA4850"/>
    <w:rsid w:val="00DA4968"/>
    <w:rsid w:val="00DA4DD6"/>
    <w:rsid w:val="00DA4E6B"/>
    <w:rsid w:val="00DA4F7F"/>
    <w:rsid w:val="00DA5644"/>
    <w:rsid w:val="00DA5A7A"/>
    <w:rsid w:val="00DA5A94"/>
    <w:rsid w:val="00DA5AF9"/>
    <w:rsid w:val="00DA63DB"/>
    <w:rsid w:val="00DA6514"/>
    <w:rsid w:val="00DA6824"/>
    <w:rsid w:val="00DA6A04"/>
    <w:rsid w:val="00DA6C16"/>
    <w:rsid w:val="00DA7191"/>
    <w:rsid w:val="00DA7375"/>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0D3D"/>
    <w:rsid w:val="00DB0F38"/>
    <w:rsid w:val="00DB1044"/>
    <w:rsid w:val="00DB1144"/>
    <w:rsid w:val="00DB14EB"/>
    <w:rsid w:val="00DB188B"/>
    <w:rsid w:val="00DB1B4A"/>
    <w:rsid w:val="00DB1C73"/>
    <w:rsid w:val="00DB1FCF"/>
    <w:rsid w:val="00DB2355"/>
    <w:rsid w:val="00DB2914"/>
    <w:rsid w:val="00DB2CF9"/>
    <w:rsid w:val="00DB2E7C"/>
    <w:rsid w:val="00DB316D"/>
    <w:rsid w:val="00DB337F"/>
    <w:rsid w:val="00DB35FF"/>
    <w:rsid w:val="00DB38DC"/>
    <w:rsid w:val="00DB391B"/>
    <w:rsid w:val="00DB3BB4"/>
    <w:rsid w:val="00DB3EA6"/>
    <w:rsid w:val="00DB40E4"/>
    <w:rsid w:val="00DB43B7"/>
    <w:rsid w:val="00DB43CB"/>
    <w:rsid w:val="00DB4403"/>
    <w:rsid w:val="00DB45AB"/>
    <w:rsid w:val="00DB4717"/>
    <w:rsid w:val="00DB48C7"/>
    <w:rsid w:val="00DB4CF9"/>
    <w:rsid w:val="00DB5415"/>
    <w:rsid w:val="00DB541B"/>
    <w:rsid w:val="00DB5484"/>
    <w:rsid w:val="00DB5620"/>
    <w:rsid w:val="00DB5777"/>
    <w:rsid w:val="00DB5889"/>
    <w:rsid w:val="00DB58B4"/>
    <w:rsid w:val="00DB5B8E"/>
    <w:rsid w:val="00DB5F6C"/>
    <w:rsid w:val="00DB6068"/>
    <w:rsid w:val="00DB65C4"/>
    <w:rsid w:val="00DB6699"/>
    <w:rsid w:val="00DB6905"/>
    <w:rsid w:val="00DB6A0F"/>
    <w:rsid w:val="00DB6F15"/>
    <w:rsid w:val="00DB74B3"/>
    <w:rsid w:val="00DB762B"/>
    <w:rsid w:val="00DB7811"/>
    <w:rsid w:val="00DB7A2E"/>
    <w:rsid w:val="00DB7CF1"/>
    <w:rsid w:val="00DB7FAC"/>
    <w:rsid w:val="00DB7FDD"/>
    <w:rsid w:val="00DC0015"/>
    <w:rsid w:val="00DC023A"/>
    <w:rsid w:val="00DC033F"/>
    <w:rsid w:val="00DC03C6"/>
    <w:rsid w:val="00DC0693"/>
    <w:rsid w:val="00DC07A1"/>
    <w:rsid w:val="00DC0BFE"/>
    <w:rsid w:val="00DC0D63"/>
    <w:rsid w:val="00DC0DB1"/>
    <w:rsid w:val="00DC0E01"/>
    <w:rsid w:val="00DC0F02"/>
    <w:rsid w:val="00DC0F8D"/>
    <w:rsid w:val="00DC112C"/>
    <w:rsid w:val="00DC1325"/>
    <w:rsid w:val="00DC170D"/>
    <w:rsid w:val="00DC1816"/>
    <w:rsid w:val="00DC192F"/>
    <w:rsid w:val="00DC19E6"/>
    <w:rsid w:val="00DC1BD3"/>
    <w:rsid w:val="00DC1DC8"/>
    <w:rsid w:val="00DC1EAA"/>
    <w:rsid w:val="00DC1FBF"/>
    <w:rsid w:val="00DC2132"/>
    <w:rsid w:val="00DC2284"/>
    <w:rsid w:val="00DC2483"/>
    <w:rsid w:val="00DC24F1"/>
    <w:rsid w:val="00DC2956"/>
    <w:rsid w:val="00DC29B8"/>
    <w:rsid w:val="00DC2D04"/>
    <w:rsid w:val="00DC2D52"/>
    <w:rsid w:val="00DC2DED"/>
    <w:rsid w:val="00DC2E98"/>
    <w:rsid w:val="00DC2EB4"/>
    <w:rsid w:val="00DC34F2"/>
    <w:rsid w:val="00DC359D"/>
    <w:rsid w:val="00DC3718"/>
    <w:rsid w:val="00DC38AC"/>
    <w:rsid w:val="00DC38DA"/>
    <w:rsid w:val="00DC3CA4"/>
    <w:rsid w:val="00DC3D1B"/>
    <w:rsid w:val="00DC3DCE"/>
    <w:rsid w:val="00DC3E76"/>
    <w:rsid w:val="00DC40D2"/>
    <w:rsid w:val="00DC410B"/>
    <w:rsid w:val="00DC4165"/>
    <w:rsid w:val="00DC420E"/>
    <w:rsid w:val="00DC4304"/>
    <w:rsid w:val="00DC4576"/>
    <w:rsid w:val="00DC4794"/>
    <w:rsid w:val="00DC49F5"/>
    <w:rsid w:val="00DC4FAF"/>
    <w:rsid w:val="00DC5201"/>
    <w:rsid w:val="00DC53B8"/>
    <w:rsid w:val="00DC556C"/>
    <w:rsid w:val="00DC597F"/>
    <w:rsid w:val="00DC5AD1"/>
    <w:rsid w:val="00DC5B96"/>
    <w:rsid w:val="00DC5C0D"/>
    <w:rsid w:val="00DC6158"/>
    <w:rsid w:val="00DC6339"/>
    <w:rsid w:val="00DC6AE3"/>
    <w:rsid w:val="00DC7032"/>
    <w:rsid w:val="00DC72A4"/>
    <w:rsid w:val="00DC72D1"/>
    <w:rsid w:val="00DC7435"/>
    <w:rsid w:val="00DC746E"/>
    <w:rsid w:val="00DC76EE"/>
    <w:rsid w:val="00DC7D95"/>
    <w:rsid w:val="00DC7E4F"/>
    <w:rsid w:val="00DD00EA"/>
    <w:rsid w:val="00DD01CA"/>
    <w:rsid w:val="00DD02F4"/>
    <w:rsid w:val="00DD0367"/>
    <w:rsid w:val="00DD043A"/>
    <w:rsid w:val="00DD069E"/>
    <w:rsid w:val="00DD0D8C"/>
    <w:rsid w:val="00DD1176"/>
    <w:rsid w:val="00DD1A7E"/>
    <w:rsid w:val="00DD1B4E"/>
    <w:rsid w:val="00DD214E"/>
    <w:rsid w:val="00DD21AB"/>
    <w:rsid w:val="00DD245C"/>
    <w:rsid w:val="00DD2484"/>
    <w:rsid w:val="00DD25EB"/>
    <w:rsid w:val="00DD2752"/>
    <w:rsid w:val="00DD295D"/>
    <w:rsid w:val="00DD2E0D"/>
    <w:rsid w:val="00DD304A"/>
    <w:rsid w:val="00DD30D8"/>
    <w:rsid w:val="00DD34CE"/>
    <w:rsid w:val="00DD36B7"/>
    <w:rsid w:val="00DD399A"/>
    <w:rsid w:val="00DD3A13"/>
    <w:rsid w:val="00DD3A84"/>
    <w:rsid w:val="00DD3AB8"/>
    <w:rsid w:val="00DD3BDC"/>
    <w:rsid w:val="00DD3CA5"/>
    <w:rsid w:val="00DD42E2"/>
    <w:rsid w:val="00DD498F"/>
    <w:rsid w:val="00DD4D92"/>
    <w:rsid w:val="00DD531E"/>
    <w:rsid w:val="00DD5418"/>
    <w:rsid w:val="00DD552F"/>
    <w:rsid w:val="00DD59F5"/>
    <w:rsid w:val="00DD5A48"/>
    <w:rsid w:val="00DD5A72"/>
    <w:rsid w:val="00DD5BF3"/>
    <w:rsid w:val="00DD5CB3"/>
    <w:rsid w:val="00DD5DAA"/>
    <w:rsid w:val="00DD5DEB"/>
    <w:rsid w:val="00DD6374"/>
    <w:rsid w:val="00DD6413"/>
    <w:rsid w:val="00DD6621"/>
    <w:rsid w:val="00DD6705"/>
    <w:rsid w:val="00DD6781"/>
    <w:rsid w:val="00DD6B1E"/>
    <w:rsid w:val="00DD6BC1"/>
    <w:rsid w:val="00DD6D1F"/>
    <w:rsid w:val="00DD6E9C"/>
    <w:rsid w:val="00DD72FD"/>
    <w:rsid w:val="00DD742C"/>
    <w:rsid w:val="00DD75C0"/>
    <w:rsid w:val="00DD75EF"/>
    <w:rsid w:val="00DD787E"/>
    <w:rsid w:val="00DD7AD5"/>
    <w:rsid w:val="00DD7CB3"/>
    <w:rsid w:val="00DE0296"/>
    <w:rsid w:val="00DE03A0"/>
    <w:rsid w:val="00DE04A1"/>
    <w:rsid w:val="00DE04A8"/>
    <w:rsid w:val="00DE077F"/>
    <w:rsid w:val="00DE0B17"/>
    <w:rsid w:val="00DE0F84"/>
    <w:rsid w:val="00DE0FFF"/>
    <w:rsid w:val="00DE1255"/>
    <w:rsid w:val="00DE1376"/>
    <w:rsid w:val="00DE14DC"/>
    <w:rsid w:val="00DE14F0"/>
    <w:rsid w:val="00DE1B80"/>
    <w:rsid w:val="00DE1C0E"/>
    <w:rsid w:val="00DE1CF4"/>
    <w:rsid w:val="00DE2193"/>
    <w:rsid w:val="00DE2250"/>
    <w:rsid w:val="00DE228D"/>
    <w:rsid w:val="00DE2293"/>
    <w:rsid w:val="00DE2417"/>
    <w:rsid w:val="00DE246B"/>
    <w:rsid w:val="00DE2953"/>
    <w:rsid w:val="00DE2A81"/>
    <w:rsid w:val="00DE2D56"/>
    <w:rsid w:val="00DE2DB1"/>
    <w:rsid w:val="00DE2E9D"/>
    <w:rsid w:val="00DE33EC"/>
    <w:rsid w:val="00DE3440"/>
    <w:rsid w:val="00DE36A9"/>
    <w:rsid w:val="00DE374E"/>
    <w:rsid w:val="00DE37BE"/>
    <w:rsid w:val="00DE3A07"/>
    <w:rsid w:val="00DE3B0C"/>
    <w:rsid w:val="00DE3B3A"/>
    <w:rsid w:val="00DE3CD4"/>
    <w:rsid w:val="00DE4103"/>
    <w:rsid w:val="00DE4210"/>
    <w:rsid w:val="00DE42F6"/>
    <w:rsid w:val="00DE441E"/>
    <w:rsid w:val="00DE4578"/>
    <w:rsid w:val="00DE4744"/>
    <w:rsid w:val="00DE4812"/>
    <w:rsid w:val="00DE4C5E"/>
    <w:rsid w:val="00DE4CD1"/>
    <w:rsid w:val="00DE4D81"/>
    <w:rsid w:val="00DE4DA8"/>
    <w:rsid w:val="00DE50F2"/>
    <w:rsid w:val="00DE51B4"/>
    <w:rsid w:val="00DE5403"/>
    <w:rsid w:val="00DE55CB"/>
    <w:rsid w:val="00DE57C5"/>
    <w:rsid w:val="00DE58E6"/>
    <w:rsid w:val="00DE591A"/>
    <w:rsid w:val="00DE5E6A"/>
    <w:rsid w:val="00DE64F9"/>
    <w:rsid w:val="00DE666E"/>
    <w:rsid w:val="00DE66BF"/>
    <w:rsid w:val="00DE697D"/>
    <w:rsid w:val="00DE6F44"/>
    <w:rsid w:val="00DE70FC"/>
    <w:rsid w:val="00DE7609"/>
    <w:rsid w:val="00DE7B41"/>
    <w:rsid w:val="00DE7CC2"/>
    <w:rsid w:val="00DF005A"/>
    <w:rsid w:val="00DF010F"/>
    <w:rsid w:val="00DF0155"/>
    <w:rsid w:val="00DF04EE"/>
    <w:rsid w:val="00DF08AE"/>
    <w:rsid w:val="00DF0A32"/>
    <w:rsid w:val="00DF0BFD"/>
    <w:rsid w:val="00DF0D8B"/>
    <w:rsid w:val="00DF16FC"/>
    <w:rsid w:val="00DF1879"/>
    <w:rsid w:val="00DF1933"/>
    <w:rsid w:val="00DF198F"/>
    <w:rsid w:val="00DF1DEA"/>
    <w:rsid w:val="00DF1E48"/>
    <w:rsid w:val="00DF1E58"/>
    <w:rsid w:val="00DF1E89"/>
    <w:rsid w:val="00DF1F1E"/>
    <w:rsid w:val="00DF2145"/>
    <w:rsid w:val="00DF22CA"/>
    <w:rsid w:val="00DF2549"/>
    <w:rsid w:val="00DF260E"/>
    <w:rsid w:val="00DF26FF"/>
    <w:rsid w:val="00DF2741"/>
    <w:rsid w:val="00DF2BD1"/>
    <w:rsid w:val="00DF3038"/>
    <w:rsid w:val="00DF32E7"/>
    <w:rsid w:val="00DF3376"/>
    <w:rsid w:val="00DF33DD"/>
    <w:rsid w:val="00DF3467"/>
    <w:rsid w:val="00DF34EF"/>
    <w:rsid w:val="00DF35C0"/>
    <w:rsid w:val="00DF3743"/>
    <w:rsid w:val="00DF3757"/>
    <w:rsid w:val="00DF37B7"/>
    <w:rsid w:val="00DF3A1E"/>
    <w:rsid w:val="00DF3DFA"/>
    <w:rsid w:val="00DF3E35"/>
    <w:rsid w:val="00DF40FE"/>
    <w:rsid w:val="00DF42E0"/>
    <w:rsid w:val="00DF441A"/>
    <w:rsid w:val="00DF4742"/>
    <w:rsid w:val="00DF4D13"/>
    <w:rsid w:val="00DF53A0"/>
    <w:rsid w:val="00DF5B56"/>
    <w:rsid w:val="00DF5D1B"/>
    <w:rsid w:val="00DF6076"/>
    <w:rsid w:val="00DF620E"/>
    <w:rsid w:val="00DF6326"/>
    <w:rsid w:val="00DF65B2"/>
    <w:rsid w:val="00DF66BB"/>
    <w:rsid w:val="00DF66E4"/>
    <w:rsid w:val="00DF6F17"/>
    <w:rsid w:val="00DF718E"/>
    <w:rsid w:val="00DF7249"/>
    <w:rsid w:val="00DF7D84"/>
    <w:rsid w:val="00DF7FC3"/>
    <w:rsid w:val="00E000A7"/>
    <w:rsid w:val="00E000B4"/>
    <w:rsid w:val="00E000E7"/>
    <w:rsid w:val="00E00460"/>
    <w:rsid w:val="00E004BA"/>
    <w:rsid w:val="00E006E9"/>
    <w:rsid w:val="00E007FD"/>
    <w:rsid w:val="00E00844"/>
    <w:rsid w:val="00E0087B"/>
    <w:rsid w:val="00E00C71"/>
    <w:rsid w:val="00E00D1A"/>
    <w:rsid w:val="00E00E69"/>
    <w:rsid w:val="00E00EAA"/>
    <w:rsid w:val="00E00F12"/>
    <w:rsid w:val="00E01034"/>
    <w:rsid w:val="00E0103C"/>
    <w:rsid w:val="00E01934"/>
    <w:rsid w:val="00E019D0"/>
    <w:rsid w:val="00E01AFA"/>
    <w:rsid w:val="00E01ECD"/>
    <w:rsid w:val="00E0220F"/>
    <w:rsid w:val="00E02399"/>
    <w:rsid w:val="00E0240A"/>
    <w:rsid w:val="00E026AE"/>
    <w:rsid w:val="00E0274F"/>
    <w:rsid w:val="00E02814"/>
    <w:rsid w:val="00E02880"/>
    <w:rsid w:val="00E02896"/>
    <w:rsid w:val="00E02D97"/>
    <w:rsid w:val="00E02F0E"/>
    <w:rsid w:val="00E02FD4"/>
    <w:rsid w:val="00E0338D"/>
    <w:rsid w:val="00E0339C"/>
    <w:rsid w:val="00E037FC"/>
    <w:rsid w:val="00E038DC"/>
    <w:rsid w:val="00E03ED5"/>
    <w:rsid w:val="00E03F68"/>
    <w:rsid w:val="00E04119"/>
    <w:rsid w:val="00E042C3"/>
    <w:rsid w:val="00E0443B"/>
    <w:rsid w:val="00E04491"/>
    <w:rsid w:val="00E044AB"/>
    <w:rsid w:val="00E047E5"/>
    <w:rsid w:val="00E04AE7"/>
    <w:rsid w:val="00E04C1B"/>
    <w:rsid w:val="00E04C97"/>
    <w:rsid w:val="00E04EB8"/>
    <w:rsid w:val="00E05160"/>
    <w:rsid w:val="00E05508"/>
    <w:rsid w:val="00E0559B"/>
    <w:rsid w:val="00E05796"/>
    <w:rsid w:val="00E05A10"/>
    <w:rsid w:val="00E05C60"/>
    <w:rsid w:val="00E05EA1"/>
    <w:rsid w:val="00E0623D"/>
    <w:rsid w:val="00E06243"/>
    <w:rsid w:val="00E062B6"/>
    <w:rsid w:val="00E0632A"/>
    <w:rsid w:val="00E064E3"/>
    <w:rsid w:val="00E065DF"/>
    <w:rsid w:val="00E06853"/>
    <w:rsid w:val="00E068D6"/>
    <w:rsid w:val="00E068ED"/>
    <w:rsid w:val="00E06E3E"/>
    <w:rsid w:val="00E07169"/>
    <w:rsid w:val="00E071D5"/>
    <w:rsid w:val="00E0722D"/>
    <w:rsid w:val="00E07358"/>
    <w:rsid w:val="00E07828"/>
    <w:rsid w:val="00E0783F"/>
    <w:rsid w:val="00E07ABA"/>
    <w:rsid w:val="00E07EE5"/>
    <w:rsid w:val="00E109BC"/>
    <w:rsid w:val="00E109C1"/>
    <w:rsid w:val="00E10C12"/>
    <w:rsid w:val="00E10F9C"/>
    <w:rsid w:val="00E10FE8"/>
    <w:rsid w:val="00E110AD"/>
    <w:rsid w:val="00E1114D"/>
    <w:rsid w:val="00E11277"/>
    <w:rsid w:val="00E11282"/>
    <w:rsid w:val="00E1144B"/>
    <w:rsid w:val="00E11807"/>
    <w:rsid w:val="00E11855"/>
    <w:rsid w:val="00E11863"/>
    <w:rsid w:val="00E11BA4"/>
    <w:rsid w:val="00E11D0F"/>
    <w:rsid w:val="00E11DF4"/>
    <w:rsid w:val="00E12185"/>
    <w:rsid w:val="00E12378"/>
    <w:rsid w:val="00E124AF"/>
    <w:rsid w:val="00E12651"/>
    <w:rsid w:val="00E128C6"/>
    <w:rsid w:val="00E128FF"/>
    <w:rsid w:val="00E12F0C"/>
    <w:rsid w:val="00E130AD"/>
    <w:rsid w:val="00E13601"/>
    <w:rsid w:val="00E136BF"/>
    <w:rsid w:val="00E13C52"/>
    <w:rsid w:val="00E13FCA"/>
    <w:rsid w:val="00E142DC"/>
    <w:rsid w:val="00E14E5A"/>
    <w:rsid w:val="00E14E5F"/>
    <w:rsid w:val="00E15026"/>
    <w:rsid w:val="00E15173"/>
    <w:rsid w:val="00E157D3"/>
    <w:rsid w:val="00E15825"/>
    <w:rsid w:val="00E158EB"/>
    <w:rsid w:val="00E15A4F"/>
    <w:rsid w:val="00E15D54"/>
    <w:rsid w:val="00E15E7A"/>
    <w:rsid w:val="00E15F60"/>
    <w:rsid w:val="00E15FCB"/>
    <w:rsid w:val="00E162A4"/>
    <w:rsid w:val="00E162D7"/>
    <w:rsid w:val="00E1635C"/>
    <w:rsid w:val="00E16569"/>
    <w:rsid w:val="00E16716"/>
    <w:rsid w:val="00E16717"/>
    <w:rsid w:val="00E16746"/>
    <w:rsid w:val="00E16869"/>
    <w:rsid w:val="00E16888"/>
    <w:rsid w:val="00E1688C"/>
    <w:rsid w:val="00E16C24"/>
    <w:rsid w:val="00E16F2A"/>
    <w:rsid w:val="00E1725C"/>
    <w:rsid w:val="00E172C5"/>
    <w:rsid w:val="00E17CFF"/>
    <w:rsid w:val="00E17E8E"/>
    <w:rsid w:val="00E2006F"/>
    <w:rsid w:val="00E20270"/>
    <w:rsid w:val="00E207A6"/>
    <w:rsid w:val="00E2082B"/>
    <w:rsid w:val="00E20955"/>
    <w:rsid w:val="00E20994"/>
    <w:rsid w:val="00E20995"/>
    <w:rsid w:val="00E20DCA"/>
    <w:rsid w:val="00E20E33"/>
    <w:rsid w:val="00E21877"/>
    <w:rsid w:val="00E219B4"/>
    <w:rsid w:val="00E21AD0"/>
    <w:rsid w:val="00E21C5E"/>
    <w:rsid w:val="00E21E4C"/>
    <w:rsid w:val="00E220C6"/>
    <w:rsid w:val="00E220E4"/>
    <w:rsid w:val="00E2261D"/>
    <w:rsid w:val="00E22665"/>
    <w:rsid w:val="00E2269B"/>
    <w:rsid w:val="00E227AE"/>
    <w:rsid w:val="00E22A31"/>
    <w:rsid w:val="00E22B8A"/>
    <w:rsid w:val="00E23074"/>
    <w:rsid w:val="00E23185"/>
    <w:rsid w:val="00E2323B"/>
    <w:rsid w:val="00E233E7"/>
    <w:rsid w:val="00E23526"/>
    <w:rsid w:val="00E23841"/>
    <w:rsid w:val="00E23D56"/>
    <w:rsid w:val="00E23E66"/>
    <w:rsid w:val="00E23EC7"/>
    <w:rsid w:val="00E23F4E"/>
    <w:rsid w:val="00E24469"/>
    <w:rsid w:val="00E24713"/>
    <w:rsid w:val="00E24799"/>
    <w:rsid w:val="00E2482D"/>
    <w:rsid w:val="00E2484C"/>
    <w:rsid w:val="00E2486C"/>
    <w:rsid w:val="00E24906"/>
    <w:rsid w:val="00E24AF1"/>
    <w:rsid w:val="00E24B28"/>
    <w:rsid w:val="00E24C10"/>
    <w:rsid w:val="00E24C2A"/>
    <w:rsid w:val="00E24C6A"/>
    <w:rsid w:val="00E24D58"/>
    <w:rsid w:val="00E24F3A"/>
    <w:rsid w:val="00E24FB5"/>
    <w:rsid w:val="00E25365"/>
    <w:rsid w:val="00E2539E"/>
    <w:rsid w:val="00E25E05"/>
    <w:rsid w:val="00E263D8"/>
    <w:rsid w:val="00E26810"/>
    <w:rsid w:val="00E2682C"/>
    <w:rsid w:val="00E269D9"/>
    <w:rsid w:val="00E26C00"/>
    <w:rsid w:val="00E26FE6"/>
    <w:rsid w:val="00E276A9"/>
    <w:rsid w:val="00E30029"/>
    <w:rsid w:val="00E30037"/>
    <w:rsid w:val="00E303BE"/>
    <w:rsid w:val="00E30499"/>
    <w:rsid w:val="00E30B51"/>
    <w:rsid w:val="00E30B8E"/>
    <w:rsid w:val="00E3102A"/>
    <w:rsid w:val="00E31116"/>
    <w:rsid w:val="00E31290"/>
    <w:rsid w:val="00E313D3"/>
    <w:rsid w:val="00E313D8"/>
    <w:rsid w:val="00E31767"/>
    <w:rsid w:val="00E31876"/>
    <w:rsid w:val="00E32128"/>
    <w:rsid w:val="00E322CF"/>
    <w:rsid w:val="00E324BB"/>
    <w:rsid w:val="00E32A7A"/>
    <w:rsid w:val="00E32ECD"/>
    <w:rsid w:val="00E335C6"/>
    <w:rsid w:val="00E338C4"/>
    <w:rsid w:val="00E339F0"/>
    <w:rsid w:val="00E33E71"/>
    <w:rsid w:val="00E341F5"/>
    <w:rsid w:val="00E34265"/>
    <w:rsid w:val="00E34287"/>
    <w:rsid w:val="00E34324"/>
    <w:rsid w:val="00E344CB"/>
    <w:rsid w:val="00E345EC"/>
    <w:rsid w:val="00E34796"/>
    <w:rsid w:val="00E347A0"/>
    <w:rsid w:val="00E34884"/>
    <w:rsid w:val="00E34B1D"/>
    <w:rsid w:val="00E34D8C"/>
    <w:rsid w:val="00E34DC5"/>
    <w:rsid w:val="00E350FC"/>
    <w:rsid w:val="00E351D9"/>
    <w:rsid w:val="00E35257"/>
    <w:rsid w:val="00E35427"/>
    <w:rsid w:val="00E355D7"/>
    <w:rsid w:val="00E35718"/>
    <w:rsid w:val="00E35B27"/>
    <w:rsid w:val="00E35E8B"/>
    <w:rsid w:val="00E35F66"/>
    <w:rsid w:val="00E36214"/>
    <w:rsid w:val="00E36A88"/>
    <w:rsid w:val="00E36BAD"/>
    <w:rsid w:val="00E36CE6"/>
    <w:rsid w:val="00E37017"/>
    <w:rsid w:val="00E371B7"/>
    <w:rsid w:val="00E37319"/>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E6A"/>
    <w:rsid w:val="00E40F22"/>
    <w:rsid w:val="00E4159C"/>
    <w:rsid w:val="00E415B1"/>
    <w:rsid w:val="00E416FC"/>
    <w:rsid w:val="00E41711"/>
    <w:rsid w:val="00E41972"/>
    <w:rsid w:val="00E41C77"/>
    <w:rsid w:val="00E41CA3"/>
    <w:rsid w:val="00E41E0A"/>
    <w:rsid w:val="00E41E2E"/>
    <w:rsid w:val="00E41FB9"/>
    <w:rsid w:val="00E427F0"/>
    <w:rsid w:val="00E42BE9"/>
    <w:rsid w:val="00E42C11"/>
    <w:rsid w:val="00E42C72"/>
    <w:rsid w:val="00E42EB4"/>
    <w:rsid w:val="00E42EDF"/>
    <w:rsid w:val="00E43055"/>
    <w:rsid w:val="00E43464"/>
    <w:rsid w:val="00E43542"/>
    <w:rsid w:val="00E4394A"/>
    <w:rsid w:val="00E43A9B"/>
    <w:rsid w:val="00E43AED"/>
    <w:rsid w:val="00E43C11"/>
    <w:rsid w:val="00E43D44"/>
    <w:rsid w:val="00E43DBD"/>
    <w:rsid w:val="00E441EF"/>
    <w:rsid w:val="00E44270"/>
    <w:rsid w:val="00E4427A"/>
    <w:rsid w:val="00E443B0"/>
    <w:rsid w:val="00E443FB"/>
    <w:rsid w:val="00E44414"/>
    <w:rsid w:val="00E44472"/>
    <w:rsid w:val="00E44511"/>
    <w:rsid w:val="00E44548"/>
    <w:rsid w:val="00E44AD2"/>
    <w:rsid w:val="00E44F0B"/>
    <w:rsid w:val="00E451BE"/>
    <w:rsid w:val="00E4564D"/>
    <w:rsid w:val="00E456B4"/>
    <w:rsid w:val="00E4587F"/>
    <w:rsid w:val="00E45D10"/>
    <w:rsid w:val="00E45D80"/>
    <w:rsid w:val="00E45EF9"/>
    <w:rsid w:val="00E46181"/>
    <w:rsid w:val="00E462EE"/>
    <w:rsid w:val="00E462F4"/>
    <w:rsid w:val="00E46A17"/>
    <w:rsid w:val="00E46ADE"/>
    <w:rsid w:val="00E46C0F"/>
    <w:rsid w:val="00E46CA8"/>
    <w:rsid w:val="00E46E2B"/>
    <w:rsid w:val="00E471D4"/>
    <w:rsid w:val="00E4767B"/>
    <w:rsid w:val="00E477EE"/>
    <w:rsid w:val="00E47A69"/>
    <w:rsid w:val="00E47C85"/>
    <w:rsid w:val="00E47E23"/>
    <w:rsid w:val="00E501F9"/>
    <w:rsid w:val="00E504CF"/>
    <w:rsid w:val="00E505FF"/>
    <w:rsid w:val="00E506EA"/>
    <w:rsid w:val="00E50A52"/>
    <w:rsid w:val="00E50B87"/>
    <w:rsid w:val="00E50C35"/>
    <w:rsid w:val="00E50CC1"/>
    <w:rsid w:val="00E51472"/>
    <w:rsid w:val="00E518D2"/>
    <w:rsid w:val="00E51919"/>
    <w:rsid w:val="00E51AB6"/>
    <w:rsid w:val="00E51BEC"/>
    <w:rsid w:val="00E51BFE"/>
    <w:rsid w:val="00E51E3A"/>
    <w:rsid w:val="00E51EAD"/>
    <w:rsid w:val="00E521A6"/>
    <w:rsid w:val="00E523E2"/>
    <w:rsid w:val="00E52ADB"/>
    <w:rsid w:val="00E52CF0"/>
    <w:rsid w:val="00E52EB9"/>
    <w:rsid w:val="00E532C7"/>
    <w:rsid w:val="00E5330C"/>
    <w:rsid w:val="00E5345F"/>
    <w:rsid w:val="00E534C6"/>
    <w:rsid w:val="00E53967"/>
    <w:rsid w:val="00E53A8E"/>
    <w:rsid w:val="00E53F73"/>
    <w:rsid w:val="00E54168"/>
    <w:rsid w:val="00E546DA"/>
    <w:rsid w:val="00E54DE9"/>
    <w:rsid w:val="00E54F04"/>
    <w:rsid w:val="00E552F6"/>
    <w:rsid w:val="00E5545A"/>
    <w:rsid w:val="00E55659"/>
    <w:rsid w:val="00E55696"/>
    <w:rsid w:val="00E556F7"/>
    <w:rsid w:val="00E5570A"/>
    <w:rsid w:val="00E5578F"/>
    <w:rsid w:val="00E55D5A"/>
    <w:rsid w:val="00E561DE"/>
    <w:rsid w:val="00E56347"/>
    <w:rsid w:val="00E56410"/>
    <w:rsid w:val="00E564DD"/>
    <w:rsid w:val="00E5650C"/>
    <w:rsid w:val="00E569B0"/>
    <w:rsid w:val="00E56DAC"/>
    <w:rsid w:val="00E571BB"/>
    <w:rsid w:val="00E577C9"/>
    <w:rsid w:val="00E57C5B"/>
    <w:rsid w:val="00E600E9"/>
    <w:rsid w:val="00E60147"/>
    <w:rsid w:val="00E603B9"/>
    <w:rsid w:val="00E60430"/>
    <w:rsid w:val="00E60774"/>
    <w:rsid w:val="00E6086D"/>
    <w:rsid w:val="00E6092E"/>
    <w:rsid w:val="00E60A84"/>
    <w:rsid w:val="00E60B3F"/>
    <w:rsid w:val="00E60B92"/>
    <w:rsid w:val="00E61404"/>
    <w:rsid w:val="00E61421"/>
    <w:rsid w:val="00E615CB"/>
    <w:rsid w:val="00E61990"/>
    <w:rsid w:val="00E61F08"/>
    <w:rsid w:val="00E620F9"/>
    <w:rsid w:val="00E6261E"/>
    <w:rsid w:val="00E62740"/>
    <w:rsid w:val="00E62C15"/>
    <w:rsid w:val="00E62C2C"/>
    <w:rsid w:val="00E62DFB"/>
    <w:rsid w:val="00E631AB"/>
    <w:rsid w:val="00E63361"/>
    <w:rsid w:val="00E633EC"/>
    <w:rsid w:val="00E63592"/>
    <w:rsid w:val="00E63760"/>
    <w:rsid w:val="00E637D7"/>
    <w:rsid w:val="00E6383D"/>
    <w:rsid w:val="00E63847"/>
    <w:rsid w:val="00E638A3"/>
    <w:rsid w:val="00E63E86"/>
    <w:rsid w:val="00E6435E"/>
    <w:rsid w:val="00E643C6"/>
    <w:rsid w:val="00E644ED"/>
    <w:rsid w:val="00E6455A"/>
    <w:rsid w:val="00E6472E"/>
    <w:rsid w:val="00E64865"/>
    <w:rsid w:val="00E64B24"/>
    <w:rsid w:val="00E64D19"/>
    <w:rsid w:val="00E64DF4"/>
    <w:rsid w:val="00E6511B"/>
    <w:rsid w:val="00E65145"/>
    <w:rsid w:val="00E65250"/>
    <w:rsid w:val="00E65280"/>
    <w:rsid w:val="00E652D3"/>
    <w:rsid w:val="00E65370"/>
    <w:rsid w:val="00E655DE"/>
    <w:rsid w:val="00E655E8"/>
    <w:rsid w:val="00E65B90"/>
    <w:rsid w:val="00E6657E"/>
    <w:rsid w:val="00E665F9"/>
    <w:rsid w:val="00E666B9"/>
    <w:rsid w:val="00E6697E"/>
    <w:rsid w:val="00E66F79"/>
    <w:rsid w:val="00E670C0"/>
    <w:rsid w:val="00E67128"/>
    <w:rsid w:val="00E67297"/>
    <w:rsid w:val="00E675E0"/>
    <w:rsid w:val="00E67A21"/>
    <w:rsid w:val="00E706CF"/>
    <w:rsid w:val="00E70957"/>
    <w:rsid w:val="00E70BF2"/>
    <w:rsid w:val="00E70FF7"/>
    <w:rsid w:val="00E714F2"/>
    <w:rsid w:val="00E71A01"/>
    <w:rsid w:val="00E71B96"/>
    <w:rsid w:val="00E71C50"/>
    <w:rsid w:val="00E71D34"/>
    <w:rsid w:val="00E71DDF"/>
    <w:rsid w:val="00E720E8"/>
    <w:rsid w:val="00E7229E"/>
    <w:rsid w:val="00E72A82"/>
    <w:rsid w:val="00E72CD3"/>
    <w:rsid w:val="00E72CE0"/>
    <w:rsid w:val="00E73434"/>
    <w:rsid w:val="00E73B44"/>
    <w:rsid w:val="00E73BE1"/>
    <w:rsid w:val="00E73D96"/>
    <w:rsid w:val="00E73E2E"/>
    <w:rsid w:val="00E742D4"/>
    <w:rsid w:val="00E742F5"/>
    <w:rsid w:val="00E74435"/>
    <w:rsid w:val="00E7444B"/>
    <w:rsid w:val="00E74722"/>
    <w:rsid w:val="00E74860"/>
    <w:rsid w:val="00E74945"/>
    <w:rsid w:val="00E74961"/>
    <w:rsid w:val="00E74A0E"/>
    <w:rsid w:val="00E74B5D"/>
    <w:rsid w:val="00E74E72"/>
    <w:rsid w:val="00E74F46"/>
    <w:rsid w:val="00E74F92"/>
    <w:rsid w:val="00E75080"/>
    <w:rsid w:val="00E75206"/>
    <w:rsid w:val="00E75236"/>
    <w:rsid w:val="00E75591"/>
    <w:rsid w:val="00E7566E"/>
    <w:rsid w:val="00E75866"/>
    <w:rsid w:val="00E758AD"/>
    <w:rsid w:val="00E75D25"/>
    <w:rsid w:val="00E75F53"/>
    <w:rsid w:val="00E76430"/>
    <w:rsid w:val="00E764FF"/>
    <w:rsid w:val="00E765DD"/>
    <w:rsid w:val="00E7691E"/>
    <w:rsid w:val="00E76A86"/>
    <w:rsid w:val="00E76C49"/>
    <w:rsid w:val="00E76DAC"/>
    <w:rsid w:val="00E76E17"/>
    <w:rsid w:val="00E76E29"/>
    <w:rsid w:val="00E774A2"/>
    <w:rsid w:val="00E778D3"/>
    <w:rsid w:val="00E77A1D"/>
    <w:rsid w:val="00E77A79"/>
    <w:rsid w:val="00E77D4E"/>
    <w:rsid w:val="00E8010C"/>
    <w:rsid w:val="00E801BC"/>
    <w:rsid w:val="00E807DA"/>
    <w:rsid w:val="00E80898"/>
    <w:rsid w:val="00E80AF8"/>
    <w:rsid w:val="00E81027"/>
    <w:rsid w:val="00E81119"/>
    <w:rsid w:val="00E812E2"/>
    <w:rsid w:val="00E815D1"/>
    <w:rsid w:val="00E816B3"/>
    <w:rsid w:val="00E817E4"/>
    <w:rsid w:val="00E81B1A"/>
    <w:rsid w:val="00E82880"/>
    <w:rsid w:val="00E82958"/>
    <w:rsid w:val="00E829CA"/>
    <w:rsid w:val="00E82B73"/>
    <w:rsid w:val="00E82DD1"/>
    <w:rsid w:val="00E82E19"/>
    <w:rsid w:val="00E831C2"/>
    <w:rsid w:val="00E831E5"/>
    <w:rsid w:val="00E83650"/>
    <w:rsid w:val="00E83BA4"/>
    <w:rsid w:val="00E843DE"/>
    <w:rsid w:val="00E84443"/>
    <w:rsid w:val="00E848C5"/>
    <w:rsid w:val="00E84B9A"/>
    <w:rsid w:val="00E84E40"/>
    <w:rsid w:val="00E84EDC"/>
    <w:rsid w:val="00E84FA5"/>
    <w:rsid w:val="00E8509A"/>
    <w:rsid w:val="00E8529E"/>
    <w:rsid w:val="00E8537B"/>
    <w:rsid w:val="00E854E8"/>
    <w:rsid w:val="00E85793"/>
    <w:rsid w:val="00E85A5D"/>
    <w:rsid w:val="00E85E0F"/>
    <w:rsid w:val="00E85EF5"/>
    <w:rsid w:val="00E85F7C"/>
    <w:rsid w:val="00E860BF"/>
    <w:rsid w:val="00E8629D"/>
    <w:rsid w:val="00E864A7"/>
    <w:rsid w:val="00E86B7B"/>
    <w:rsid w:val="00E874B0"/>
    <w:rsid w:val="00E874FA"/>
    <w:rsid w:val="00E87908"/>
    <w:rsid w:val="00E87B1F"/>
    <w:rsid w:val="00E87BB9"/>
    <w:rsid w:val="00E87D8B"/>
    <w:rsid w:val="00E900F1"/>
    <w:rsid w:val="00E90179"/>
    <w:rsid w:val="00E90457"/>
    <w:rsid w:val="00E9050F"/>
    <w:rsid w:val="00E90533"/>
    <w:rsid w:val="00E90685"/>
    <w:rsid w:val="00E90B49"/>
    <w:rsid w:val="00E90B9C"/>
    <w:rsid w:val="00E90D4C"/>
    <w:rsid w:val="00E91860"/>
    <w:rsid w:val="00E91C12"/>
    <w:rsid w:val="00E91E5B"/>
    <w:rsid w:val="00E9233F"/>
    <w:rsid w:val="00E92395"/>
    <w:rsid w:val="00E9256D"/>
    <w:rsid w:val="00E9283C"/>
    <w:rsid w:val="00E92AC9"/>
    <w:rsid w:val="00E92B67"/>
    <w:rsid w:val="00E92C15"/>
    <w:rsid w:val="00E931F3"/>
    <w:rsid w:val="00E932AE"/>
    <w:rsid w:val="00E936F6"/>
    <w:rsid w:val="00E937DD"/>
    <w:rsid w:val="00E93D55"/>
    <w:rsid w:val="00E9402F"/>
    <w:rsid w:val="00E9431A"/>
    <w:rsid w:val="00E9460B"/>
    <w:rsid w:val="00E9498C"/>
    <w:rsid w:val="00E94A2F"/>
    <w:rsid w:val="00E94DF8"/>
    <w:rsid w:val="00E9505D"/>
    <w:rsid w:val="00E952A0"/>
    <w:rsid w:val="00E954B7"/>
    <w:rsid w:val="00E9551E"/>
    <w:rsid w:val="00E955FC"/>
    <w:rsid w:val="00E95666"/>
    <w:rsid w:val="00E95CEB"/>
    <w:rsid w:val="00E9627C"/>
    <w:rsid w:val="00E96768"/>
    <w:rsid w:val="00E96CCA"/>
    <w:rsid w:val="00E96E58"/>
    <w:rsid w:val="00E96FDB"/>
    <w:rsid w:val="00E976AC"/>
    <w:rsid w:val="00E9794E"/>
    <w:rsid w:val="00E97C3D"/>
    <w:rsid w:val="00E97CF8"/>
    <w:rsid w:val="00E97E43"/>
    <w:rsid w:val="00E97F49"/>
    <w:rsid w:val="00EA0075"/>
    <w:rsid w:val="00EA00F9"/>
    <w:rsid w:val="00EA02E6"/>
    <w:rsid w:val="00EA031F"/>
    <w:rsid w:val="00EA032A"/>
    <w:rsid w:val="00EA0491"/>
    <w:rsid w:val="00EA059C"/>
    <w:rsid w:val="00EA074A"/>
    <w:rsid w:val="00EA0C01"/>
    <w:rsid w:val="00EA0D29"/>
    <w:rsid w:val="00EA107B"/>
    <w:rsid w:val="00EA1186"/>
    <w:rsid w:val="00EA11CE"/>
    <w:rsid w:val="00EA155A"/>
    <w:rsid w:val="00EA1AA5"/>
    <w:rsid w:val="00EA1D4F"/>
    <w:rsid w:val="00EA1EEA"/>
    <w:rsid w:val="00EA2328"/>
    <w:rsid w:val="00EA23F6"/>
    <w:rsid w:val="00EA2449"/>
    <w:rsid w:val="00EA2A96"/>
    <w:rsid w:val="00EA2ABB"/>
    <w:rsid w:val="00EA2E80"/>
    <w:rsid w:val="00EA301C"/>
    <w:rsid w:val="00EA34D0"/>
    <w:rsid w:val="00EA3575"/>
    <w:rsid w:val="00EA3877"/>
    <w:rsid w:val="00EA3C21"/>
    <w:rsid w:val="00EA3CF7"/>
    <w:rsid w:val="00EA3E60"/>
    <w:rsid w:val="00EA3ED8"/>
    <w:rsid w:val="00EA3F59"/>
    <w:rsid w:val="00EA40A6"/>
    <w:rsid w:val="00EA4232"/>
    <w:rsid w:val="00EA43AA"/>
    <w:rsid w:val="00EA43EE"/>
    <w:rsid w:val="00EA44D4"/>
    <w:rsid w:val="00EA4645"/>
    <w:rsid w:val="00EA478E"/>
    <w:rsid w:val="00EA4D40"/>
    <w:rsid w:val="00EA59C6"/>
    <w:rsid w:val="00EA5B93"/>
    <w:rsid w:val="00EA6235"/>
    <w:rsid w:val="00EA63C3"/>
    <w:rsid w:val="00EA64A8"/>
    <w:rsid w:val="00EA6BA8"/>
    <w:rsid w:val="00EA6D62"/>
    <w:rsid w:val="00EA6E50"/>
    <w:rsid w:val="00EA75E0"/>
    <w:rsid w:val="00EA76EE"/>
    <w:rsid w:val="00EA77C4"/>
    <w:rsid w:val="00EA79F7"/>
    <w:rsid w:val="00EA7AEE"/>
    <w:rsid w:val="00EA7F09"/>
    <w:rsid w:val="00EB0286"/>
    <w:rsid w:val="00EB0AE7"/>
    <w:rsid w:val="00EB0BE2"/>
    <w:rsid w:val="00EB0E30"/>
    <w:rsid w:val="00EB0E5A"/>
    <w:rsid w:val="00EB1029"/>
    <w:rsid w:val="00EB1098"/>
    <w:rsid w:val="00EB10AC"/>
    <w:rsid w:val="00EB1294"/>
    <w:rsid w:val="00EB13D5"/>
    <w:rsid w:val="00EB168C"/>
    <w:rsid w:val="00EB196D"/>
    <w:rsid w:val="00EB196F"/>
    <w:rsid w:val="00EB1C4E"/>
    <w:rsid w:val="00EB2100"/>
    <w:rsid w:val="00EB22A8"/>
    <w:rsid w:val="00EB2899"/>
    <w:rsid w:val="00EB2AE6"/>
    <w:rsid w:val="00EB2B2E"/>
    <w:rsid w:val="00EB2BCD"/>
    <w:rsid w:val="00EB2CBC"/>
    <w:rsid w:val="00EB302B"/>
    <w:rsid w:val="00EB3295"/>
    <w:rsid w:val="00EB33E4"/>
    <w:rsid w:val="00EB356D"/>
    <w:rsid w:val="00EB3CE5"/>
    <w:rsid w:val="00EB3D5C"/>
    <w:rsid w:val="00EB3F40"/>
    <w:rsid w:val="00EB47C0"/>
    <w:rsid w:val="00EB48AF"/>
    <w:rsid w:val="00EB4A21"/>
    <w:rsid w:val="00EB4A93"/>
    <w:rsid w:val="00EB4C29"/>
    <w:rsid w:val="00EB4EEC"/>
    <w:rsid w:val="00EB4F4C"/>
    <w:rsid w:val="00EB506B"/>
    <w:rsid w:val="00EB50A1"/>
    <w:rsid w:val="00EB5A79"/>
    <w:rsid w:val="00EB5A97"/>
    <w:rsid w:val="00EB5C8A"/>
    <w:rsid w:val="00EB5F9E"/>
    <w:rsid w:val="00EB641F"/>
    <w:rsid w:val="00EB6750"/>
    <w:rsid w:val="00EB67A9"/>
    <w:rsid w:val="00EB6889"/>
    <w:rsid w:val="00EB69A1"/>
    <w:rsid w:val="00EB6AB9"/>
    <w:rsid w:val="00EB6D31"/>
    <w:rsid w:val="00EB6E54"/>
    <w:rsid w:val="00EB745E"/>
    <w:rsid w:val="00EB784E"/>
    <w:rsid w:val="00EB7880"/>
    <w:rsid w:val="00EB7A93"/>
    <w:rsid w:val="00EB7D5C"/>
    <w:rsid w:val="00EB7F0D"/>
    <w:rsid w:val="00EC03F1"/>
    <w:rsid w:val="00EC06CC"/>
    <w:rsid w:val="00EC076F"/>
    <w:rsid w:val="00EC09EF"/>
    <w:rsid w:val="00EC0BE0"/>
    <w:rsid w:val="00EC0DFD"/>
    <w:rsid w:val="00EC109E"/>
    <w:rsid w:val="00EC10A0"/>
    <w:rsid w:val="00EC1195"/>
    <w:rsid w:val="00EC1383"/>
    <w:rsid w:val="00EC13D0"/>
    <w:rsid w:val="00EC1591"/>
    <w:rsid w:val="00EC16C6"/>
    <w:rsid w:val="00EC16F1"/>
    <w:rsid w:val="00EC1967"/>
    <w:rsid w:val="00EC1C26"/>
    <w:rsid w:val="00EC1C8A"/>
    <w:rsid w:val="00EC1DFD"/>
    <w:rsid w:val="00EC20D8"/>
    <w:rsid w:val="00EC282D"/>
    <w:rsid w:val="00EC2840"/>
    <w:rsid w:val="00EC2918"/>
    <w:rsid w:val="00EC2A50"/>
    <w:rsid w:val="00EC2B0D"/>
    <w:rsid w:val="00EC2B77"/>
    <w:rsid w:val="00EC2BD6"/>
    <w:rsid w:val="00EC2D68"/>
    <w:rsid w:val="00EC3573"/>
    <w:rsid w:val="00EC372D"/>
    <w:rsid w:val="00EC410A"/>
    <w:rsid w:val="00EC419F"/>
    <w:rsid w:val="00EC436C"/>
    <w:rsid w:val="00EC50A2"/>
    <w:rsid w:val="00EC512F"/>
    <w:rsid w:val="00EC518D"/>
    <w:rsid w:val="00EC52B8"/>
    <w:rsid w:val="00EC545A"/>
    <w:rsid w:val="00EC54F8"/>
    <w:rsid w:val="00EC5791"/>
    <w:rsid w:val="00EC57C6"/>
    <w:rsid w:val="00EC5FB8"/>
    <w:rsid w:val="00EC628D"/>
    <w:rsid w:val="00EC6333"/>
    <w:rsid w:val="00EC65A7"/>
    <w:rsid w:val="00EC6737"/>
    <w:rsid w:val="00EC6763"/>
    <w:rsid w:val="00EC6BA0"/>
    <w:rsid w:val="00EC6C28"/>
    <w:rsid w:val="00EC6D0E"/>
    <w:rsid w:val="00EC6DFD"/>
    <w:rsid w:val="00EC6EF3"/>
    <w:rsid w:val="00EC7048"/>
    <w:rsid w:val="00EC716D"/>
    <w:rsid w:val="00EC71CB"/>
    <w:rsid w:val="00EC71D1"/>
    <w:rsid w:val="00EC71DC"/>
    <w:rsid w:val="00EC769C"/>
    <w:rsid w:val="00EC76F3"/>
    <w:rsid w:val="00EC7797"/>
    <w:rsid w:val="00EC78BC"/>
    <w:rsid w:val="00EC7D87"/>
    <w:rsid w:val="00EC7E17"/>
    <w:rsid w:val="00EC7F36"/>
    <w:rsid w:val="00ED05D6"/>
    <w:rsid w:val="00ED060E"/>
    <w:rsid w:val="00ED0C6F"/>
    <w:rsid w:val="00ED0D88"/>
    <w:rsid w:val="00ED110E"/>
    <w:rsid w:val="00ED13D1"/>
    <w:rsid w:val="00ED1AA8"/>
    <w:rsid w:val="00ED1C07"/>
    <w:rsid w:val="00ED233E"/>
    <w:rsid w:val="00ED237D"/>
    <w:rsid w:val="00ED29F2"/>
    <w:rsid w:val="00ED2CCB"/>
    <w:rsid w:val="00ED2D3B"/>
    <w:rsid w:val="00ED2ED4"/>
    <w:rsid w:val="00ED2FCC"/>
    <w:rsid w:val="00ED3028"/>
    <w:rsid w:val="00ED3A81"/>
    <w:rsid w:val="00ED3C57"/>
    <w:rsid w:val="00ED3F32"/>
    <w:rsid w:val="00ED4178"/>
    <w:rsid w:val="00ED4290"/>
    <w:rsid w:val="00ED4967"/>
    <w:rsid w:val="00ED497F"/>
    <w:rsid w:val="00ED4C12"/>
    <w:rsid w:val="00ED4E12"/>
    <w:rsid w:val="00ED50D8"/>
    <w:rsid w:val="00ED53B0"/>
    <w:rsid w:val="00ED5646"/>
    <w:rsid w:val="00ED57BB"/>
    <w:rsid w:val="00ED59E7"/>
    <w:rsid w:val="00ED620E"/>
    <w:rsid w:val="00ED67CE"/>
    <w:rsid w:val="00ED6A1A"/>
    <w:rsid w:val="00ED6EDA"/>
    <w:rsid w:val="00ED6F77"/>
    <w:rsid w:val="00ED7559"/>
    <w:rsid w:val="00ED7637"/>
    <w:rsid w:val="00ED7A84"/>
    <w:rsid w:val="00ED7DC1"/>
    <w:rsid w:val="00ED7ED9"/>
    <w:rsid w:val="00EE011C"/>
    <w:rsid w:val="00EE0279"/>
    <w:rsid w:val="00EE0326"/>
    <w:rsid w:val="00EE0538"/>
    <w:rsid w:val="00EE05EC"/>
    <w:rsid w:val="00EE0625"/>
    <w:rsid w:val="00EE0942"/>
    <w:rsid w:val="00EE0A4C"/>
    <w:rsid w:val="00EE0B6E"/>
    <w:rsid w:val="00EE0EC3"/>
    <w:rsid w:val="00EE0F57"/>
    <w:rsid w:val="00EE0F97"/>
    <w:rsid w:val="00EE1046"/>
    <w:rsid w:val="00EE1360"/>
    <w:rsid w:val="00EE1B10"/>
    <w:rsid w:val="00EE1E64"/>
    <w:rsid w:val="00EE1F4C"/>
    <w:rsid w:val="00EE1F65"/>
    <w:rsid w:val="00EE2371"/>
    <w:rsid w:val="00EE28A4"/>
    <w:rsid w:val="00EE28CE"/>
    <w:rsid w:val="00EE28F4"/>
    <w:rsid w:val="00EE2D19"/>
    <w:rsid w:val="00EE3728"/>
    <w:rsid w:val="00EE38B6"/>
    <w:rsid w:val="00EE3B2B"/>
    <w:rsid w:val="00EE3C21"/>
    <w:rsid w:val="00EE3E7B"/>
    <w:rsid w:val="00EE3E83"/>
    <w:rsid w:val="00EE4261"/>
    <w:rsid w:val="00EE427B"/>
    <w:rsid w:val="00EE4493"/>
    <w:rsid w:val="00EE45C5"/>
    <w:rsid w:val="00EE4982"/>
    <w:rsid w:val="00EE4ADF"/>
    <w:rsid w:val="00EE4B3E"/>
    <w:rsid w:val="00EE52E8"/>
    <w:rsid w:val="00EE5954"/>
    <w:rsid w:val="00EE5978"/>
    <w:rsid w:val="00EE597E"/>
    <w:rsid w:val="00EE5A6B"/>
    <w:rsid w:val="00EE5B3C"/>
    <w:rsid w:val="00EE5F75"/>
    <w:rsid w:val="00EE63BE"/>
    <w:rsid w:val="00EE679D"/>
    <w:rsid w:val="00EE6972"/>
    <w:rsid w:val="00EE6A2B"/>
    <w:rsid w:val="00EE6A34"/>
    <w:rsid w:val="00EE6B04"/>
    <w:rsid w:val="00EE6B89"/>
    <w:rsid w:val="00EE712F"/>
    <w:rsid w:val="00EE73B5"/>
    <w:rsid w:val="00EE7915"/>
    <w:rsid w:val="00EE79AF"/>
    <w:rsid w:val="00EE7CFD"/>
    <w:rsid w:val="00EF0024"/>
    <w:rsid w:val="00EF0799"/>
    <w:rsid w:val="00EF0868"/>
    <w:rsid w:val="00EF09CD"/>
    <w:rsid w:val="00EF0CCA"/>
    <w:rsid w:val="00EF10CC"/>
    <w:rsid w:val="00EF118F"/>
    <w:rsid w:val="00EF12C5"/>
    <w:rsid w:val="00EF1514"/>
    <w:rsid w:val="00EF15F5"/>
    <w:rsid w:val="00EF1782"/>
    <w:rsid w:val="00EF1807"/>
    <w:rsid w:val="00EF18AF"/>
    <w:rsid w:val="00EF1903"/>
    <w:rsid w:val="00EF1C75"/>
    <w:rsid w:val="00EF1CF5"/>
    <w:rsid w:val="00EF1EB2"/>
    <w:rsid w:val="00EF2006"/>
    <w:rsid w:val="00EF21AF"/>
    <w:rsid w:val="00EF24F7"/>
    <w:rsid w:val="00EF2722"/>
    <w:rsid w:val="00EF2A35"/>
    <w:rsid w:val="00EF2B93"/>
    <w:rsid w:val="00EF2DB3"/>
    <w:rsid w:val="00EF31B4"/>
    <w:rsid w:val="00EF3428"/>
    <w:rsid w:val="00EF363D"/>
    <w:rsid w:val="00EF36A1"/>
    <w:rsid w:val="00EF3850"/>
    <w:rsid w:val="00EF3E73"/>
    <w:rsid w:val="00EF40A5"/>
    <w:rsid w:val="00EF40BE"/>
    <w:rsid w:val="00EF416B"/>
    <w:rsid w:val="00EF41D3"/>
    <w:rsid w:val="00EF4469"/>
    <w:rsid w:val="00EF4AE4"/>
    <w:rsid w:val="00EF4D29"/>
    <w:rsid w:val="00EF5107"/>
    <w:rsid w:val="00EF53B5"/>
    <w:rsid w:val="00EF5AD0"/>
    <w:rsid w:val="00EF5B55"/>
    <w:rsid w:val="00EF5CE4"/>
    <w:rsid w:val="00EF5E9A"/>
    <w:rsid w:val="00EF5EEA"/>
    <w:rsid w:val="00EF60A2"/>
    <w:rsid w:val="00EF623C"/>
    <w:rsid w:val="00EF6294"/>
    <w:rsid w:val="00EF6601"/>
    <w:rsid w:val="00EF6805"/>
    <w:rsid w:val="00EF696D"/>
    <w:rsid w:val="00EF6D9B"/>
    <w:rsid w:val="00EF6E41"/>
    <w:rsid w:val="00EF6EAE"/>
    <w:rsid w:val="00EF6FB8"/>
    <w:rsid w:val="00EF711F"/>
    <w:rsid w:val="00EF730B"/>
    <w:rsid w:val="00EF7340"/>
    <w:rsid w:val="00EF7498"/>
    <w:rsid w:val="00EF768F"/>
    <w:rsid w:val="00EF7867"/>
    <w:rsid w:val="00EF78A0"/>
    <w:rsid w:val="00EF7B4F"/>
    <w:rsid w:val="00EF7CF2"/>
    <w:rsid w:val="00EF7D85"/>
    <w:rsid w:val="00EF7F31"/>
    <w:rsid w:val="00EF7F8D"/>
    <w:rsid w:val="00F00508"/>
    <w:rsid w:val="00F0060F"/>
    <w:rsid w:val="00F00819"/>
    <w:rsid w:val="00F00B2E"/>
    <w:rsid w:val="00F00F76"/>
    <w:rsid w:val="00F01490"/>
    <w:rsid w:val="00F01820"/>
    <w:rsid w:val="00F0193F"/>
    <w:rsid w:val="00F01C5B"/>
    <w:rsid w:val="00F01E52"/>
    <w:rsid w:val="00F022A8"/>
    <w:rsid w:val="00F02437"/>
    <w:rsid w:val="00F02473"/>
    <w:rsid w:val="00F0256E"/>
    <w:rsid w:val="00F02ABE"/>
    <w:rsid w:val="00F02DCB"/>
    <w:rsid w:val="00F02F75"/>
    <w:rsid w:val="00F0319D"/>
    <w:rsid w:val="00F031A6"/>
    <w:rsid w:val="00F0356B"/>
    <w:rsid w:val="00F0389E"/>
    <w:rsid w:val="00F04286"/>
    <w:rsid w:val="00F042DC"/>
    <w:rsid w:val="00F042F2"/>
    <w:rsid w:val="00F04309"/>
    <w:rsid w:val="00F04327"/>
    <w:rsid w:val="00F0448B"/>
    <w:rsid w:val="00F0463B"/>
    <w:rsid w:val="00F046BD"/>
    <w:rsid w:val="00F04A1A"/>
    <w:rsid w:val="00F04A87"/>
    <w:rsid w:val="00F04D63"/>
    <w:rsid w:val="00F04E40"/>
    <w:rsid w:val="00F04E72"/>
    <w:rsid w:val="00F0526B"/>
    <w:rsid w:val="00F0576E"/>
    <w:rsid w:val="00F057C2"/>
    <w:rsid w:val="00F057E7"/>
    <w:rsid w:val="00F0584D"/>
    <w:rsid w:val="00F05999"/>
    <w:rsid w:val="00F059AB"/>
    <w:rsid w:val="00F05B05"/>
    <w:rsid w:val="00F060B5"/>
    <w:rsid w:val="00F06322"/>
    <w:rsid w:val="00F0658B"/>
    <w:rsid w:val="00F06894"/>
    <w:rsid w:val="00F06906"/>
    <w:rsid w:val="00F06C35"/>
    <w:rsid w:val="00F06DDD"/>
    <w:rsid w:val="00F07099"/>
    <w:rsid w:val="00F074FA"/>
    <w:rsid w:val="00F07A90"/>
    <w:rsid w:val="00F07B33"/>
    <w:rsid w:val="00F07B75"/>
    <w:rsid w:val="00F102A7"/>
    <w:rsid w:val="00F10340"/>
    <w:rsid w:val="00F105EA"/>
    <w:rsid w:val="00F107E1"/>
    <w:rsid w:val="00F107F7"/>
    <w:rsid w:val="00F10832"/>
    <w:rsid w:val="00F10B8A"/>
    <w:rsid w:val="00F10F10"/>
    <w:rsid w:val="00F1106A"/>
    <w:rsid w:val="00F1109A"/>
    <w:rsid w:val="00F11117"/>
    <w:rsid w:val="00F111B8"/>
    <w:rsid w:val="00F112B0"/>
    <w:rsid w:val="00F11304"/>
    <w:rsid w:val="00F1159B"/>
    <w:rsid w:val="00F11768"/>
    <w:rsid w:val="00F11D55"/>
    <w:rsid w:val="00F11DC7"/>
    <w:rsid w:val="00F11FA7"/>
    <w:rsid w:val="00F1244B"/>
    <w:rsid w:val="00F12541"/>
    <w:rsid w:val="00F126D6"/>
    <w:rsid w:val="00F12722"/>
    <w:rsid w:val="00F12C74"/>
    <w:rsid w:val="00F12E11"/>
    <w:rsid w:val="00F13580"/>
    <w:rsid w:val="00F13586"/>
    <w:rsid w:val="00F13C55"/>
    <w:rsid w:val="00F13F7C"/>
    <w:rsid w:val="00F13F9C"/>
    <w:rsid w:val="00F14084"/>
    <w:rsid w:val="00F143EE"/>
    <w:rsid w:val="00F14435"/>
    <w:rsid w:val="00F145F8"/>
    <w:rsid w:val="00F1477E"/>
    <w:rsid w:val="00F14C45"/>
    <w:rsid w:val="00F14CE6"/>
    <w:rsid w:val="00F14EA1"/>
    <w:rsid w:val="00F1506C"/>
    <w:rsid w:val="00F1510D"/>
    <w:rsid w:val="00F15233"/>
    <w:rsid w:val="00F15618"/>
    <w:rsid w:val="00F15CEF"/>
    <w:rsid w:val="00F15E91"/>
    <w:rsid w:val="00F164D2"/>
    <w:rsid w:val="00F16E72"/>
    <w:rsid w:val="00F16F98"/>
    <w:rsid w:val="00F1735C"/>
    <w:rsid w:val="00F17473"/>
    <w:rsid w:val="00F178FF"/>
    <w:rsid w:val="00F1792A"/>
    <w:rsid w:val="00F17C97"/>
    <w:rsid w:val="00F17F93"/>
    <w:rsid w:val="00F2064C"/>
    <w:rsid w:val="00F20B53"/>
    <w:rsid w:val="00F20B5E"/>
    <w:rsid w:val="00F20B5F"/>
    <w:rsid w:val="00F21036"/>
    <w:rsid w:val="00F21056"/>
    <w:rsid w:val="00F212FE"/>
    <w:rsid w:val="00F21818"/>
    <w:rsid w:val="00F21961"/>
    <w:rsid w:val="00F21A42"/>
    <w:rsid w:val="00F21BA6"/>
    <w:rsid w:val="00F21C03"/>
    <w:rsid w:val="00F21C71"/>
    <w:rsid w:val="00F21C83"/>
    <w:rsid w:val="00F21D12"/>
    <w:rsid w:val="00F21F06"/>
    <w:rsid w:val="00F21FB3"/>
    <w:rsid w:val="00F22035"/>
    <w:rsid w:val="00F22048"/>
    <w:rsid w:val="00F2251E"/>
    <w:rsid w:val="00F2291C"/>
    <w:rsid w:val="00F22A18"/>
    <w:rsid w:val="00F22C19"/>
    <w:rsid w:val="00F22D18"/>
    <w:rsid w:val="00F22FD6"/>
    <w:rsid w:val="00F2300F"/>
    <w:rsid w:val="00F23350"/>
    <w:rsid w:val="00F23434"/>
    <w:rsid w:val="00F2346F"/>
    <w:rsid w:val="00F235FB"/>
    <w:rsid w:val="00F23664"/>
    <w:rsid w:val="00F2367A"/>
    <w:rsid w:val="00F23880"/>
    <w:rsid w:val="00F23E4E"/>
    <w:rsid w:val="00F23F3C"/>
    <w:rsid w:val="00F242F3"/>
    <w:rsid w:val="00F24450"/>
    <w:rsid w:val="00F24AE3"/>
    <w:rsid w:val="00F24B44"/>
    <w:rsid w:val="00F250C5"/>
    <w:rsid w:val="00F2521E"/>
    <w:rsid w:val="00F25406"/>
    <w:rsid w:val="00F25B50"/>
    <w:rsid w:val="00F25D28"/>
    <w:rsid w:val="00F26073"/>
    <w:rsid w:val="00F26137"/>
    <w:rsid w:val="00F26270"/>
    <w:rsid w:val="00F26385"/>
    <w:rsid w:val="00F2674A"/>
    <w:rsid w:val="00F2678A"/>
    <w:rsid w:val="00F267AE"/>
    <w:rsid w:val="00F26AA8"/>
    <w:rsid w:val="00F26AF2"/>
    <w:rsid w:val="00F26B6B"/>
    <w:rsid w:val="00F27106"/>
    <w:rsid w:val="00F27182"/>
    <w:rsid w:val="00F27431"/>
    <w:rsid w:val="00F27CF0"/>
    <w:rsid w:val="00F27D48"/>
    <w:rsid w:val="00F3026A"/>
    <w:rsid w:val="00F3039A"/>
    <w:rsid w:val="00F3048F"/>
    <w:rsid w:val="00F307B3"/>
    <w:rsid w:val="00F30A58"/>
    <w:rsid w:val="00F30A91"/>
    <w:rsid w:val="00F30BB4"/>
    <w:rsid w:val="00F30CCE"/>
    <w:rsid w:val="00F30F8A"/>
    <w:rsid w:val="00F3113A"/>
    <w:rsid w:val="00F312B5"/>
    <w:rsid w:val="00F313C9"/>
    <w:rsid w:val="00F3174C"/>
    <w:rsid w:val="00F317D6"/>
    <w:rsid w:val="00F31837"/>
    <w:rsid w:val="00F31DD9"/>
    <w:rsid w:val="00F31E7F"/>
    <w:rsid w:val="00F31EC4"/>
    <w:rsid w:val="00F327CC"/>
    <w:rsid w:val="00F32A89"/>
    <w:rsid w:val="00F32F13"/>
    <w:rsid w:val="00F33789"/>
    <w:rsid w:val="00F33C8C"/>
    <w:rsid w:val="00F33F9F"/>
    <w:rsid w:val="00F34042"/>
    <w:rsid w:val="00F3480E"/>
    <w:rsid w:val="00F349CF"/>
    <w:rsid w:val="00F34E35"/>
    <w:rsid w:val="00F34FC3"/>
    <w:rsid w:val="00F35446"/>
    <w:rsid w:val="00F35613"/>
    <w:rsid w:val="00F3564C"/>
    <w:rsid w:val="00F356A6"/>
    <w:rsid w:val="00F357BC"/>
    <w:rsid w:val="00F361D0"/>
    <w:rsid w:val="00F36294"/>
    <w:rsid w:val="00F36793"/>
    <w:rsid w:val="00F368E6"/>
    <w:rsid w:val="00F369C2"/>
    <w:rsid w:val="00F36C87"/>
    <w:rsid w:val="00F36E5C"/>
    <w:rsid w:val="00F36F9B"/>
    <w:rsid w:val="00F376F4"/>
    <w:rsid w:val="00F379E3"/>
    <w:rsid w:val="00F37AAC"/>
    <w:rsid w:val="00F37C04"/>
    <w:rsid w:val="00F37D6F"/>
    <w:rsid w:val="00F40460"/>
    <w:rsid w:val="00F40485"/>
    <w:rsid w:val="00F4156B"/>
    <w:rsid w:val="00F4165C"/>
    <w:rsid w:val="00F416E5"/>
    <w:rsid w:val="00F41869"/>
    <w:rsid w:val="00F41A52"/>
    <w:rsid w:val="00F41BF0"/>
    <w:rsid w:val="00F41E2A"/>
    <w:rsid w:val="00F420C8"/>
    <w:rsid w:val="00F420E1"/>
    <w:rsid w:val="00F423FC"/>
    <w:rsid w:val="00F42446"/>
    <w:rsid w:val="00F4253A"/>
    <w:rsid w:val="00F4256F"/>
    <w:rsid w:val="00F427F0"/>
    <w:rsid w:val="00F42C4B"/>
    <w:rsid w:val="00F4325B"/>
    <w:rsid w:val="00F4348E"/>
    <w:rsid w:val="00F4365E"/>
    <w:rsid w:val="00F4367D"/>
    <w:rsid w:val="00F439C9"/>
    <w:rsid w:val="00F43AC4"/>
    <w:rsid w:val="00F43B78"/>
    <w:rsid w:val="00F43DE0"/>
    <w:rsid w:val="00F44094"/>
    <w:rsid w:val="00F44339"/>
    <w:rsid w:val="00F4433B"/>
    <w:rsid w:val="00F4435A"/>
    <w:rsid w:val="00F4437A"/>
    <w:rsid w:val="00F44584"/>
    <w:rsid w:val="00F44A07"/>
    <w:rsid w:val="00F44EC9"/>
    <w:rsid w:val="00F4516B"/>
    <w:rsid w:val="00F45218"/>
    <w:rsid w:val="00F4526C"/>
    <w:rsid w:val="00F4533E"/>
    <w:rsid w:val="00F45769"/>
    <w:rsid w:val="00F45F74"/>
    <w:rsid w:val="00F4689D"/>
    <w:rsid w:val="00F468D3"/>
    <w:rsid w:val="00F46927"/>
    <w:rsid w:val="00F47062"/>
    <w:rsid w:val="00F4771A"/>
    <w:rsid w:val="00F47BD2"/>
    <w:rsid w:val="00F5019F"/>
    <w:rsid w:val="00F504F3"/>
    <w:rsid w:val="00F50538"/>
    <w:rsid w:val="00F50999"/>
    <w:rsid w:val="00F51129"/>
    <w:rsid w:val="00F51302"/>
    <w:rsid w:val="00F51396"/>
    <w:rsid w:val="00F5148D"/>
    <w:rsid w:val="00F516DA"/>
    <w:rsid w:val="00F51AA5"/>
    <w:rsid w:val="00F51C6A"/>
    <w:rsid w:val="00F51C8A"/>
    <w:rsid w:val="00F51C95"/>
    <w:rsid w:val="00F51D13"/>
    <w:rsid w:val="00F51E18"/>
    <w:rsid w:val="00F52406"/>
    <w:rsid w:val="00F5285C"/>
    <w:rsid w:val="00F53237"/>
    <w:rsid w:val="00F5385F"/>
    <w:rsid w:val="00F538BE"/>
    <w:rsid w:val="00F53CC4"/>
    <w:rsid w:val="00F53E32"/>
    <w:rsid w:val="00F543CC"/>
    <w:rsid w:val="00F54498"/>
    <w:rsid w:val="00F5458D"/>
    <w:rsid w:val="00F5493B"/>
    <w:rsid w:val="00F54B43"/>
    <w:rsid w:val="00F55059"/>
    <w:rsid w:val="00F55097"/>
    <w:rsid w:val="00F551E0"/>
    <w:rsid w:val="00F55432"/>
    <w:rsid w:val="00F55854"/>
    <w:rsid w:val="00F55A50"/>
    <w:rsid w:val="00F55A97"/>
    <w:rsid w:val="00F55CEC"/>
    <w:rsid w:val="00F5609A"/>
    <w:rsid w:val="00F5634E"/>
    <w:rsid w:val="00F56813"/>
    <w:rsid w:val="00F5686F"/>
    <w:rsid w:val="00F56F73"/>
    <w:rsid w:val="00F56F9C"/>
    <w:rsid w:val="00F56FAE"/>
    <w:rsid w:val="00F574AB"/>
    <w:rsid w:val="00F57539"/>
    <w:rsid w:val="00F5765F"/>
    <w:rsid w:val="00F57BEC"/>
    <w:rsid w:val="00F57D08"/>
    <w:rsid w:val="00F57D66"/>
    <w:rsid w:val="00F57F4B"/>
    <w:rsid w:val="00F600BC"/>
    <w:rsid w:val="00F60257"/>
    <w:rsid w:val="00F60668"/>
    <w:rsid w:val="00F60741"/>
    <w:rsid w:val="00F60B8D"/>
    <w:rsid w:val="00F60CA1"/>
    <w:rsid w:val="00F60F15"/>
    <w:rsid w:val="00F61148"/>
    <w:rsid w:val="00F6122E"/>
    <w:rsid w:val="00F6180A"/>
    <w:rsid w:val="00F61CE2"/>
    <w:rsid w:val="00F627EF"/>
    <w:rsid w:val="00F62D42"/>
    <w:rsid w:val="00F62DDB"/>
    <w:rsid w:val="00F62EDF"/>
    <w:rsid w:val="00F634EA"/>
    <w:rsid w:val="00F63515"/>
    <w:rsid w:val="00F63565"/>
    <w:rsid w:val="00F6363A"/>
    <w:rsid w:val="00F636AC"/>
    <w:rsid w:val="00F63B8F"/>
    <w:rsid w:val="00F63DC4"/>
    <w:rsid w:val="00F63E0B"/>
    <w:rsid w:val="00F63F59"/>
    <w:rsid w:val="00F640A3"/>
    <w:rsid w:val="00F6419C"/>
    <w:rsid w:val="00F6422C"/>
    <w:rsid w:val="00F64584"/>
    <w:rsid w:val="00F647DE"/>
    <w:rsid w:val="00F649FD"/>
    <w:rsid w:val="00F64A79"/>
    <w:rsid w:val="00F64B3B"/>
    <w:rsid w:val="00F64FA9"/>
    <w:rsid w:val="00F6534F"/>
    <w:rsid w:val="00F65413"/>
    <w:rsid w:val="00F656A6"/>
    <w:rsid w:val="00F656E3"/>
    <w:rsid w:val="00F656F1"/>
    <w:rsid w:val="00F657AF"/>
    <w:rsid w:val="00F65A32"/>
    <w:rsid w:val="00F65CFF"/>
    <w:rsid w:val="00F66298"/>
    <w:rsid w:val="00F663EB"/>
    <w:rsid w:val="00F66617"/>
    <w:rsid w:val="00F6672F"/>
    <w:rsid w:val="00F66744"/>
    <w:rsid w:val="00F67053"/>
    <w:rsid w:val="00F6724C"/>
    <w:rsid w:val="00F67612"/>
    <w:rsid w:val="00F67C7A"/>
    <w:rsid w:val="00F700C2"/>
    <w:rsid w:val="00F70110"/>
    <w:rsid w:val="00F7011F"/>
    <w:rsid w:val="00F70402"/>
    <w:rsid w:val="00F705E3"/>
    <w:rsid w:val="00F707C2"/>
    <w:rsid w:val="00F70830"/>
    <w:rsid w:val="00F70E10"/>
    <w:rsid w:val="00F711DA"/>
    <w:rsid w:val="00F713C2"/>
    <w:rsid w:val="00F71869"/>
    <w:rsid w:val="00F718A1"/>
    <w:rsid w:val="00F71A2D"/>
    <w:rsid w:val="00F71B9E"/>
    <w:rsid w:val="00F71E9A"/>
    <w:rsid w:val="00F71F0F"/>
    <w:rsid w:val="00F721A0"/>
    <w:rsid w:val="00F721BF"/>
    <w:rsid w:val="00F72587"/>
    <w:rsid w:val="00F72A80"/>
    <w:rsid w:val="00F72BCB"/>
    <w:rsid w:val="00F72C93"/>
    <w:rsid w:val="00F72FBF"/>
    <w:rsid w:val="00F731F4"/>
    <w:rsid w:val="00F732F8"/>
    <w:rsid w:val="00F7331D"/>
    <w:rsid w:val="00F733EB"/>
    <w:rsid w:val="00F735BA"/>
    <w:rsid w:val="00F7364B"/>
    <w:rsid w:val="00F73671"/>
    <w:rsid w:val="00F736F7"/>
    <w:rsid w:val="00F73A19"/>
    <w:rsid w:val="00F73AAB"/>
    <w:rsid w:val="00F73CAF"/>
    <w:rsid w:val="00F73D9B"/>
    <w:rsid w:val="00F73E5A"/>
    <w:rsid w:val="00F74288"/>
    <w:rsid w:val="00F7434F"/>
    <w:rsid w:val="00F74466"/>
    <w:rsid w:val="00F7464D"/>
    <w:rsid w:val="00F746B3"/>
    <w:rsid w:val="00F747C8"/>
    <w:rsid w:val="00F74A58"/>
    <w:rsid w:val="00F74A95"/>
    <w:rsid w:val="00F74AE7"/>
    <w:rsid w:val="00F74B4B"/>
    <w:rsid w:val="00F74BC4"/>
    <w:rsid w:val="00F74CB4"/>
    <w:rsid w:val="00F74E98"/>
    <w:rsid w:val="00F754C2"/>
    <w:rsid w:val="00F75814"/>
    <w:rsid w:val="00F75843"/>
    <w:rsid w:val="00F75A5A"/>
    <w:rsid w:val="00F75BD6"/>
    <w:rsid w:val="00F7673C"/>
    <w:rsid w:val="00F77498"/>
    <w:rsid w:val="00F777AA"/>
    <w:rsid w:val="00F77859"/>
    <w:rsid w:val="00F77DE7"/>
    <w:rsid w:val="00F800B8"/>
    <w:rsid w:val="00F80131"/>
    <w:rsid w:val="00F8031E"/>
    <w:rsid w:val="00F803F7"/>
    <w:rsid w:val="00F80496"/>
    <w:rsid w:val="00F8051B"/>
    <w:rsid w:val="00F80662"/>
    <w:rsid w:val="00F80866"/>
    <w:rsid w:val="00F80A88"/>
    <w:rsid w:val="00F80B4E"/>
    <w:rsid w:val="00F80CD4"/>
    <w:rsid w:val="00F80F5A"/>
    <w:rsid w:val="00F80F6B"/>
    <w:rsid w:val="00F8104C"/>
    <w:rsid w:val="00F81346"/>
    <w:rsid w:val="00F81498"/>
    <w:rsid w:val="00F8153F"/>
    <w:rsid w:val="00F8181A"/>
    <w:rsid w:val="00F81858"/>
    <w:rsid w:val="00F81DCC"/>
    <w:rsid w:val="00F81E6D"/>
    <w:rsid w:val="00F81F72"/>
    <w:rsid w:val="00F823F5"/>
    <w:rsid w:val="00F824BE"/>
    <w:rsid w:val="00F826A2"/>
    <w:rsid w:val="00F82A3A"/>
    <w:rsid w:val="00F82B10"/>
    <w:rsid w:val="00F82D98"/>
    <w:rsid w:val="00F82EE9"/>
    <w:rsid w:val="00F836CD"/>
    <w:rsid w:val="00F837A3"/>
    <w:rsid w:val="00F8386F"/>
    <w:rsid w:val="00F8399B"/>
    <w:rsid w:val="00F83B2A"/>
    <w:rsid w:val="00F83D29"/>
    <w:rsid w:val="00F83D92"/>
    <w:rsid w:val="00F83DEB"/>
    <w:rsid w:val="00F83EB1"/>
    <w:rsid w:val="00F840E9"/>
    <w:rsid w:val="00F84207"/>
    <w:rsid w:val="00F848F9"/>
    <w:rsid w:val="00F84CA3"/>
    <w:rsid w:val="00F8527C"/>
    <w:rsid w:val="00F854F9"/>
    <w:rsid w:val="00F85721"/>
    <w:rsid w:val="00F85B1B"/>
    <w:rsid w:val="00F85EB7"/>
    <w:rsid w:val="00F85F5C"/>
    <w:rsid w:val="00F85F71"/>
    <w:rsid w:val="00F86028"/>
    <w:rsid w:val="00F860DC"/>
    <w:rsid w:val="00F86256"/>
    <w:rsid w:val="00F8626D"/>
    <w:rsid w:val="00F863A8"/>
    <w:rsid w:val="00F86519"/>
    <w:rsid w:val="00F86799"/>
    <w:rsid w:val="00F86903"/>
    <w:rsid w:val="00F86B66"/>
    <w:rsid w:val="00F86F78"/>
    <w:rsid w:val="00F8768C"/>
    <w:rsid w:val="00F877FF"/>
    <w:rsid w:val="00F879DA"/>
    <w:rsid w:val="00F87CCC"/>
    <w:rsid w:val="00F9022E"/>
    <w:rsid w:val="00F902DB"/>
    <w:rsid w:val="00F90311"/>
    <w:rsid w:val="00F9041A"/>
    <w:rsid w:val="00F90686"/>
    <w:rsid w:val="00F90AA5"/>
    <w:rsid w:val="00F90E54"/>
    <w:rsid w:val="00F9100D"/>
    <w:rsid w:val="00F91011"/>
    <w:rsid w:val="00F9170D"/>
    <w:rsid w:val="00F91AD1"/>
    <w:rsid w:val="00F920C9"/>
    <w:rsid w:val="00F92140"/>
    <w:rsid w:val="00F926E2"/>
    <w:rsid w:val="00F92734"/>
    <w:rsid w:val="00F92CB1"/>
    <w:rsid w:val="00F932D3"/>
    <w:rsid w:val="00F935A7"/>
    <w:rsid w:val="00F936A6"/>
    <w:rsid w:val="00F93824"/>
    <w:rsid w:val="00F93B52"/>
    <w:rsid w:val="00F93C18"/>
    <w:rsid w:val="00F93D18"/>
    <w:rsid w:val="00F93D8D"/>
    <w:rsid w:val="00F93F47"/>
    <w:rsid w:val="00F9416B"/>
    <w:rsid w:val="00F942ED"/>
    <w:rsid w:val="00F94368"/>
    <w:rsid w:val="00F94423"/>
    <w:rsid w:val="00F945EB"/>
    <w:rsid w:val="00F9472E"/>
    <w:rsid w:val="00F9494C"/>
    <w:rsid w:val="00F94A0E"/>
    <w:rsid w:val="00F94C8B"/>
    <w:rsid w:val="00F94EC4"/>
    <w:rsid w:val="00F955C3"/>
    <w:rsid w:val="00F958D7"/>
    <w:rsid w:val="00F95A03"/>
    <w:rsid w:val="00F962C0"/>
    <w:rsid w:val="00F963B8"/>
    <w:rsid w:val="00F965D3"/>
    <w:rsid w:val="00F96711"/>
    <w:rsid w:val="00F96E89"/>
    <w:rsid w:val="00F971B0"/>
    <w:rsid w:val="00F9733D"/>
    <w:rsid w:val="00F974EC"/>
    <w:rsid w:val="00F97691"/>
    <w:rsid w:val="00F97A46"/>
    <w:rsid w:val="00F97A61"/>
    <w:rsid w:val="00F97CB8"/>
    <w:rsid w:val="00F97E21"/>
    <w:rsid w:val="00FA02BE"/>
    <w:rsid w:val="00FA0597"/>
    <w:rsid w:val="00FA0840"/>
    <w:rsid w:val="00FA0C2B"/>
    <w:rsid w:val="00FA15C8"/>
    <w:rsid w:val="00FA1640"/>
    <w:rsid w:val="00FA1BA1"/>
    <w:rsid w:val="00FA1BF3"/>
    <w:rsid w:val="00FA21D5"/>
    <w:rsid w:val="00FA253D"/>
    <w:rsid w:val="00FA28DA"/>
    <w:rsid w:val="00FA2ACC"/>
    <w:rsid w:val="00FA2C5D"/>
    <w:rsid w:val="00FA2D86"/>
    <w:rsid w:val="00FA348C"/>
    <w:rsid w:val="00FA39D5"/>
    <w:rsid w:val="00FA3D87"/>
    <w:rsid w:val="00FA3DFD"/>
    <w:rsid w:val="00FA3EBD"/>
    <w:rsid w:val="00FA4023"/>
    <w:rsid w:val="00FA460A"/>
    <w:rsid w:val="00FA463F"/>
    <w:rsid w:val="00FA4AED"/>
    <w:rsid w:val="00FA4C57"/>
    <w:rsid w:val="00FA4F25"/>
    <w:rsid w:val="00FA5102"/>
    <w:rsid w:val="00FA515B"/>
    <w:rsid w:val="00FA526A"/>
    <w:rsid w:val="00FA53D8"/>
    <w:rsid w:val="00FA5721"/>
    <w:rsid w:val="00FA5896"/>
    <w:rsid w:val="00FA5F7E"/>
    <w:rsid w:val="00FA5FA9"/>
    <w:rsid w:val="00FA6201"/>
    <w:rsid w:val="00FA645E"/>
    <w:rsid w:val="00FA6674"/>
    <w:rsid w:val="00FA6706"/>
    <w:rsid w:val="00FA6792"/>
    <w:rsid w:val="00FA679E"/>
    <w:rsid w:val="00FA6835"/>
    <w:rsid w:val="00FA6961"/>
    <w:rsid w:val="00FA6A31"/>
    <w:rsid w:val="00FA6A7C"/>
    <w:rsid w:val="00FA7AD2"/>
    <w:rsid w:val="00FA7EB1"/>
    <w:rsid w:val="00FB0185"/>
    <w:rsid w:val="00FB027A"/>
    <w:rsid w:val="00FB045F"/>
    <w:rsid w:val="00FB082B"/>
    <w:rsid w:val="00FB09A5"/>
    <w:rsid w:val="00FB0A85"/>
    <w:rsid w:val="00FB0AD8"/>
    <w:rsid w:val="00FB0C38"/>
    <w:rsid w:val="00FB0E05"/>
    <w:rsid w:val="00FB12DE"/>
    <w:rsid w:val="00FB13A6"/>
    <w:rsid w:val="00FB1686"/>
    <w:rsid w:val="00FB16A9"/>
    <w:rsid w:val="00FB1A3B"/>
    <w:rsid w:val="00FB20E7"/>
    <w:rsid w:val="00FB2AC3"/>
    <w:rsid w:val="00FB2E17"/>
    <w:rsid w:val="00FB2E47"/>
    <w:rsid w:val="00FB355E"/>
    <w:rsid w:val="00FB363C"/>
    <w:rsid w:val="00FB3802"/>
    <w:rsid w:val="00FB39F1"/>
    <w:rsid w:val="00FB3D71"/>
    <w:rsid w:val="00FB404B"/>
    <w:rsid w:val="00FB45E7"/>
    <w:rsid w:val="00FB461A"/>
    <w:rsid w:val="00FB4A29"/>
    <w:rsid w:val="00FB4A7D"/>
    <w:rsid w:val="00FB4C1F"/>
    <w:rsid w:val="00FB4C99"/>
    <w:rsid w:val="00FB4D6C"/>
    <w:rsid w:val="00FB4DBB"/>
    <w:rsid w:val="00FB4ED0"/>
    <w:rsid w:val="00FB5526"/>
    <w:rsid w:val="00FB552F"/>
    <w:rsid w:val="00FB5659"/>
    <w:rsid w:val="00FB5753"/>
    <w:rsid w:val="00FB58C0"/>
    <w:rsid w:val="00FB596E"/>
    <w:rsid w:val="00FB59C2"/>
    <w:rsid w:val="00FB5E1E"/>
    <w:rsid w:val="00FB5F97"/>
    <w:rsid w:val="00FB64FC"/>
    <w:rsid w:val="00FB664F"/>
    <w:rsid w:val="00FB66E4"/>
    <w:rsid w:val="00FB6C5B"/>
    <w:rsid w:val="00FB6E68"/>
    <w:rsid w:val="00FB6F40"/>
    <w:rsid w:val="00FB7231"/>
    <w:rsid w:val="00FB730A"/>
    <w:rsid w:val="00FB7337"/>
    <w:rsid w:val="00FB735A"/>
    <w:rsid w:val="00FB748F"/>
    <w:rsid w:val="00FB7622"/>
    <w:rsid w:val="00FB792A"/>
    <w:rsid w:val="00FB7A57"/>
    <w:rsid w:val="00FB7B0F"/>
    <w:rsid w:val="00FB7CEE"/>
    <w:rsid w:val="00FB7D3F"/>
    <w:rsid w:val="00FC0074"/>
    <w:rsid w:val="00FC023D"/>
    <w:rsid w:val="00FC0BFA"/>
    <w:rsid w:val="00FC0E71"/>
    <w:rsid w:val="00FC12F9"/>
    <w:rsid w:val="00FC13AD"/>
    <w:rsid w:val="00FC13E5"/>
    <w:rsid w:val="00FC1510"/>
    <w:rsid w:val="00FC1717"/>
    <w:rsid w:val="00FC195C"/>
    <w:rsid w:val="00FC19C9"/>
    <w:rsid w:val="00FC1A06"/>
    <w:rsid w:val="00FC1B86"/>
    <w:rsid w:val="00FC1BA3"/>
    <w:rsid w:val="00FC1D33"/>
    <w:rsid w:val="00FC1FFE"/>
    <w:rsid w:val="00FC2007"/>
    <w:rsid w:val="00FC2189"/>
    <w:rsid w:val="00FC21E3"/>
    <w:rsid w:val="00FC244B"/>
    <w:rsid w:val="00FC2782"/>
    <w:rsid w:val="00FC28B1"/>
    <w:rsid w:val="00FC2974"/>
    <w:rsid w:val="00FC3557"/>
    <w:rsid w:val="00FC36EE"/>
    <w:rsid w:val="00FC3A39"/>
    <w:rsid w:val="00FC3A49"/>
    <w:rsid w:val="00FC3A4F"/>
    <w:rsid w:val="00FC3BED"/>
    <w:rsid w:val="00FC43D1"/>
    <w:rsid w:val="00FC43D8"/>
    <w:rsid w:val="00FC45A5"/>
    <w:rsid w:val="00FC46CA"/>
    <w:rsid w:val="00FC4CF8"/>
    <w:rsid w:val="00FC531B"/>
    <w:rsid w:val="00FC5335"/>
    <w:rsid w:val="00FC56D4"/>
    <w:rsid w:val="00FC5701"/>
    <w:rsid w:val="00FC5757"/>
    <w:rsid w:val="00FC59AD"/>
    <w:rsid w:val="00FC5AB2"/>
    <w:rsid w:val="00FC5FB0"/>
    <w:rsid w:val="00FC6D3A"/>
    <w:rsid w:val="00FC7206"/>
    <w:rsid w:val="00FC7312"/>
    <w:rsid w:val="00FC750E"/>
    <w:rsid w:val="00FC7740"/>
    <w:rsid w:val="00FC7744"/>
    <w:rsid w:val="00FC7B40"/>
    <w:rsid w:val="00FC7BDB"/>
    <w:rsid w:val="00FC7D7A"/>
    <w:rsid w:val="00FC7E65"/>
    <w:rsid w:val="00FD00AA"/>
    <w:rsid w:val="00FD0147"/>
    <w:rsid w:val="00FD0158"/>
    <w:rsid w:val="00FD019D"/>
    <w:rsid w:val="00FD02B2"/>
    <w:rsid w:val="00FD0423"/>
    <w:rsid w:val="00FD05BA"/>
    <w:rsid w:val="00FD08D4"/>
    <w:rsid w:val="00FD0A9D"/>
    <w:rsid w:val="00FD0C68"/>
    <w:rsid w:val="00FD1065"/>
    <w:rsid w:val="00FD10FE"/>
    <w:rsid w:val="00FD1371"/>
    <w:rsid w:val="00FD1749"/>
    <w:rsid w:val="00FD1954"/>
    <w:rsid w:val="00FD1C2B"/>
    <w:rsid w:val="00FD2050"/>
    <w:rsid w:val="00FD2193"/>
    <w:rsid w:val="00FD2393"/>
    <w:rsid w:val="00FD242E"/>
    <w:rsid w:val="00FD24DE"/>
    <w:rsid w:val="00FD252B"/>
    <w:rsid w:val="00FD260F"/>
    <w:rsid w:val="00FD2DE2"/>
    <w:rsid w:val="00FD2F17"/>
    <w:rsid w:val="00FD3BF3"/>
    <w:rsid w:val="00FD43F0"/>
    <w:rsid w:val="00FD45BD"/>
    <w:rsid w:val="00FD46C3"/>
    <w:rsid w:val="00FD4B9F"/>
    <w:rsid w:val="00FD4BA4"/>
    <w:rsid w:val="00FD51F3"/>
    <w:rsid w:val="00FD586E"/>
    <w:rsid w:val="00FD5907"/>
    <w:rsid w:val="00FD592E"/>
    <w:rsid w:val="00FD5C94"/>
    <w:rsid w:val="00FD5DD5"/>
    <w:rsid w:val="00FD6AEB"/>
    <w:rsid w:val="00FD6B69"/>
    <w:rsid w:val="00FD6B8A"/>
    <w:rsid w:val="00FD6C12"/>
    <w:rsid w:val="00FD717A"/>
    <w:rsid w:val="00FD7374"/>
    <w:rsid w:val="00FD7492"/>
    <w:rsid w:val="00FD74B9"/>
    <w:rsid w:val="00FD7546"/>
    <w:rsid w:val="00FD7778"/>
    <w:rsid w:val="00FD795A"/>
    <w:rsid w:val="00FD79E4"/>
    <w:rsid w:val="00FD7BA2"/>
    <w:rsid w:val="00FD7DAB"/>
    <w:rsid w:val="00FE0249"/>
    <w:rsid w:val="00FE030E"/>
    <w:rsid w:val="00FE032C"/>
    <w:rsid w:val="00FE0351"/>
    <w:rsid w:val="00FE040A"/>
    <w:rsid w:val="00FE0471"/>
    <w:rsid w:val="00FE0AD5"/>
    <w:rsid w:val="00FE0C45"/>
    <w:rsid w:val="00FE0C87"/>
    <w:rsid w:val="00FE0C8D"/>
    <w:rsid w:val="00FE0D40"/>
    <w:rsid w:val="00FE0DAB"/>
    <w:rsid w:val="00FE1369"/>
    <w:rsid w:val="00FE136C"/>
    <w:rsid w:val="00FE13A6"/>
    <w:rsid w:val="00FE1406"/>
    <w:rsid w:val="00FE17C8"/>
    <w:rsid w:val="00FE1AC3"/>
    <w:rsid w:val="00FE1CEB"/>
    <w:rsid w:val="00FE1EC3"/>
    <w:rsid w:val="00FE1FE8"/>
    <w:rsid w:val="00FE20DE"/>
    <w:rsid w:val="00FE2195"/>
    <w:rsid w:val="00FE21B4"/>
    <w:rsid w:val="00FE234E"/>
    <w:rsid w:val="00FE23E4"/>
    <w:rsid w:val="00FE2459"/>
    <w:rsid w:val="00FE24FF"/>
    <w:rsid w:val="00FE253B"/>
    <w:rsid w:val="00FE25A7"/>
    <w:rsid w:val="00FE26DC"/>
    <w:rsid w:val="00FE28BB"/>
    <w:rsid w:val="00FE2A09"/>
    <w:rsid w:val="00FE2C17"/>
    <w:rsid w:val="00FE2FCE"/>
    <w:rsid w:val="00FE3058"/>
    <w:rsid w:val="00FE3205"/>
    <w:rsid w:val="00FE3496"/>
    <w:rsid w:val="00FE39C8"/>
    <w:rsid w:val="00FE3E37"/>
    <w:rsid w:val="00FE3E6C"/>
    <w:rsid w:val="00FE434D"/>
    <w:rsid w:val="00FE47AE"/>
    <w:rsid w:val="00FE48E8"/>
    <w:rsid w:val="00FE4B98"/>
    <w:rsid w:val="00FE4D0B"/>
    <w:rsid w:val="00FE5131"/>
    <w:rsid w:val="00FE518B"/>
    <w:rsid w:val="00FE56DE"/>
    <w:rsid w:val="00FE5C60"/>
    <w:rsid w:val="00FE5D73"/>
    <w:rsid w:val="00FE67C8"/>
    <w:rsid w:val="00FE699F"/>
    <w:rsid w:val="00FE69B9"/>
    <w:rsid w:val="00FE6CA0"/>
    <w:rsid w:val="00FE6DFE"/>
    <w:rsid w:val="00FE6EEF"/>
    <w:rsid w:val="00FE6FFB"/>
    <w:rsid w:val="00FE7001"/>
    <w:rsid w:val="00FE71D5"/>
    <w:rsid w:val="00FE736A"/>
    <w:rsid w:val="00FE7446"/>
    <w:rsid w:val="00FE79B7"/>
    <w:rsid w:val="00FE7D1F"/>
    <w:rsid w:val="00FE7D9E"/>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0B"/>
    <w:rsid w:val="00FF1554"/>
    <w:rsid w:val="00FF1589"/>
    <w:rsid w:val="00FF15AE"/>
    <w:rsid w:val="00FF15B5"/>
    <w:rsid w:val="00FF15DC"/>
    <w:rsid w:val="00FF1936"/>
    <w:rsid w:val="00FF1A4E"/>
    <w:rsid w:val="00FF1CB2"/>
    <w:rsid w:val="00FF1CBE"/>
    <w:rsid w:val="00FF1D48"/>
    <w:rsid w:val="00FF1F04"/>
    <w:rsid w:val="00FF20D7"/>
    <w:rsid w:val="00FF246E"/>
    <w:rsid w:val="00FF2B14"/>
    <w:rsid w:val="00FF2D85"/>
    <w:rsid w:val="00FF2EE3"/>
    <w:rsid w:val="00FF3000"/>
    <w:rsid w:val="00FF35B8"/>
    <w:rsid w:val="00FF3733"/>
    <w:rsid w:val="00FF3BE4"/>
    <w:rsid w:val="00FF3ED1"/>
    <w:rsid w:val="00FF3FF2"/>
    <w:rsid w:val="00FF4613"/>
    <w:rsid w:val="00FF477B"/>
    <w:rsid w:val="00FF489E"/>
    <w:rsid w:val="00FF4D16"/>
    <w:rsid w:val="00FF534A"/>
    <w:rsid w:val="00FF5373"/>
    <w:rsid w:val="00FF5490"/>
    <w:rsid w:val="00FF55B1"/>
    <w:rsid w:val="00FF5937"/>
    <w:rsid w:val="00FF6408"/>
    <w:rsid w:val="00FF64BB"/>
    <w:rsid w:val="00FF6658"/>
    <w:rsid w:val="00FF674D"/>
    <w:rsid w:val="00FF682E"/>
    <w:rsid w:val="00FF6C5A"/>
    <w:rsid w:val="00FF75CC"/>
    <w:rsid w:val="00FF7707"/>
    <w:rsid w:val="00FF775B"/>
    <w:rsid w:val="00FF7B22"/>
    <w:rsid w:val="00FF7F6A"/>
    <w:rsid w:val="01309ACD"/>
    <w:rsid w:val="015142DC"/>
    <w:rsid w:val="01562443"/>
    <w:rsid w:val="015BD651"/>
    <w:rsid w:val="017C1752"/>
    <w:rsid w:val="01B7561E"/>
    <w:rsid w:val="01C83776"/>
    <w:rsid w:val="01D44AA5"/>
    <w:rsid w:val="01DEE331"/>
    <w:rsid w:val="01E34F84"/>
    <w:rsid w:val="0222558D"/>
    <w:rsid w:val="0228592F"/>
    <w:rsid w:val="0231161D"/>
    <w:rsid w:val="0284E2DE"/>
    <w:rsid w:val="02FB364B"/>
    <w:rsid w:val="02FFC372"/>
    <w:rsid w:val="03689741"/>
    <w:rsid w:val="039E9F59"/>
    <w:rsid w:val="040F939A"/>
    <w:rsid w:val="04113F6A"/>
    <w:rsid w:val="04202DE0"/>
    <w:rsid w:val="04373F9C"/>
    <w:rsid w:val="045897D9"/>
    <w:rsid w:val="04915E6F"/>
    <w:rsid w:val="04E9525C"/>
    <w:rsid w:val="04FAF16F"/>
    <w:rsid w:val="05353BF6"/>
    <w:rsid w:val="05714DA2"/>
    <w:rsid w:val="05A2C5C6"/>
    <w:rsid w:val="05D88774"/>
    <w:rsid w:val="05EDF4B7"/>
    <w:rsid w:val="05FC7BC7"/>
    <w:rsid w:val="061C657D"/>
    <w:rsid w:val="062AA750"/>
    <w:rsid w:val="067FEF2B"/>
    <w:rsid w:val="068C2A86"/>
    <w:rsid w:val="06A7A20B"/>
    <w:rsid w:val="06E85D4E"/>
    <w:rsid w:val="070FF019"/>
    <w:rsid w:val="071088B9"/>
    <w:rsid w:val="07249B9D"/>
    <w:rsid w:val="07837FE7"/>
    <w:rsid w:val="0789C871"/>
    <w:rsid w:val="07C286EF"/>
    <w:rsid w:val="07E8ED2E"/>
    <w:rsid w:val="0848E77F"/>
    <w:rsid w:val="0856C56A"/>
    <w:rsid w:val="0896DB7A"/>
    <w:rsid w:val="08E77499"/>
    <w:rsid w:val="090B5255"/>
    <w:rsid w:val="0913FC27"/>
    <w:rsid w:val="0928E8B5"/>
    <w:rsid w:val="09AE0711"/>
    <w:rsid w:val="09B8C5CE"/>
    <w:rsid w:val="0A11465D"/>
    <w:rsid w:val="0A464164"/>
    <w:rsid w:val="0A8B4DC2"/>
    <w:rsid w:val="0A98C11A"/>
    <w:rsid w:val="0ABB79E3"/>
    <w:rsid w:val="0AFCAC6D"/>
    <w:rsid w:val="0B6598C9"/>
    <w:rsid w:val="0B7D3376"/>
    <w:rsid w:val="0BFA93DA"/>
    <w:rsid w:val="0C096ED0"/>
    <w:rsid w:val="0C40C170"/>
    <w:rsid w:val="0C4EAB28"/>
    <w:rsid w:val="0C512992"/>
    <w:rsid w:val="0CA3AE72"/>
    <w:rsid w:val="0CDBE069"/>
    <w:rsid w:val="0D17CDFB"/>
    <w:rsid w:val="0D683F65"/>
    <w:rsid w:val="0DC9FAC6"/>
    <w:rsid w:val="0E14FA27"/>
    <w:rsid w:val="0E35003C"/>
    <w:rsid w:val="0E4A0AA9"/>
    <w:rsid w:val="0E4A8183"/>
    <w:rsid w:val="0E63D287"/>
    <w:rsid w:val="0E798646"/>
    <w:rsid w:val="0EB3CE58"/>
    <w:rsid w:val="0EB60948"/>
    <w:rsid w:val="0EBD7788"/>
    <w:rsid w:val="0EBFA090"/>
    <w:rsid w:val="0EC5B866"/>
    <w:rsid w:val="0ED4C82E"/>
    <w:rsid w:val="0F8A35B0"/>
    <w:rsid w:val="0FD99276"/>
    <w:rsid w:val="0FEA637E"/>
    <w:rsid w:val="10564D32"/>
    <w:rsid w:val="106DC57E"/>
    <w:rsid w:val="1070693E"/>
    <w:rsid w:val="10B1764A"/>
    <w:rsid w:val="10BD91F7"/>
    <w:rsid w:val="10E0324A"/>
    <w:rsid w:val="10E119E4"/>
    <w:rsid w:val="112C1C72"/>
    <w:rsid w:val="114C00FC"/>
    <w:rsid w:val="115A3F68"/>
    <w:rsid w:val="116D6657"/>
    <w:rsid w:val="11707D80"/>
    <w:rsid w:val="1177C0B2"/>
    <w:rsid w:val="11D82D21"/>
    <w:rsid w:val="12013A62"/>
    <w:rsid w:val="1265D4CD"/>
    <w:rsid w:val="1271EC98"/>
    <w:rsid w:val="12A9B974"/>
    <w:rsid w:val="12AD7ACE"/>
    <w:rsid w:val="12D2FE60"/>
    <w:rsid w:val="12F5A589"/>
    <w:rsid w:val="13174A3F"/>
    <w:rsid w:val="132CE979"/>
    <w:rsid w:val="134433E5"/>
    <w:rsid w:val="138E4C51"/>
    <w:rsid w:val="14167E17"/>
    <w:rsid w:val="142F7E87"/>
    <w:rsid w:val="144BC263"/>
    <w:rsid w:val="145680FF"/>
    <w:rsid w:val="145697B8"/>
    <w:rsid w:val="1477EFD5"/>
    <w:rsid w:val="14C12AC2"/>
    <w:rsid w:val="14E586A2"/>
    <w:rsid w:val="1500FDD4"/>
    <w:rsid w:val="15299753"/>
    <w:rsid w:val="154A5A51"/>
    <w:rsid w:val="156AC1D4"/>
    <w:rsid w:val="1587EAC4"/>
    <w:rsid w:val="158DC5FE"/>
    <w:rsid w:val="15F8EEB0"/>
    <w:rsid w:val="16132F2F"/>
    <w:rsid w:val="161DA190"/>
    <w:rsid w:val="16A0C45F"/>
    <w:rsid w:val="16F24AFA"/>
    <w:rsid w:val="1710F50D"/>
    <w:rsid w:val="17370993"/>
    <w:rsid w:val="173E28E3"/>
    <w:rsid w:val="173E37A5"/>
    <w:rsid w:val="175A9A7D"/>
    <w:rsid w:val="17732620"/>
    <w:rsid w:val="17A5D310"/>
    <w:rsid w:val="1857FEE6"/>
    <w:rsid w:val="18AB6F56"/>
    <w:rsid w:val="19226433"/>
    <w:rsid w:val="19246BB8"/>
    <w:rsid w:val="197004DF"/>
    <w:rsid w:val="19E59813"/>
    <w:rsid w:val="1A10DA79"/>
    <w:rsid w:val="1A3954E7"/>
    <w:rsid w:val="1A750999"/>
    <w:rsid w:val="1AAC8F9B"/>
    <w:rsid w:val="1AD9B77B"/>
    <w:rsid w:val="1B0EA11A"/>
    <w:rsid w:val="1B1C9359"/>
    <w:rsid w:val="1B43166B"/>
    <w:rsid w:val="1B5B1E1D"/>
    <w:rsid w:val="1B65C165"/>
    <w:rsid w:val="1BB5B393"/>
    <w:rsid w:val="1C0C2267"/>
    <w:rsid w:val="1C1A5E23"/>
    <w:rsid w:val="1C596066"/>
    <w:rsid w:val="1C5B81DF"/>
    <w:rsid w:val="1CAD5BAA"/>
    <w:rsid w:val="1CBFA673"/>
    <w:rsid w:val="1CE64E60"/>
    <w:rsid w:val="1D2D48C3"/>
    <w:rsid w:val="1D9F752E"/>
    <w:rsid w:val="1DB9B280"/>
    <w:rsid w:val="1DE61F58"/>
    <w:rsid w:val="1DEBC4F7"/>
    <w:rsid w:val="1E085022"/>
    <w:rsid w:val="1E0FC735"/>
    <w:rsid w:val="1E34E501"/>
    <w:rsid w:val="1E8E5FD1"/>
    <w:rsid w:val="1E953411"/>
    <w:rsid w:val="1EBDD294"/>
    <w:rsid w:val="1ED7AC2A"/>
    <w:rsid w:val="1ED800A1"/>
    <w:rsid w:val="1F132A84"/>
    <w:rsid w:val="1F17647D"/>
    <w:rsid w:val="1F8FEEF9"/>
    <w:rsid w:val="1FF89937"/>
    <w:rsid w:val="209B3289"/>
    <w:rsid w:val="20BAAC5A"/>
    <w:rsid w:val="2196720B"/>
    <w:rsid w:val="21C8CF96"/>
    <w:rsid w:val="21CF40F1"/>
    <w:rsid w:val="21ECB4AF"/>
    <w:rsid w:val="21F2FF82"/>
    <w:rsid w:val="220D3570"/>
    <w:rsid w:val="22140595"/>
    <w:rsid w:val="221682AB"/>
    <w:rsid w:val="2246A749"/>
    <w:rsid w:val="22BB424B"/>
    <w:rsid w:val="22D74235"/>
    <w:rsid w:val="22EFF293"/>
    <w:rsid w:val="2302A4E4"/>
    <w:rsid w:val="2309BE59"/>
    <w:rsid w:val="2330E435"/>
    <w:rsid w:val="233B5035"/>
    <w:rsid w:val="234BD837"/>
    <w:rsid w:val="235FB871"/>
    <w:rsid w:val="23AE2CD8"/>
    <w:rsid w:val="23B22024"/>
    <w:rsid w:val="23B3E790"/>
    <w:rsid w:val="23BBE0BD"/>
    <w:rsid w:val="23D0D466"/>
    <w:rsid w:val="23D99740"/>
    <w:rsid w:val="242E267D"/>
    <w:rsid w:val="24535987"/>
    <w:rsid w:val="24BC06E3"/>
    <w:rsid w:val="24F50054"/>
    <w:rsid w:val="25074521"/>
    <w:rsid w:val="25396393"/>
    <w:rsid w:val="2545F549"/>
    <w:rsid w:val="25816DA9"/>
    <w:rsid w:val="25A89E9B"/>
    <w:rsid w:val="25CDAB76"/>
    <w:rsid w:val="25DE37F6"/>
    <w:rsid w:val="25FCB688"/>
    <w:rsid w:val="261BA745"/>
    <w:rsid w:val="26515EBF"/>
    <w:rsid w:val="268D9A2C"/>
    <w:rsid w:val="26989387"/>
    <w:rsid w:val="26AE7A62"/>
    <w:rsid w:val="2739AD2A"/>
    <w:rsid w:val="27EBA66E"/>
    <w:rsid w:val="280E7235"/>
    <w:rsid w:val="28788674"/>
    <w:rsid w:val="288F8E28"/>
    <w:rsid w:val="289E7586"/>
    <w:rsid w:val="28A217A5"/>
    <w:rsid w:val="28A74BD3"/>
    <w:rsid w:val="28C38AAB"/>
    <w:rsid w:val="28C4F2DE"/>
    <w:rsid w:val="28D47DA2"/>
    <w:rsid w:val="29376503"/>
    <w:rsid w:val="29AF3B9E"/>
    <w:rsid w:val="29CCB5A5"/>
    <w:rsid w:val="29FCC9DF"/>
    <w:rsid w:val="2A130050"/>
    <w:rsid w:val="2A27A11A"/>
    <w:rsid w:val="2A29414E"/>
    <w:rsid w:val="2A6DE07B"/>
    <w:rsid w:val="2A716EB6"/>
    <w:rsid w:val="2A82E9FA"/>
    <w:rsid w:val="2A9EEB3F"/>
    <w:rsid w:val="2AA281EA"/>
    <w:rsid w:val="2AA9FB9A"/>
    <w:rsid w:val="2B2F2888"/>
    <w:rsid w:val="2B4777EA"/>
    <w:rsid w:val="2BDE9AB4"/>
    <w:rsid w:val="2C02657A"/>
    <w:rsid w:val="2C7436BE"/>
    <w:rsid w:val="2CA49846"/>
    <w:rsid w:val="2CD1AE1D"/>
    <w:rsid w:val="2CFC9453"/>
    <w:rsid w:val="2DC37941"/>
    <w:rsid w:val="2E2F02FC"/>
    <w:rsid w:val="2E850CBD"/>
    <w:rsid w:val="2EED3F8D"/>
    <w:rsid w:val="2EF08586"/>
    <w:rsid w:val="2F209399"/>
    <w:rsid w:val="2F3F62E2"/>
    <w:rsid w:val="2F68F3F3"/>
    <w:rsid w:val="2F840CF3"/>
    <w:rsid w:val="2F9BEEF0"/>
    <w:rsid w:val="30A8ADA7"/>
    <w:rsid w:val="311A5015"/>
    <w:rsid w:val="3137216A"/>
    <w:rsid w:val="314484EF"/>
    <w:rsid w:val="3160D25E"/>
    <w:rsid w:val="31BA9522"/>
    <w:rsid w:val="32082CDF"/>
    <w:rsid w:val="322039BF"/>
    <w:rsid w:val="32BA185F"/>
    <w:rsid w:val="32CB18ED"/>
    <w:rsid w:val="32D9A74C"/>
    <w:rsid w:val="32EEBF1D"/>
    <w:rsid w:val="332E7EF7"/>
    <w:rsid w:val="33656F97"/>
    <w:rsid w:val="337473F0"/>
    <w:rsid w:val="337DE43B"/>
    <w:rsid w:val="338FB10F"/>
    <w:rsid w:val="339F0BFA"/>
    <w:rsid w:val="33D1AC7F"/>
    <w:rsid w:val="33DCCB4B"/>
    <w:rsid w:val="33E8F134"/>
    <w:rsid w:val="33EBA534"/>
    <w:rsid w:val="345E8D2F"/>
    <w:rsid w:val="346847AD"/>
    <w:rsid w:val="3495AE98"/>
    <w:rsid w:val="34C9F483"/>
    <w:rsid w:val="3541F794"/>
    <w:rsid w:val="35472608"/>
    <w:rsid w:val="35E1685F"/>
    <w:rsid w:val="35FDE6C6"/>
    <w:rsid w:val="36126A02"/>
    <w:rsid w:val="3685B6F2"/>
    <w:rsid w:val="36906BB3"/>
    <w:rsid w:val="36C3AB6A"/>
    <w:rsid w:val="36EA11A3"/>
    <w:rsid w:val="3730DAB9"/>
    <w:rsid w:val="3763A654"/>
    <w:rsid w:val="377FB353"/>
    <w:rsid w:val="37834117"/>
    <w:rsid w:val="3786A7B0"/>
    <w:rsid w:val="37BEC516"/>
    <w:rsid w:val="383B05F5"/>
    <w:rsid w:val="383CCD00"/>
    <w:rsid w:val="38408198"/>
    <w:rsid w:val="38576391"/>
    <w:rsid w:val="388AF2DA"/>
    <w:rsid w:val="389D82E4"/>
    <w:rsid w:val="38AA8ED5"/>
    <w:rsid w:val="38D0BE65"/>
    <w:rsid w:val="38D21E0C"/>
    <w:rsid w:val="38EA454B"/>
    <w:rsid w:val="390DD4C4"/>
    <w:rsid w:val="39198829"/>
    <w:rsid w:val="39200E98"/>
    <w:rsid w:val="3955A59E"/>
    <w:rsid w:val="398A6E68"/>
    <w:rsid w:val="3A035F01"/>
    <w:rsid w:val="3A07200B"/>
    <w:rsid w:val="3A2F52B3"/>
    <w:rsid w:val="3A4338CA"/>
    <w:rsid w:val="3B1191FB"/>
    <w:rsid w:val="3B123C7B"/>
    <w:rsid w:val="3B1FAD7C"/>
    <w:rsid w:val="3B53D534"/>
    <w:rsid w:val="3B5684C0"/>
    <w:rsid w:val="3BD067FC"/>
    <w:rsid w:val="3BD57992"/>
    <w:rsid w:val="3BDBB807"/>
    <w:rsid w:val="3C062A05"/>
    <w:rsid w:val="3C14C08C"/>
    <w:rsid w:val="3C2AFB63"/>
    <w:rsid w:val="3C4DFB7F"/>
    <w:rsid w:val="3C5DB468"/>
    <w:rsid w:val="3C62AEE0"/>
    <w:rsid w:val="3C63AA9F"/>
    <w:rsid w:val="3CB82782"/>
    <w:rsid w:val="3CC3C598"/>
    <w:rsid w:val="3CCB30FA"/>
    <w:rsid w:val="3D281FD9"/>
    <w:rsid w:val="3D73760C"/>
    <w:rsid w:val="3D7BFB01"/>
    <w:rsid w:val="3DAD4F09"/>
    <w:rsid w:val="3DE58585"/>
    <w:rsid w:val="3E056FFE"/>
    <w:rsid w:val="3E16E1BB"/>
    <w:rsid w:val="3E37401A"/>
    <w:rsid w:val="3E9B35D8"/>
    <w:rsid w:val="3EC114DB"/>
    <w:rsid w:val="3EE46F0B"/>
    <w:rsid w:val="3EEEC718"/>
    <w:rsid w:val="3F60F045"/>
    <w:rsid w:val="3F63D3EE"/>
    <w:rsid w:val="3F7EC92A"/>
    <w:rsid w:val="3FAF6854"/>
    <w:rsid w:val="3FC33412"/>
    <w:rsid w:val="3FC8D597"/>
    <w:rsid w:val="3FE751B4"/>
    <w:rsid w:val="3FEC78B4"/>
    <w:rsid w:val="3FF747D4"/>
    <w:rsid w:val="401961C4"/>
    <w:rsid w:val="4035191F"/>
    <w:rsid w:val="4047FEC5"/>
    <w:rsid w:val="404D653A"/>
    <w:rsid w:val="406DE01A"/>
    <w:rsid w:val="40A762F1"/>
    <w:rsid w:val="40B239BE"/>
    <w:rsid w:val="40ECB452"/>
    <w:rsid w:val="4166DC7A"/>
    <w:rsid w:val="416CBC6C"/>
    <w:rsid w:val="41876A54"/>
    <w:rsid w:val="41DA44D9"/>
    <w:rsid w:val="41DA9758"/>
    <w:rsid w:val="42062D14"/>
    <w:rsid w:val="42479A0A"/>
    <w:rsid w:val="42564083"/>
    <w:rsid w:val="425EAA60"/>
    <w:rsid w:val="42793891"/>
    <w:rsid w:val="428D5630"/>
    <w:rsid w:val="42BB0276"/>
    <w:rsid w:val="43003417"/>
    <w:rsid w:val="433154F5"/>
    <w:rsid w:val="433E1BD1"/>
    <w:rsid w:val="43698639"/>
    <w:rsid w:val="43969072"/>
    <w:rsid w:val="43EFC216"/>
    <w:rsid w:val="43F41166"/>
    <w:rsid w:val="4423F767"/>
    <w:rsid w:val="44476CC7"/>
    <w:rsid w:val="44B1E5AC"/>
    <w:rsid w:val="45145333"/>
    <w:rsid w:val="454B93E4"/>
    <w:rsid w:val="454D5AD8"/>
    <w:rsid w:val="455F15F0"/>
    <w:rsid w:val="456E2746"/>
    <w:rsid w:val="4573BE06"/>
    <w:rsid w:val="45EFAE8B"/>
    <w:rsid w:val="45F3323F"/>
    <w:rsid w:val="460D8C84"/>
    <w:rsid w:val="461B1C58"/>
    <w:rsid w:val="46AACDB4"/>
    <w:rsid w:val="46C3B154"/>
    <w:rsid w:val="46DC1CF5"/>
    <w:rsid w:val="46DC8461"/>
    <w:rsid w:val="46DC9CD7"/>
    <w:rsid w:val="46E7CFAF"/>
    <w:rsid w:val="46F25864"/>
    <w:rsid w:val="47282D34"/>
    <w:rsid w:val="477521B4"/>
    <w:rsid w:val="477855AB"/>
    <w:rsid w:val="4858E11B"/>
    <w:rsid w:val="485AC6C2"/>
    <w:rsid w:val="48B0679A"/>
    <w:rsid w:val="48BABAA9"/>
    <w:rsid w:val="48C1F8A5"/>
    <w:rsid w:val="4917E216"/>
    <w:rsid w:val="492AB06F"/>
    <w:rsid w:val="496D62A0"/>
    <w:rsid w:val="49831A8F"/>
    <w:rsid w:val="49BC46E6"/>
    <w:rsid w:val="49E74F97"/>
    <w:rsid w:val="49ED9AE8"/>
    <w:rsid w:val="4A268AEA"/>
    <w:rsid w:val="4A48E502"/>
    <w:rsid w:val="4A5EC4F9"/>
    <w:rsid w:val="4A5FBBA6"/>
    <w:rsid w:val="4A680B4D"/>
    <w:rsid w:val="4A722ECF"/>
    <w:rsid w:val="4AAECA00"/>
    <w:rsid w:val="4ACA2468"/>
    <w:rsid w:val="4B82A5B9"/>
    <w:rsid w:val="4BA2A23C"/>
    <w:rsid w:val="4BE53BA9"/>
    <w:rsid w:val="4CA02C73"/>
    <w:rsid w:val="4CD80BD9"/>
    <w:rsid w:val="4D2671F5"/>
    <w:rsid w:val="4D50AFC7"/>
    <w:rsid w:val="4D641639"/>
    <w:rsid w:val="4D8DDA7D"/>
    <w:rsid w:val="4E189843"/>
    <w:rsid w:val="4E6132E7"/>
    <w:rsid w:val="4E940D90"/>
    <w:rsid w:val="4EB405BB"/>
    <w:rsid w:val="4EED8014"/>
    <w:rsid w:val="4F139DE0"/>
    <w:rsid w:val="4F2B7654"/>
    <w:rsid w:val="4F430588"/>
    <w:rsid w:val="4F587F98"/>
    <w:rsid w:val="4FA0265A"/>
    <w:rsid w:val="4FC881B7"/>
    <w:rsid w:val="4FCFE0B1"/>
    <w:rsid w:val="4FF0707D"/>
    <w:rsid w:val="50267715"/>
    <w:rsid w:val="50274945"/>
    <w:rsid w:val="5033E781"/>
    <w:rsid w:val="5054314C"/>
    <w:rsid w:val="507F0829"/>
    <w:rsid w:val="50842D70"/>
    <w:rsid w:val="5087739B"/>
    <w:rsid w:val="5097553F"/>
    <w:rsid w:val="50A43032"/>
    <w:rsid w:val="50BA4257"/>
    <w:rsid w:val="512A003F"/>
    <w:rsid w:val="51508456"/>
    <w:rsid w:val="5151348E"/>
    <w:rsid w:val="5163363B"/>
    <w:rsid w:val="517A55EF"/>
    <w:rsid w:val="519306E0"/>
    <w:rsid w:val="51C81F82"/>
    <w:rsid w:val="51EA99A4"/>
    <w:rsid w:val="51F8845C"/>
    <w:rsid w:val="51FAA3A8"/>
    <w:rsid w:val="5233CEAF"/>
    <w:rsid w:val="52650325"/>
    <w:rsid w:val="526A02BF"/>
    <w:rsid w:val="5280316E"/>
    <w:rsid w:val="52D62BE2"/>
    <w:rsid w:val="52DAE619"/>
    <w:rsid w:val="534A263E"/>
    <w:rsid w:val="535674B8"/>
    <w:rsid w:val="5366E446"/>
    <w:rsid w:val="53A7A6C3"/>
    <w:rsid w:val="53BE3F89"/>
    <w:rsid w:val="54143A6B"/>
    <w:rsid w:val="541EB680"/>
    <w:rsid w:val="543B6F1B"/>
    <w:rsid w:val="54430A37"/>
    <w:rsid w:val="5494A29E"/>
    <w:rsid w:val="54970735"/>
    <w:rsid w:val="54AEE93C"/>
    <w:rsid w:val="54C355CD"/>
    <w:rsid w:val="54C45E12"/>
    <w:rsid w:val="54E3478F"/>
    <w:rsid w:val="54F7DCB9"/>
    <w:rsid w:val="551D5C99"/>
    <w:rsid w:val="55D1E52A"/>
    <w:rsid w:val="55D3323C"/>
    <w:rsid w:val="5602E21A"/>
    <w:rsid w:val="560C6EF5"/>
    <w:rsid w:val="560F08A9"/>
    <w:rsid w:val="56143A0E"/>
    <w:rsid w:val="5626FA7E"/>
    <w:rsid w:val="562A1B50"/>
    <w:rsid w:val="56573564"/>
    <w:rsid w:val="5665BDDC"/>
    <w:rsid w:val="5668177F"/>
    <w:rsid w:val="56BAC12F"/>
    <w:rsid w:val="5717069D"/>
    <w:rsid w:val="573FED3C"/>
    <w:rsid w:val="57471331"/>
    <w:rsid w:val="5747937E"/>
    <w:rsid w:val="574940F0"/>
    <w:rsid w:val="574E7FC2"/>
    <w:rsid w:val="578DCD51"/>
    <w:rsid w:val="579336D7"/>
    <w:rsid w:val="57B03F86"/>
    <w:rsid w:val="57B95A5B"/>
    <w:rsid w:val="57E6AEB5"/>
    <w:rsid w:val="5820D47D"/>
    <w:rsid w:val="58BF64A4"/>
    <w:rsid w:val="590B4D12"/>
    <w:rsid w:val="591FE5F2"/>
    <w:rsid w:val="5968D191"/>
    <w:rsid w:val="59A9074D"/>
    <w:rsid w:val="59D596F0"/>
    <w:rsid w:val="59F70394"/>
    <w:rsid w:val="5A2E8561"/>
    <w:rsid w:val="5A7792FA"/>
    <w:rsid w:val="5A867864"/>
    <w:rsid w:val="5AA9F49D"/>
    <w:rsid w:val="5AE5247D"/>
    <w:rsid w:val="5B014EB3"/>
    <w:rsid w:val="5B1A9C08"/>
    <w:rsid w:val="5B5760B0"/>
    <w:rsid w:val="5B788B4C"/>
    <w:rsid w:val="5B80D9DD"/>
    <w:rsid w:val="5C140B08"/>
    <w:rsid w:val="5C1DEE51"/>
    <w:rsid w:val="5C38B1AD"/>
    <w:rsid w:val="5C88ED2A"/>
    <w:rsid w:val="5CA3A712"/>
    <w:rsid w:val="5CF2F6BF"/>
    <w:rsid w:val="5D1F71EB"/>
    <w:rsid w:val="5D387BAA"/>
    <w:rsid w:val="5D3C852E"/>
    <w:rsid w:val="5D40DD48"/>
    <w:rsid w:val="5D909B0B"/>
    <w:rsid w:val="5DDF8281"/>
    <w:rsid w:val="5DE8F697"/>
    <w:rsid w:val="5DFBEEDF"/>
    <w:rsid w:val="5E3FC4CB"/>
    <w:rsid w:val="5E5193E3"/>
    <w:rsid w:val="5E55DE79"/>
    <w:rsid w:val="5E6042C6"/>
    <w:rsid w:val="5E7C1221"/>
    <w:rsid w:val="5EC0C83F"/>
    <w:rsid w:val="5ECE1BC4"/>
    <w:rsid w:val="5F133345"/>
    <w:rsid w:val="5FB1B4CA"/>
    <w:rsid w:val="5FBB5259"/>
    <w:rsid w:val="600099D2"/>
    <w:rsid w:val="601C3FBE"/>
    <w:rsid w:val="601C9322"/>
    <w:rsid w:val="607AAB70"/>
    <w:rsid w:val="6081562A"/>
    <w:rsid w:val="609FFC28"/>
    <w:rsid w:val="60AD54F5"/>
    <w:rsid w:val="60D89CC3"/>
    <w:rsid w:val="60DA5FC6"/>
    <w:rsid w:val="610D077A"/>
    <w:rsid w:val="6188EC09"/>
    <w:rsid w:val="6193A36A"/>
    <w:rsid w:val="61DD54BE"/>
    <w:rsid w:val="61F320D7"/>
    <w:rsid w:val="6218F0EC"/>
    <w:rsid w:val="6242520C"/>
    <w:rsid w:val="6269A2C4"/>
    <w:rsid w:val="63365415"/>
    <w:rsid w:val="63F84288"/>
    <w:rsid w:val="64038C74"/>
    <w:rsid w:val="64AF3CB3"/>
    <w:rsid w:val="64CACA8C"/>
    <w:rsid w:val="6576AC67"/>
    <w:rsid w:val="6581F009"/>
    <w:rsid w:val="65962689"/>
    <w:rsid w:val="65B1F15B"/>
    <w:rsid w:val="65DDE377"/>
    <w:rsid w:val="65EAA53B"/>
    <w:rsid w:val="66011891"/>
    <w:rsid w:val="661E12A6"/>
    <w:rsid w:val="662E8C4F"/>
    <w:rsid w:val="664727EF"/>
    <w:rsid w:val="667B6289"/>
    <w:rsid w:val="66AFCFA2"/>
    <w:rsid w:val="66D19240"/>
    <w:rsid w:val="66EE1246"/>
    <w:rsid w:val="675C3876"/>
    <w:rsid w:val="677DACD2"/>
    <w:rsid w:val="6789AA63"/>
    <w:rsid w:val="679E465F"/>
    <w:rsid w:val="67BCBFCC"/>
    <w:rsid w:val="67D15D2F"/>
    <w:rsid w:val="68237C0F"/>
    <w:rsid w:val="690BB56B"/>
    <w:rsid w:val="69EDD204"/>
    <w:rsid w:val="6A149F49"/>
    <w:rsid w:val="6A2E50DC"/>
    <w:rsid w:val="6A3C4FFC"/>
    <w:rsid w:val="6A43B895"/>
    <w:rsid w:val="6A61F678"/>
    <w:rsid w:val="6A76AA7F"/>
    <w:rsid w:val="6AAFFD74"/>
    <w:rsid w:val="6AD94F11"/>
    <w:rsid w:val="6AEEBAF5"/>
    <w:rsid w:val="6B515FD2"/>
    <w:rsid w:val="6B64B735"/>
    <w:rsid w:val="6B73A25E"/>
    <w:rsid w:val="6C367BED"/>
    <w:rsid w:val="6CD39F6C"/>
    <w:rsid w:val="6D1A93B6"/>
    <w:rsid w:val="6D4049BA"/>
    <w:rsid w:val="6D5C701F"/>
    <w:rsid w:val="6D757224"/>
    <w:rsid w:val="6DC756F4"/>
    <w:rsid w:val="6DDB220C"/>
    <w:rsid w:val="6E1F28B3"/>
    <w:rsid w:val="6EAAC55A"/>
    <w:rsid w:val="6EECE641"/>
    <w:rsid w:val="6EF08A05"/>
    <w:rsid w:val="6F605B28"/>
    <w:rsid w:val="6FE167D9"/>
    <w:rsid w:val="6FE6E69C"/>
    <w:rsid w:val="6FF5FBC3"/>
    <w:rsid w:val="70029400"/>
    <w:rsid w:val="70200A4C"/>
    <w:rsid w:val="70264991"/>
    <w:rsid w:val="70582787"/>
    <w:rsid w:val="705DF377"/>
    <w:rsid w:val="7074E9C3"/>
    <w:rsid w:val="707ABC6C"/>
    <w:rsid w:val="708E6BF8"/>
    <w:rsid w:val="70978BBE"/>
    <w:rsid w:val="70A16C66"/>
    <w:rsid w:val="71E20641"/>
    <w:rsid w:val="71F3248A"/>
    <w:rsid w:val="71F95547"/>
    <w:rsid w:val="721E54F2"/>
    <w:rsid w:val="72973F50"/>
    <w:rsid w:val="72DEEBCC"/>
    <w:rsid w:val="7301D34B"/>
    <w:rsid w:val="735A5B85"/>
    <w:rsid w:val="73B22ADA"/>
    <w:rsid w:val="73C0C3AA"/>
    <w:rsid w:val="73DBAD91"/>
    <w:rsid w:val="7402B305"/>
    <w:rsid w:val="741C7746"/>
    <w:rsid w:val="741C8A30"/>
    <w:rsid w:val="7436E54F"/>
    <w:rsid w:val="74CF7AAF"/>
    <w:rsid w:val="74F168C4"/>
    <w:rsid w:val="74FEB12E"/>
    <w:rsid w:val="75320FC5"/>
    <w:rsid w:val="7535C8AB"/>
    <w:rsid w:val="756EE023"/>
    <w:rsid w:val="757DEDAE"/>
    <w:rsid w:val="758ABEC2"/>
    <w:rsid w:val="75D948AC"/>
    <w:rsid w:val="75F3DDF5"/>
    <w:rsid w:val="7670785F"/>
    <w:rsid w:val="77212749"/>
    <w:rsid w:val="77524980"/>
    <w:rsid w:val="7773F816"/>
    <w:rsid w:val="7776F718"/>
    <w:rsid w:val="779E66B8"/>
    <w:rsid w:val="77BB047C"/>
    <w:rsid w:val="77C8D19A"/>
    <w:rsid w:val="77CCE757"/>
    <w:rsid w:val="7805A297"/>
    <w:rsid w:val="780A5BAF"/>
    <w:rsid w:val="7818976B"/>
    <w:rsid w:val="781F062E"/>
    <w:rsid w:val="78394C23"/>
    <w:rsid w:val="7855813B"/>
    <w:rsid w:val="787320ED"/>
    <w:rsid w:val="7880EE38"/>
    <w:rsid w:val="78E46F09"/>
    <w:rsid w:val="791105D9"/>
    <w:rsid w:val="7955B06F"/>
    <w:rsid w:val="7979A011"/>
    <w:rsid w:val="79A2F711"/>
    <w:rsid w:val="79DD2927"/>
    <w:rsid w:val="79F8221D"/>
    <w:rsid w:val="7A0BF78E"/>
    <w:rsid w:val="7A110062"/>
    <w:rsid w:val="7A2AEDC0"/>
    <w:rsid w:val="7A457DF2"/>
    <w:rsid w:val="7A6A790C"/>
    <w:rsid w:val="7A940461"/>
    <w:rsid w:val="7ABAE0C1"/>
    <w:rsid w:val="7AD1E388"/>
    <w:rsid w:val="7B21FEEA"/>
    <w:rsid w:val="7B41C419"/>
    <w:rsid w:val="7B889044"/>
    <w:rsid w:val="7BA71C6B"/>
    <w:rsid w:val="7C2F9B4F"/>
    <w:rsid w:val="7C859336"/>
    <w:rsid w:val="7CA24484"/>
    <w:rsid w:val="7CDA6B27"/>
    <w:rsid w:val="7D01BE9A"/>
    <w:rsid w:val="7D02F9A5"/>
    <w:rsid w:val="7D392BDC"/>
    <w:rsid w:val="7E3B4547"/>
    <w:rsid w:val="7E64B4FD"/>
    <w:rsid w:val="7E809DE0"/>
    <w:rsid w:val="7ECBD471"/>
    <w:rsid w:val="7EF3624C"/>
    <w:rsid w:val="7F00A2DB"/>
    <w:rsid w:val="7F4D9506"/>
    <w:rsid w:val="7F7B354C"/>
    <w:rsid w:val="7FF1C443"/>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4D9C3FFA-514A-4DDC-92AF-BCA27D35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431EF"/>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431EF"/>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2025Page1ParaNumbers">
    <w:name w:val="CGC 2025 Page 1 Para Numbers"/>
    <w:basedOn w:val="CGC2025ParaNumbers"/>
    <w:qFormat/>
    <w:rsid w:val="00B57968"/>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Normal"/>
    <w:rsid w:val="00FE3E37"/>
    <w:pPr>
      <w:numPr>
        <w:ilvl w:val="1"/>
        <w:numId w:val="23"/>
      </w:numPr>
      <w:tabs>
        <w:tab w:val="clear" w:pos="567"/>
      </w:tabs>
      <w:spacing w:after="80" w:line="320" w:lineRule="atLeast"/>
    </w:pPr>
    <w:rPr>
      <w:rFonts w:ascii="Work Sans" w:hAnsi="Work Sans"/>
      <w:szCs w:val="24"/>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48499569">
      <w:bodyDiv w:val="1"/>
      <w:marLeft w:val="0"/>
      <w:marRight w:val="0"/>
      <w:marTop w:val="0"/>
      <w:marBottom w:val="0"/>
      <w:divBdr>
        <w:top w:val="none" w:sz="0" w:space="0" w:color="auto"/>
        <w:left w:val="none" w:sz="0" w:space="0" w:color="auto"/>
        <w:bottom w:val="none" w:sz="0" w:space="0" w:color="auto"/>
        <w:right w:val="none" w:sz="0" w:space="0" w:color="auto"/>
      </w:divBdr>
    </w:div>
    <w:div w:id="66080151">
      <w:bodyDiv w:val="1"/>
      <w:marLeft w:val="0"/>
      <w:marRight w:val="0"/>
      <w:marTop w:val="0"/>
      <w:marBottom w:val="0"/>
      <w:divBdr>
        <w:top w:val="none" w:sz="0" w:space="0" w:color="auto"/>
        <w:left w:val="none" w:sz="0" w:space="0" w:color="auto"/>
        <w:bottom w:val="none" w:sz="0" w:space="0" w:color="auto"/>
        <w:right w:val="none" w:sz="0" w:space="0" w:color="auto"/>
      </w:divBdr>
    </w:div>
    <w:div w:id="82652267">
      <w:bodyDiv w:val="1"/>
      <w:marLeft w:val="0"/>
      <w:marRight w:val="0"/>
      <w:marTop w:val="0"/>
      <w:marBottom w:val="0"/>
      <w:divBdr>
        <w:top w:val="none" w:sz="0" w:space="0" w:color="auto"/>
        <w:left w:val="none" w:sz="0" w:space="0" w:color="auto"/>
        <w:bottom w:val="none" w:sz="0" w:space="0" w:color="auto"/>
        <w:right w:val="none" w:sz="0" w:space="0" w:color="auto"/>
      </w:divBdr>
    </w:div>
    <w:div w:id="112947824">
      <w:bodyDiv w:val="1"/>
      <w:marLeft w:val="0"/>
      <w:marRight w:val="0"/>
      <w:marTop w:val="0"/>
      <w:marBottom w:val="0"/>
      <w:divBdr>
        <w:top w:val="none" w:sz="0" w:space="0" w:color="auto"/>
        <w:left w:val="none" w:sz="0" w:space="0" w:color="auto"/>
        <w:bottom w:val="none" w:sz="0" w:space="0" w:color="auto"/>
        <w:right w:val="none" w:sz="0" w:space="0" w:color="auto"/>
      </w:divBdr>
    </w:div>
    <w:div w:id="118762862">
      <w:bodyDiv w:val="1"/>
      <w:marLeft w:val="0"/>
      <w:marRight w:val="0"/>
      <w:marTop w:val="0"/>
      <w:marBottom w:val="0"/>
      <w:divBdr>
        <w:top w:val="none" w:sz="0" w:space="0" w:color="auto"/>
        <w:left w:val="none" w:sz="0" w:space="0" w:color="auto"/>
        <w:bottom w:val="none" w:sz="0" w:space="0" w:color="auto"/>
        <w:right w:val="none" w:sz="0" w:space="0" w:color="auto"/>
      </w:divBdr>
    </w:div>
    <w:div w:id="123237169">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64395564">
      <w:bodyDiv w:val="1"/>
      <w:marLeft w:val="0"/>
      <w:marRight w:val="0"/>
      <w:marTop w:val="0"/>
      <w:marBottom w:val="0"/>
      <w:divBdr>
        <w:top w:val="none" w:sz="0" w:space="0" w:color="auto"/>
        <w:left w:val="none" w:sz="0" w:space="0" w:color="auto"/>
        <w:bottom w:val="none" w:sz="0" w:space="0" w:color="auto"/>
        <w:right w:val="none" w:sz="0" w:space="0" w:color="auto"/>
      </w:divBdr>
    </w:div>
    <w:div w:id="172451927">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2545392">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2832152">
      <w:bodyDiv w:val="1"/>
      <w:marLeft w:val="0"/>
      <w:marRight w:val="0"/>
      <w:marTop w:val="0"/>
      <w:marBottom w:val="0"/>
      <w:divBdr>
        <w:top w:val="none" w:sz="0" w:space="0" w:color="auto"/>
        <w:left w:val="none" w:sz="0" w:space="0" w:color="auto"/>
        <w:bottom w:val="none" w:sz="0" w:space="0" w:color="auto"/>
        <w:right w:val="none" w:sz="0" w:space="0" w:color="auto"/>
      </w:divBdr>
    </w:div>
    <w:div w:id="34645053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8532667">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02915853">
      <w:bodyDiv w:val="1"/>
      <w:marLeft w:val="0"/>
      <w:marRight w:val="0"/>
      <w:marTop w:val="0"/>
      <w:marBottom w:val="0"/>
      <w:divBdr>
        <w:top w:val="none" w:sz="0" w:space="0" w:color="auto"/>
        <w:left w:val="none" w:sz="0" w:space="0" w:color="auto"/>
        <w:bottom w:val="none" w:sz="0" w:space="0" w:color="auto"/>
        <w:right w:val="none" w:sz="0" w:space="0" w:color="auto"/>
      </w:divBdr>
    </w:div>
    <w:div w:id="409011036">
      <w:bodyDiv w:val="1"/>
      <w:marLeft w:val="0"/>
      <w:marRight w:val="0"/>
      <w:marTop w:val="0"/>
      <w:marBottom w:val="0"/>
      <w:divBdr>
        <w:top w:val="none" w:sz="0" w:space="0" w:color="auto"/>
        <w:left w:val="none" w:sz="0" w:space="0" w:color="auto"/>
        <w:bottom w:val="none" w:sz="0" w:space="0" w:color="auto"/>
        <w:right w:val="none" w:sz="0" w:space="0" w:color="auto"/>
      </w:divBdr>
    </w:div>
    <w:div w:id="472601085">
      <w:bodyDiv w:val="1"/>
      <w:marLeft w:val="0"/>
      <w:marRight w:val="0"/>
      <w:marTop w:val="0"/>
      <w:marBottom w:val="0"/>
      <w:divBdr>
        <w:top w:val="none" w:sz="0" w:space="0" w:color="auto"/>
        <w:left w:val="none" w:sz="0" w:space="0" w:color="auto"/>
        <w:bottom w:val="none" w:sz="0" w:space="0" w:color="auto"/>
        <w:right w:val="none" w:sz="0" w:space="0" w:color="auto"/>
      </w:divBdr>
    </w:div>
    <w:div w:id="490759140">
      <w:bodyDiv w:val="1"/>
      <w:marLeft w:val="0"/>
      <w:marRight w:val="0"/>
      <w:marTop w:val="0"/>
      <w:marBottom w:val="0"/>
      <w:divBdr>
        <w:top w:val="none" w:sz="0" w:space="0" w:color="auto"/>
        <w:left w:val="none" w:sz="0" w:space="0" w:color="auto"/>
        <w:bottom w:val="none" w:sz="0" w:space="0" w:color="auto"/>
        <w:right w:val="none" w:sz="0" w:space="0" w:color="auto"/>
      </w:divBdr>
    </w:div>
    <w:div w:id="514882956">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0753289">
      <w:bodyDiv w:val="1"/>
      <w:marLeft w:val="0"/>
      <w:marRight w:val="0"/>
      <w:marTop w:val="0"/>
      <w:marBottom w:val="0"/>
      <w:divBdr>
        <w:top w:val="none" w:sz="0" w:space="0" w:color="auto"/>
        <w:left w:val="none" w:sz="0" w:space="0" w:color="auto"/>
        <w:bottom w:val="none" w:sz="0" w:space="0" w:color="auto"/>
        <w:right w:val="none" w:sz="0" w:space="0" w:color="auto"/>
      </w:divBdr>
    </w:div>
    <w:div w:id="565996564">
      <w:bodyDiv w:val="1"/>
      <w:marLeft w:val="0"/>
      <w:marRight w:val="0"/>
      <w:marTop w:val="0"/>
      <w:marBottom w:val="0"/>
      <w:divBdr>
        <w:top w:val="none" w:sz="0" w:space="0" w:color="auto"/>
        <w:left w:val="none" w:sz="0" w:space="0" w:color="auto"/>
        <w:bottom w:val="none" w:sz="0" w:space="0" w:color="auto"/>
        <w:right w:val="none" w:sz="0" w:space="0" w:color="auto"/>
      </w:divBdr>
    </w:div>
    <w:div w:id="574241573">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6326642">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224860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43149311">
      <w:bodyDiv w:val="1"/>
      <w:marLeft w:val="0"/>
      <w:marRight w:val="0"/>
      <w:marTop w:val="0"/>
      <w:marBottom w:val="0"/>
      <w:divBdr>
        <w:top w:val="none" w:sz="0" w:space="0" w:color="auto"/>
        <w:left w:val="none" w:sz="0" w:space="0" w:color="auto"/>
        <w:bottom w:val="none" w:sz="0" w:space="0" w:color="auto"/>
        <w:right w:val="none" w:sz="0" w:space="0" w:color="auto"/>
      </w:divBdr>
    </w:div>
    <w:div w:id="959146343">
      <w:bodyDiv w:val="1"/>
      <w:marLeft w:val="0"/>
      <w:marRight w:val="0"/>
      <w:marTop w:val="0"/>
      <w:marBottom w:val="0"/>
      <w:divBdr>
        <w:top w:val="none" w:sz="0" w:space="0" w:color="auto"/>
        <w:left w:val="none" w:sz="0" w:space="0" w:color="auto"/>
        <w:bottom w:val="none" w:sz="0" w:space="0" w:color="auto"/>
        <w:right w:val="none" w:sz="0" w:space="0" w:color="auto"/>
      </w:divBdr>
    </w:div>
    <w:div w:id="969433717">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58438349">
      <w:bodyDiv w:val="1"/>
      <w:marLeft w:val="0"/>
      <w:marRight w:val="0"/>
      <w:marTop w:val="0"/>
      <w:marBottom w:val="0"/>
      <w:divBdr>
        <w:top w:val="none" w:sz="0" w:space="0" w:color="auto"/>
        <w:left w:val="none" w:sz="0" w:space="0" w:color="auto"/>
        <w:bottom w:val="none" w:sz="0" w:space="0" w:color="auto"/>
        <w:right w:val="none" w:sz="0" w:space="0" w:color="auto"/>
      </w:divBdr>
    </w:div>
    <w:div w:id="1111826893">
      <w:bodyDiv w:val="1"/>
      <w:marLeft w:val="0"/>
      <w:marRight w:val="0"/>
      <w:marTop w:val="0"/>
      <w:marBottom w:val="0"/>
      <w:divBdr>
        <w:top w:val="none" w:sz="0" w:space="0" w:color="auto"/>
        <w:left w:val="none" w:sz="0" w:space="0" w:color="auto"/>
        <w:bottom w:val="none" w:sz="0" w:space="0" w:color="auto"/>
        <w:right w:val="none" w:sz="0" w:space="0" w:color="auto"/>
      </w:divBdr>
    </w:div>
    <w:div w:id="1141195169">
      <w:bodyDiv w:val="1"/>
      <w:marLeft w:val="0"/>
      <w:marRight w:val="0"/>
      <w:marTop w:val="0"/>
      <w:marBottom w:val="0"/>
      <w:divBdr>
        <w:top w:val="none" w:sz="0" w:space="0" w:color="auto"/>
        <w:left w:val="none" w:sz="0" w:space="0" w:color="auto"/>
        <w:bottom w:val="none" w:sz="0" w:space="0" w:color="auto"/>
        <w:right w:val="none" w:sz="0" w:space="0" w:color="auto"/>
      </w:divBdr>
    </w:div>
    <w:div w:id="1187865238">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260675283">
      <w:bodyDiv w:val="1"/>
      <w:marLeft w:val="0"/>
      <w:marRight w:val="0"/>
      <w:marTop w:val="0"/>
      <w:marBottom w:val="0"/>
      <w:divBdr>
        <w:top w:val="none" w:sz="0" w:space="0" w:color="auto"/>
        <w:left w:val="none" w:sz="0" w:space="0" w:color="auto"/>
        <w:bottom w:val="none" w:sz="0" w:space="0" w:color="auto"/>
        <w:right w:val="none" w:sz="0" w:space="0" w:color="auto"/>
      </w:divBdr>
    </w:div>
    <w:div w:id="1304888549">
      <w:bodyDiv w:val="1"/>
      <w:marLeft w:val="0"/>
      <w:marRight w:val="0"/>
      <w:marTop w:val="0"/>
      <w:marBottom w:val="0"/>
      <w:divBdr>
        <w:top w:val="none" w:sz="0" w:space="0" w:color="auto"/>
        <w:left w:val="none" w:sz="0" w:space="0" w:color="auto"/>
        <w:bottom w:val="none" w:sz="0" w:space="0" w:color="auto"/>
        <w:right w:val="none" w:sz="0" w:space="0" w:color="auto"/>
      </w:divBdr>
    </w:div>
    <w:div w:id="1347368866">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09183544">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6872891">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86625731">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0167833">
      <w:bodyDiv w:val="1"/>
      <w:marLeft w:val="0"/>
      <w:marRight w:val="0"/>
      <w:marTop w:val="0"/>
      <w:marBottom w:val="0"/>
      <w:divBdr>
        <w:top w:val="none" w:sz="0" w:space="0" w:color="auto"/>
        <w:left w:val="none" w:sz="0" w:space="0" w:color="auto"/>
        <w:bottom w:val="none" w:sz="0" w:space="0" w:color="auto"/>
        <w:right w:val="none" w:sz="0" w:space="0" w:color="auto"/>
      </w:divBdr>
      <w:divsChild>
        <w:div w:id="149180169">
          <w:marLeft w:val="0"/>
          <w:marRight w:val="0"/>
          <w:marTop w:val="0"/>
          <w:marBottom w:val="0"/>
          <w:divBdr>
            <w:top w:val="none" w:sz="0" w:space="0" w:color="auto"/>
            <w:left w:val="none" w:sz="0" w:space="0" w:color="auto"/>
            <w:bottom w:val="none" w:sz="0" w:space="0" w:color="auto"/>
            <w:right w:val="none" w:sz="0" w:space="0" w:color="auto"/>
          </w:divBdr>
        </w:div>
      </w:divsChild>
    </w:div>
    <w:div w:id="1587035722">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18756288">
      <w:bodyDiv w:val="1"/>
      <w:marLeft w:val="0"/>
      <w:marRight w:val="0"/>
      <w:marTop w:val="0"/>
      <w:marBottom w:val="0"/>
      <w:divBdr>
        <w:top w:val="none" w:sz="0" w:space="0" w:color="auto"/>
        <w:left w:val="none" w:sz="0" w:space="0" w:color="auto"/>
        <w:bottom w:val="none" w:sz="0" w:space="0" w:color="auto"/>
        <w:right w:val="none" w:sz="0" w:space="0" w:color="auto"/>
      </w:divBdr>
    </w:div>
    <w:div w:id="1628125113">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8895037">
      <w:bodyDiv w:val="1"/>
      <w:marLeft w:val="0"/>
      <w:marRight w:val="0"/>
      <w:marTop w:val="0"/>
      <w:marBottom w:val="0"/>
      <w:divBdr>
        <w:top w:val="none" w:sz="0" w:space="0" w:color="auto"/>
        <w:left w:val="none" w:sz="0" w:space="0" w:color="auto"/>
        <w:bottom w:val="none" w:sz="0" w:space="0" w:color="auto"/>
        <w:right w:val="none" w:sz="0" w:space="0" w:color="auto"/>
      </w:divBdr>
    </w:div>
    <w:div w:id="1705596141">
      <w:bodyDiv w:val="1"/>
      <w:marLeft w:val="0"/>
      <w:marRight w:val="0"/>
      <w:marTop w:val="0"/>
      <w:marBottom w:val="0"/>
      <w:divBdr>
        <w:top w:val="none" w:sz="0" w:space="0" w:color="auto"/>
        <w:left w:val="none" w:sz="0" w:space="0" w:color="auto"/>
        <w:bottom w:val="none" w:sz="0" w:space="0" w:color="auto"/>
        <w:right w:val="none" w:sz="0" w:space="0" w:color="auto"/>
      </w:divBdr>
    </w:div>
    <w:div w:id="1716392422">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19421459">
      <w:bodyDiv w:val="1"/>
      <w:marLeft w:val="0"/>
      <w:marRight w:val="0"/>
      <w:marTop w:val="0"/>
      <w:marBottom w:val="0"/>
      <w:divBdr>
        <w:top w:val="none" w:sz="0" w:space="0" w:color="auto"/>
        <w:left w:val="none" w:sz="0" w:space="0" w:color="auto"/>
        <w:bottom w:val="none" w:sz="0" w:space="0" w:color="auto"/>
        <w:right w:val="none" w:sz="0" w:space="0" w:color="auto"/>
      </w:divBdr>
    </w:div>
    <w:div w:id="1832528141">
      <w:bodyDiv w:val="1"/>
      <w:marLeft w:val="0"/>
      <w:marRight w:val="0"/>
      <w:marTop w:val="0"/>
      <w:marBottom w:val="0"/>
      <w:divBdr>
        <w:top w:val="none" w:sz="0" w:space="0" w:color="auto"/>
        <w:left w:val="none" w:sz="0" w:space="0" w:color="auto"/>
        <w:bottom w:val="none" w:sz="0" w:space="0" w:color="auto"/>
        <w:right w:val="none" w:sz="0" w:space="0" w:color="auto"/>
      </w:divBdr>
      <w:divsChild>
        <w:div w:id="1084641052">
          <w:marLeft w:val="0"/>
          <w:marRight w:val="0"/>
          <w:marTop w:val="0"/>
          <w:marBottom w:val="0"/>
          <w:divBdr>
            <w:top w:val="none" w:sz="0" w:space="0" w:color="auto"/>
            <w:left w:val="none" w:sz="0" w:space="0" w:color="auto"/>
            <w:bottom w:val="none" w:sz="0" w:space="0" w:color="auto"/>
            <w:right w:val="none" w:sz="0" w:space="0" w:color="auto"/>
          </w:divBdr>
        </w:div>
      </w:divsChild>
    </w:div>
    <w:div w:id="1834442529">
      <w:bodyDiv w:val="1"/>
      <w:marLeft w:val="0"/>
      <w:marRight w:val="0"/>
      <w:marTop w:val="0"/>
      <w:marBottom w:val="0"/>
      <w:divBdr>
        <w:top w:val="none" w:sz="0" w:space="0" w:color="auto"/>
        <w:left w:val="none" w:sz="0" w:space="0" w:color="auto"/>
        <w:bottom w:val="none" w:sz="0" w:space="0" w:color="auto"/>
        <w:right w:val="none" w:sz="0" w:space="0" w:color="auto"/>
      </w:divBdr>
    </w:div>
    <w:div w:id="1854221790">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9954012">
      <w:bodyDiv w:val="1"/>
      <w:marLeft w:val="0"/>
      <w:marRight w:val="0"/>
      <w:marTop w:val="0"/>
      <w:marBottom w:val="0"/>
      <w:divBdr>
        <w:top w:val="none" w:sz="0" w:space="0" w:color="auto"/>
        <w:left w:val="none" w:sz="0" w:space="0" w:color="auto"/>
        <w:bottom w:val="none" w:sz="0" w:space="0" w:color="auto"/>
        <w:right w:val="none" w:sz="0" w:space="0" w:color="auto"/>
      </w:divBdr>
    </w:div>
    <w:div w:id="1882743842">
      <w:bodyDiv w:val="1"/>
      <w:marLeft w:val="0"/>
      <w:marRight w:val="0"/>
      <w:marTop w:val="0"/>
      <w:marBottom w:val="0"/>
      <w:divBdr>
        <w:top w:val="none" w:sz="0" w:space="0" w:color="auto"/>
        <w:left w:val="none" w:sz="0" w:space="0" w:color="auto"/>
        <w:bottom w:val="none" w:sz="0" w:space="0" w:color="auto"/>
        <w:right w:val="none" w:sz="0" w:space="0" w:color="auto"/>
      </w:divBdr>
    </w:div>
    <w:div w:id="1917745053">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8675311">
      <w:bodyDiv w:val="1"/>
      <w:marLeft w:val="0"/>
      <w:marRight w:val="0"/>
      <w:marTop w:val="0"/>
      <w:marBottom w:val="0"/>
      <w:divBdr>
        <w:top w:val="none" w:sz="0" w:space="0" w:color="auto"/>
        <w:left w:val="none" w:sz="0" w:space="0" w:color="auto"/>
        <w:bottom w:val="none" w:sz="0" w:space="0" w:color="auto"/>
        <w:right w:val="none" w:sz="0" w:space="0" w:color="auto"/>
      </w:divBdr>
    </w:div>
    <w:div w:id="2035685567">
      <w:bodyDiv w:val="1"/>
      <w:marLeft w:val="0"/>
      <w:marRight w:val="0"/>
      <w:marTop w:val="0"/>
      <w:marBottom w:val="0"/>
      <w:divBdr>
        <w:top w:val="none" w:sz="0" w:space="0" w:color="auto"/>
        <w:left w:val="none" w:sz="0" w:space="0" w:color="auto"/>
        <w:bottom w:val="none" w:sz="0" w:space="0" w:color="auto"/>
        <w:right w:val="none" w:sz="0" w:space="0" w:color="auto"/>
      </w:divBdr>
      <w:divsChild>
        <w:div w:id="1726249988">
          <w:marLeft w:val="0"/>
          <w:marRight w:val="0"/>
          <w:marTop w:val="0"/>
          <w:marBottom w:val="0"/>
          <w:divBdr>
            <w:top w:val="none" w:sz="0" w:space="0" w:color="auto"/>
            <w:left w:val="none" w:sz="0" w:space="0" w:color="auto"/>
            <w:bottom w:val="none" w:sz="0" w:space="0" w:color="auto"/>
            <w:right w:val="none" w:sz="0" w:space="0" w:color="auto"/>
          </w:divBdr>
        </w:div>
      </w:divsChild>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1130286">
      <w:bodyDiv w:val="1"/>
      <w:marLeft w:val="0"/>
      <w:marRight w:val="0"/>
      <w:marTop w:val="0"/>
      <w:marBottom w:val="0"/>
      <w:divBdr>
        <w:top w:val="none" w:sz="0" w:space="0" w:color="auto"/>
        <w:left w:val="none" w:sz="0" w:space="0" w:color="auto"/>
        <w:bottom w:val="none" w:sz="0" w:space="0" w:color="auto"/>
        <w:right w:val="none" w:sz="0" w:space="0" w:color="auto"/>
      </w:divBdr>
    </w:div>
    <w:div w:id="2061514185">
      <w:bodyDiv w:val="1"/>
      <w:marLeft w:val="0"/>
      <w:marRight w:val="0"/>
      <w:marTop w:val="0"/>
      <w:marBottom w:val="0"/>
      <w:divBdr>
        <w:top w:val="none" w:sz="0" w:space="0" w:color="auto"/>
        <w:left w:val="none" w:sz="0" w:space="0" w:color="auto"/>
        <w:bottom w:val="none" w:sz="0" w:space="0" w:color="auto"/>
        <w:right w:val="none" w:sz="0" w:space="0" w:color="auto"/>
      </w:divBdr>
    </w:div>
    <w:div w:id="2114592122">
      <w:bodyDiv w:val="1"/>
      <w:marLeft w:val="0"/>
      <w:marRight w:val="0"/>
      <w:marTop w:val="0"/>
      <w:marBottom w:val="0"/>
      <w:divBdr>
        <w:top w:val="none" w:sz="0" w:space="0" w:color="auto"/>
        <w:left w:val="none" w:sz="0" w:space="0" w:color="auto"/>
        <w:bottom w:val="none" w:sz="0" w:space="0" w:color="auto"/>
        <w:right w:val="none" w:sz="0" w:space="0" w:color="auto"/>
      </w:divBdr>
    </w:div>
    <w:div w:id="21350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Roads_Final_1.pdf" TargetMode="External"/><Relationship Id="rId5" Type="http://schemas.openxmlformats.org/officeDocument/2006/relationships/numbering" Target="numbering.xml"/><Relationship Id="rId15" Type="http://schemas.openxmlformats.org/officeDocument/2006/relationships/hyperlink" Target="https://digital.atlas.gov.au/datasets/digitalatlas::national-roads/abou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www.ntc.gov.au/transport-reform/ntc-projects/heavy-vehicle-charges-determination" TargetMode="External"/><Relationship Id="rId3" Type="http://schemas.openxmlformats.org/officeDocument/2006/relationships/hyperlink" Target="https://www.mdpi.com/2412-3811/2/1/2" TargetMode="External"/><Relationship Id="rId7" Type="http://schemas.openxmlformats.org/officeDocument/2006/relationships/hyperlink" Target="https://www.ntc.gov.au/transport-reform/ntc-projects/heavy-vehicle-charges-determination" TargetMode="External"/><Relationship Id="rId2" Type="http://schemas.openxmlformats.org/officeDocument/2006/relationships/hyperlink" Target="https://www.aph.gov.au/Parliamentary_Business/Committees/House/Regional_Development_Infrastructure_and_Transport/ResilientRoads/Report" TargetMode="External"/><Relationship Id="rId1" Type="http://schemas.openxmlformats.org/officeDocument/2006/relationships/hyperlink" Target="https://www.census.gov/data/datasets/2021/econ/local/public-use-datasets.html" TargetMode="External"/><Relationship Id="rId6" Type="http://schemas.openxmlformats.org/officeDocument/2006/relationships/hyperlink" Target="https://www.bitre.gov.au/road-rail-supply-chain-resilience-review" TargetMode="External"/><Relationship Id="rId5" Type="http://schemas.openxmlformats.org/officeDocument/2006/relationships/hyperlink" Target="https://www.infrastructureaustralia.gov.au/publications/australian-infrastructure-audit-2019" TargetMode="External"/><Relationship Id="rId4" Type="http://schemas.openxmlformats.org/officeDocument/2006/relationships/hyperlink" Target="https://austroads.com.au/publications/asset-management/ap-t195-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Baldock, Katrina</DisplayName>
        <AccountId>29</AccountId>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A4605C48-2D15-46BB-81C9-39484EA7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141</TotalTime>
  <Pages>16</Pages>
  <Words>5083</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33995</CharactersWithSpaces>
  <SharedDoc>false</SharedDoc>
  <HLinks>
    <vt:vector size="66" baseType="variant">
      <vt:variant>
        <vt:i4>3014686</vt:i4>
      </vt:variant>
      <vt:variant>
        <vt:i4>27</vt:i4>
      </vt:variant>
      <vt:variant>
        <vt:i4>0</vt:i4>
      </vt:variant>
      <vt:variant>
        <vt:i4>5</vt:i4>
      </vt:variant>
      <vt:variant>
        <vt:lpwstr/>
      </vt:variant>
      <vt:variant>
        <vt:lpwstr>_Using_National_Transport</vt:lpwstr>
      </vt:variant>
      <vt:variant>
        <vt:i4>6029394</vt:i4>
      </vt:variant>
      <vt:variant>
        <vt:i4>18</vt:i4>
      </vt:variant>
      <vt:variant>
        <vt:i4>0</vt:i4>
      </vt:variant>
      <vt:variant>
        <vt:i4>5</vt:i4>
      </vt:variant>
      <vt:variant>
        <vt:lpwstr>https://digital.atlas.gov.au/datasets/digitalatlas::national-roads/about</vt:lpwstr>
      </vt:variant>
      <vt:variant>
        <vt:lpwstr/>
      </vt:variant>
      <vt:variant>
        <vt:i4>5701645</vt:i4>
      </vt:variant>
      <vt:variant>
        <vt:i4>0</vt:i4>
      </vt:variant>
      <vt:variant>
        <vt:i4>0</vt:i4>
      </vt:variant>
      <vt:variant>
        <vt:i4>5</vt:i4>
      </vt:variant>
      <vt:variant>
        <vt:lpwstr>https://cgcgovau.sharepoint.com/teams/CGCEngagement/Shared Documents/All States and Territories/2025 Review/Tranche 2/2025 Methodology Review - Consultation Paper - Roads.docx?web=1</vt:lpwstr>
      </vt:variant>
      <vt:variant>
        <vt:lpwstr/>
      </vt:variant>
      <vt:variant>
        <vt:i4>5242963</vt:i4>
      </vt:variant>
      <vt:variant>
        <vt:i4>21</vt:i4>
      </vt:variant>
      <vt:variant>
        <vt:i4>0</vt:i4>
      </vt:variant>
      <vt:variant>
        <vt:i4>5</vt:i4>
      </vt:variant>
      <vt:variant>
        <vt:lpwstr>https://www.ntc.gov.au/transport-reform/ntc-projects/heavy-vehicle-charges-determination</vt:lpwstr>
      </vt:variant>
      <vt:variant>
        <vt:lpwstr/>
      </vt:variant>
      <vt:variant>
        <vt:i4>5242963</vt:i4>
      </vt:variant>
      <vt:variant>
        <vt:i4>18</vt:i4>
      </vt:variant>
      <vt:variant>
        <vt:i4>0</vt:i4>
      </vt:variant>
      <vt:variant>
        <vt:i4>5</vt:i4>
      </vt:variant>
      <vt:variant>
        <vt:lpwstr>https://www.ntc.gov.au/transport-reform/ntc-projects/heavy-vehicle-charges-determination</vt:lpwstr>
      </vt:variant>
      <vt:variant>
        <vt:lpwstr/>
      </vt:variant>
      <vt:variant>
        <vt:i4>1769483</vt:i4>
      </vt:variant>
      <vt:variant>
        <vt:i4>15</vt:i4>
      </vt:variant>
      <vt:variant>
        <vt:i4>0</vt:i4>
      </vt:variant>
      <vt:variant>
        <vt:i4>5</vt:i4>
      </vt:variant>
      <vt:variant>
        <vt:lpwstr>https://www.bitre.gov.au/road-rail-supply-chain-resilience-review</vt:lpwstr>
      </vt:variant>
      <vt:variant>
        <vt:lpwstr/>
      </vt:variant>
      <vt:variant>
        <vt:i4>1835093</vt:i4>
      </vt:variant>
      <vt:variant>
        <vt:i4>12</vt:i4>
      </vt:variant>
      <vt:variant>
        <vt:i4>0</vt:i4>
      </vt:variant>
      <vt:variant>
        <vt:i4>5</vt:i4>
      </vt:variant>
      <vt:variant>
        <vt:lpwstr>https://www.infrastructureaustralia.gov.au/publications/australian-infrastructure-audit-2019</vt:lpwstr>
      </vt:variant>
      <vt:variant>
        <vt:lpwstr/>
      </vt:variant>
      <vt:variant>
        <vt:i4>327774</vt:i4>
      </vt:variant>
      <vt:variant>
        <vt:i4>9</vt:i4>
      </vt:variant>
      <vt:variant>
        <vt:i4>0</vt:i4>
      </vt:variant>
      <vt:variant>
        <vt:i4>5</vt:i4>
      </vt:variant>
      <vt:variant>
        <vt:lpwstr>https://austroads.com.au/publications/asset-management/ap-t195-12</vt:lpwstr>
      </vt:variant>
      <vt:variant>
        <vt:lpwstr/>
      </vt:variant>
      <vt:variant>
        <vt:i4>6094872</vt:i4>
      </vt:variant>
      <vt:variant>
        <vt:i4>6</vt:i4>
      </vt:variant>
      <vt:variant>
        <vt:i4>0</vt:i4>
      </vt:variant>
      <vt:variant>
        <vt:i4>5</vt:i4>
      </vt:variant>
      <vt:variant>
        <vt:lpwstr>https://www.mdpi.com/2412-3811/2/1/2</vt:lpwstr>
      </vt:variant>
      <vt:variant>
        <vt:lpwstr/>
      </vt:variant>
      <vt:variant>
        <vt:i4>3014682</vt:i4>
      </vt:variant>
      <vt:variant>
        <vt:i4>3</vt:i4>
      </vt:variant>
      <vt:variant>
        <vt:i4>0</vt:i4>
      </vt:variant>
      <vt:variant>
        <vt:i4>5</vt:i4>
      </vt:variant>
      <vt:variant>
        <vt:lpwstr>https://www.aph.gov.au/Parliamentary_Business/Committees/House/Regional_Development_Infrastructure_and_Transport/ResilientRoads/Report</vt:lpwstr>
      </vt:variant>
      <vt:variant>
        <vt:lpwstr/>
      </vt:variant>
      <vt:variant>
        <vt:i4>5177420</vt:i4>
      </vt:variant>
      <vt:variant>
        <vt:i4>0</vt:i4>
      </vt:variant>
      <vt:variant>
        <vt:i4>0</vt:i4>
      </vt:variant>
      <vt:variant>
        <vt:i4>5</vt:i4>
      </vt:variant>
      <vt:variant>
        <vt:lpwstr>https://www.census.gov/data/datasets/2021/econ/local/public-use-datasets.html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62</cp:revision>
  <cp:lastPrinted>2024-05-30T23:35:00Z</cp:lastPrinted>
  <dcterms:created xsi:type="dcterms:W3CDTF">2024-06-13T02:14:00Z</dcterms:created>
  <dcterms:modified xsi:type="dcterms:W3CDTF">2024-06-21T06:36:00Z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755640f8-3522-419d-a9db-4aff95782068</vt:lpwstr>
  </property>
</Properties>
</file>