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57A" w:rsidRDefault="0019157A" w:rsidP="00A82E56">
      <w:pPr>
        <w:pStyle w:val="Heading2"/>
      </w:pPr>
      <w:r>
        <w:t>TREATMENT OF COMMONWEALTH PAYMENTS IN THE 201</w:t>
      </w:r>
      <w:r w:rsidR="00FE2B5A">
        <w:t>7</w:t>
      </w:r>
      <w:r>
        <w:t xml:space="preserve"> UPDATE</w:t>
      </w:r>
    </w:p>
    <w:p w:rsidR="007E61F4" w:rsidRPr="007E61F4" w:rsidRDefault="007E61F4" w:rsidP="007E61F4">
      <w:pPr>
        <w:pStyle w:val="Heading3"/>
      </w:pPr>
      <w:r>
        <w:t>background</w:t>
      </w:r>
    </w:p>
    <w:p w:rsidR="00612973" w:rsidRDefault="0019157A" w:rsidP="0019157A">
      <w:pPr>
        <w:pStyle w:val="CGCNumberedPara"/>
        <w:numPr>
          <w:ilvl w:val="1"/>
          <w:numId w:val="2"/>
        </w:numPr>
      </w:pPr>
      <w:r w:rsidRPr="00952EEE">
        <w:t xml:space="preserve">The </w:t>
      </w:r>
      <w:r>
        <w:t>Commission</w:t>
      </w:r>
      <w:r w:rsidRPr="00952EEE">
        <w:t xml:space="preserve"> </w:t>
      </w:r>
      <w:r w:rsidR="00A82E56">
        <w:t xml:space="preserve">has been guided to treat Commonwealth </w:t>
      </w:r>
      <w:r w:rsidRPr="00952EEE">
        <w:t>payment</w:t>
      </w:r>
      <w:r w:rsidR="00A82E56">
        <w:t xml:space="preserve">s </w:t>
      </w:r>
      <w:r w:rsidRPr="00952EEE">
        <w:t xml:space="preserve">on the basis of equalisation principles. </w:t>
      </w:r>
      <w:r w:rsidR="00A82E56">
        <w:t>I</w:t>
      </w:r>
      <w:r w:rsidR="00B729B4">
        <w:t>n the 2015 Review, i</w:t>
      </w:r>
      <w:r w:rsidR="00A82E56">
        <w:t xml:space="preserve">t adopted a single guideline to decide the treatment of all payments </w:t>
      </w:r>
      <w:r w:rsidR="00612973">
        <w:t xml:space="preserve">on a case by case basis: </w:t>
      </w:r>
    </w:p>
    <w:p w:rsidR="00612973" w:rsidRDefault="00612973" w:rsidP="00612973">
      <w:pPr>
        <w:pStyle w:val="ListParagraph"/>
      </w:pPr>
      <w:proofErr w:type="gramStart"/>
      <w:r>
        <w:t>payments</w:t>
      </w:r>
      <w:proofErr w:type="gramEnd"/>
      <w:r>
        <w:t xml:space="preserve"> which support State services, and for which expenditure needs are assessed, will </w:t>
      </w:r>
      <w:r w:rsidR="00060900">
        <w:t xml:space="preserve">have an </w:t>
      </w:r>
      <w:r>
        <w:t xml:space="preserve">impact </w:t>
      </w:r>
      <w:r w:rsidR="00060900">
        <w:t xml:space="preserve">on </w:t>
      </w:r>
      <w:r>
        <w:t xml:space="preserve">the relativities. </w:t>
      </w:r>
    </w:p>
    <w:p w:rsidR="001C7D0B" w:rsidRDefault="001C7D0B" w:rsidP="001C7D0B">
      <w:pPr>
        <w:pStyle w:val="CGCNumberedPara"/>
      </w:pPr>
      <w:r>
        <w:t xml:space="preserve">Assessed expenditure needs are differences among the States </w:t>
      </w:r>
      <w:r w:rsidR="00B729B4">
        <w:t>that</w:t>
      </w:r>
      <w:r>
        <w:t xml:space="preserve"> affect the cost of delivering services. In some cases, on conceptual grounds, we consider that there are no differences in per capita service delivery costs and assess expenditure equal per capita. Spending reflects population shares alone (a deliberative equal per capita assessment). Where such an assessment is made, related payments would affect the GST distribution. However, where needs have not been assessed because they are not material, or because we have been unable to assess them, these are not a deliberative equal per capita assessment and any associated payments should not affect the GST distribution.</w:t>
      </w:r>
    </w:p>
    <w:p w:rsidR="00612973" w:rsidRDefault="001C7D0B" w:rsidP="0019157A">
      <w:pPr>
        <w:pStyle w:val="CGCNumberedPara"/>
        <w:numPr>
          <w:ilvl w:val="1"/>
          <w:numId w:val="2"/>
        </w:numPr>
      </w:pPr>
      <w:r>
        <w:t xml:space="preserve">Adopting the guideline and applying it on a case by case basis to Commonwealth payments therefore results in some payments having an impact on the relativities and others not. The decision is made purely on the basis of whether the payment is available to support State services and whether needs have been assessed. </w:t>
      </w:r>
      <w:r w:rsidR="00A9590F" w:rsidRPr="00952EEE">
        <w:t>The size of payments should not influence the treatment of a payment.</w:t>
      </w:r>
    </w:p>
    <w:p w:rsidR="00A82E56" w:rsidRDefault="00A82E56" w:rsidP="00A82E56">
      <w:pPr>
        <w:pStyle w:val="Heading3"/>
      </w:pPr>
      <w:r>
        <w:t>TERMS OF REFERENCE</w:t>
      </w:r>
      <w:r w:rsidR="00F47693">
        <w:t xml:space="preserve"> REQUIREMENTS</w:t>
      </w:r>
    </w:p>
    <w:p w:rsidR="00000490" w:rsidRDefault="00000490" w:rsidP="00A205A9">
      <w:pPr>
        <w:pStyle w:val="CGCNumberedPara"/>
        <w:numPr>
          <w:ilvl w:val="1"/>
          <w:numId w:val="2"/>
        </w:numPr>
      </w:pPr>
      <w:r>
        <w:t>The terms of reference provide guidance to the Commission on the treatment of Commonwealth payments. They ask the Commission:</w:t>
      </w:r>
    </w:p>
    <w:p w:rsidR="00000490" w:rsidRDefault="00000490" w:rsidP="003B4DDF">
      <w:pPr>
        <w:pStyle w:val="CGCBulletlist"/>
        <w:tabs>
          <w:tab w:val="clear" w:pos="927"/>
        </w:tabs>
        <w:ind w:left="1134" w:hanging="567"/>
      </w:pPr>
      <w:r>
        <w:t>to ensure that some specified payments (usually referred to as quarantined payments), including all reward payments, have no impact on the Goods and Services Tax (GST) distribution</w:t>
      </w:r>
    </w:p>
    <w:p w:rsidR="00000490" w:rsidRDefault="00000490" w:rsidP="003B4DDF">
      <w:pPr>
        <w:pStyle w:val="CGCBulletlist"/>
        <w:tabs>
          <w:tab w:val="clear" w:pos="927"/>
        </w:tabs>
        <w:ind w:left="1134" w:hanging="567"/>
      </w:pPr>
      <w:r>
        <w:t xml:space="preserve">to treat national specific purpose payments (SPPs), national health reform funding, </w:t>
      </w:r>
      <w:r w:rsidR="00EF3E04">
        <w:t xml:space="preserve">Students First </w:t>
      </w:r>
      <w:r w:rsidR="001754B1">
        <w:t>f</w:t>
      </w:r>
      <w:r w:rsidR="00EF3E04">
        <w:t xml:space="preserve">unding (for government schools), </w:t>
      </w:r>
      <w:r>
        <w:t>national partnership project payments and general revenue assistance (GRA), other than the GST, so that they would affect GST shares, but treat national partnership facilitation payments so that they would not.</w:t>
      </w:r>
    </w:p>
    <w:p w:rsidR="00000490" w:rsidRDefault="00000490" w:rsidP="00A205A9">
      <w:pPr>
        <w:ind w:left="567"/>
      </w:pPr>
      <w:r>
        <w:lastRenderedPageBreak/>
        <w:t>However, the Commission is given discretion to vary the treatment of the second group of payments where it is appropriate, reflecting the nature of the payment and the role of State governments in providing services.</w:t>
      </w:r>
    </w:p>
    <w:p w:rsidR="00000490" w:rsidRDefault="00000490" w:rsidP="00A205A9">
      <w:pPr>
        <w:pStyle w:val="CGCNumberedPara"/>
        <w:numPr>
          <w:ilvl w:val="1"/>
          <w:numId w:val="2"/>
        </w:numPr>
      </w:pPr>
      <w:r>
        <w:t xml:space="preserve">These instructions, which are consistent with the Intergovernmental Agreement on Federal Financial Relations (as amended) (IGA), make it clear that where it has discretion, the Commission should exercise that discretion in deciding if and how payments should affect the GST distribution. </w:t>
      </w:r>
    </w:p>
    <w:p w:rsidR="00F47693" w:rsidRDefault="00F47693" w:rsidP="00F47693">
      <w:pPr>
        <w:pStyle w:val="CGCNumberedPara"/>
      </w:pPr>
      <w:r w:rsidRPr="00F47693">
        <w:t xml:space="preserve">The terms of reference require the Commission to treat some payments so they have no direct impact on the relativities. </w:t>
      </w:r>
      <w:r w:rsidR="00FF1F1E">
        <w:t>There are no additional payments that the terms of reference ask the Commission to treat in a particular way in the 2017 Update. However, as directed by the 2017 Update terms of reference, the Commission has continued to exclude those payments quarantined by the previous terms of reference.  They are:</w:t>
      </w:r>
    </w:p>
    <w:p w:rsidR="00A205A9" w:rsidRPr="00A205A9" w:rsidRDefault="00A205A9" w:rsidP="003B4DDF">
      <w:pPr>
        <w:pStyle w:val="CGCBulletlist"/>
        <w:tabs>
          <w:tab w:val="clear" w:pos="927"/>
        </w:tabs>
        <w:ind w:left="1134" w:hanging="567"/>
      </w:pPr>
      <w:r w:rsidRPr="00A205A9">
        <w:t>Assistance for Tasmania to implement n</w:t>
      </w:r>
      <w:r w:rsidR="00C3077F">
        <w:t>ational policy reforms</w:t>
      </w:r>
    </w:p>
    <w:p w:rsidR="00A205A9" w:rsidRDefault="00A205A9" w:rsidP="003B4DDF">
      <w:pPr>
        <w:pStyle w:val="CGCBulletlist"/>
        <w:tabs>
          <w:tab w:val="clear" w:pos="927"/>
        </w:tabs>
        <w:ind w:left="1134" w:hanging="567"/>
      </w:pPr>
      <w:r w:rsidRPr="00A205A9">
        <w:t>Assisting preparation towards the launch of the Natio</w:t>
      </w:r>
      <w:r w:rsidR="00C3077F">
        <w:t>nal disability insurance scheme</w:t>
      </w:r>
    </w:p>
    <w:p w:rsidR="00FF7E57" w:rsidRPr="00A205A9" w:rsidRDefault="00FF7E57" w:rsidP="003B4DDF">
      <w:pPr>
        <w:pStyle w:val="CGCBulletlist"/>
        <w:tabs>
          <w:tab w:val="clear" w:pos="927"/>
        </w:tabs>
        <w:ind w:left="1134" w:hanging="567"/>
      </w:pPr>
      <w:r>
        <w:t>Caring for our country — animal and plant pest disease eradication</w:t>
      </w:r>
    </w:p>
    <w:p w:rsidR="00A205A9" w:rsidRPr="00A205A9" w:rsidRDefault="00A205A9" w:rsidP="003B4DDF">
      <w:pPr>
        <w:pStyle w:val="CGCBulletlist"/>
        <w:tabs>
          <w:tab w:val="clear" w:pos="927"/>
        </w:tabs>
        <w:ind w:left="1134" w:hanging="567"/>
      </w:pPr>
      <w:r w:rsidRPr="00A205A9">
        <w:t>Centenary of Canberra 2013 — A gift to the natio</w:t>
      </w:r>
      <w:r w:rsidR="00C3077F">
        <w:t>nal capital</w:t>
      </w:r>
    </w:p>
    <w:p w:rsidR="00A205A9" w:rsidRPr="00A205A9" w:rsidRDefault="00A205A9" w:rsidP="003B4DDF">
      <w:pPr>
        <w:pStyle w:val="CGCBulletlist"/>
        <w:tabs>
          <w:tab w:val="clear" w:pos="927"/>
        </w:tabs>
        <w:ind w:left="1134" w:hanging="567"/>
      </w:pPr>
      <w:r w:rsidRPr="00A205A9">
        <w:t>Health ca</w:t>
      </w:r>
      <w:r w:rsidR="00C3077F">
        <w:t>re grants for the Torres Strait</w:t>
      </w:r>
    </w:p>
    <w:p w:rsidR="00A205A9" w:rsidRPr="00A205A9" w:rsidRDefault="00A205A9" w:rsidP="003B4DDF">
      <w:pPr>
        <w:pStyle w:val="CGCBulletlist"/>
        <w:tabs>
          <w:tab w:val="clear" w:pos="927"/>
        </w:tabs>
        <w:ind w:left="1134" w:hanging="567"/>
      </w:pPr>
      <w:r w:rsidRPr="00A205A9">
        <w:t>Improv</w:t>
      </w:r>
      <w:r w:rsidR="00C3077F">
        <w:t>ing health services in Tasmania</w:t>
      </w:r>
    </w:p>
    <w:p w:rsidR="00A205A9" w:rsidRPr="00A205A9" w:rsidRDefault="00A205A9" w:rsidP="003B4DDF">
      <w:pPr>
        <w:pStyle w:val="CGCBulletlist"/>
        <w:tabs>
          <w:tab w:val="clear" w:pos="927"/>
        </w:tabs>
        <w:ind w:left="1134" w:hanging="567"/>
      </w:pPr>
      <w:r w:rsidRPr="00A205A9">
        <w:t xml:space="preserve">National Health Reform funding </w:t>
      </w:r>
      <w:r w:rsidR="00060900">
        <w:t>—</w:t>
      </w:r>
      <w:r w:rsidRPr="00A205A9">
        <w:t xml:space="preserve"> reward payments components</w:t>
      </w:r>
    </w:p>
    <w:p w:rsidR="00F84F36" w:rsidRDefault="00F84F36" w:rsidP="003B4DDF">
      <w:pPr>
        <w:pStyle w:val="CGCBulletlist"/>
        <w:tabs>
          <w:tab w:val="clear" w:pos="927"/>
        </w:tabs>
        <w:ind w:left="1134" w:hanging="567"/>
      </w:pPr>
      <w:r>
        <w:t>Northern Territory remote Aboriginal investment</w:t>
      </w:r>
    </w:p>
    <w:p w:rsidR="00A205A9" w:rsidRPr="00A205A9" w:rsidRDefault="00A205A9" w:rsidP="003B4DDF">
      <w:pPr>
        <w:pStyle w:val="CGCBulletlist"/>
        <w:tabs>
          <w:tab w:val="clear" w:pos="927"/>
        </w:tabs>
        <w:ind w:left="1134" w:hanging="567"/>
      </w:pPr>
      <w:r w:rsidRPr="00A205A9">
        <w:t>Pilot of drought refor</w:t>
      </w:r>
      <w:r w:rsidR="00C3077F">
        <w:t>m measures in Western Australia</w:t>
      </w:r>
    </w:p>
    <w:p w:rsidR="00FF7E57" w:rsidRPr="00C523D7" w:rsidRDefault="00FF7E57" w:rsidP="003B4DDF">
      <w:pPr>
        <w:pStyle w:val="CGCBulletlist"/>
        <w:tabs>
          <w:tab w:val="clear" w:pos="927"/>
        </w:tabs>
        <w:ind w:left="1134" w:hanging="567"/>
      </w:pPr>
      <w:r w:rsidRPr="00C523D7">
        <w:t>Roads to recovery</w:t>
      </w:r>
    </w:p>
    <w:p w:rsidR="00A205A9" w:rsidRPr="00A205A9" w:rsidRDefault="00A205A9" w:rsidP="003B4DDF">
      <w:pPr>
        <w:pStyle w:val="CGCBulletlist"/>
        <w:tabs>
          <w:tab w:val="clear" w:pos="927"/>
        </w:tabs>
        <w:ind w:left="1134" w:hanging="567"/>
      </w:pPr>
      <w:r w:rsidRPr="00A205A9">
        <w:t xml:space="preserve">Royal Darwin Hospital </w:t>
      </w:r>
      <w:r w:rsidR="00060900">
        <w:t>—</w:t>
      </w:r>
      <w:r w:rsidRPr="00A205A9">
        <w:t xml:space="preserve"> equipped, prepared and ready</w:t>
      </w:r>
    </w:p>
    <w:p w:rsidR="00F84F36" w:rsidRDefault="00F84F36" w:rsidP="003B4DDF">
      <w:pPr>
        <w:pStyle w:val="CGCBulletlist"/>
        <w:tabs>
          <w:tab w:val="clear" w:pos="927"/>
        </w:tabs>
        <w:ind w:left="1134" w:hanging="567"/>
      </w:pPr>
      <w:r>
        <w:t>Royal Victorian Eye and Ear Hospital redevelopment</w:t>
      </w:r>
    </w:p>
    <w:p w:rsidR="00A205A9" w:rsidRPr="00A205A9" w:rsidRDefault="00C3077F" w:rsidP="003B4DDF">
      <w:pPr>
        <w:pStyle w:val="CGCBulletlist"/>
        <w:tabs>
          <w:tab w:val="clear" w:pos="927"/>
        </w:tabs>
        <w:ind w:left="1134" w:hanging="567"/>
      </w:pPr>
      <w:r>
        <w:t>Sinking fund on State debt</w:t>
      </w:r>
    </w:p>
    <w:p w:rsidR="00A205A9" w:rsidRPr="00A205A9" w:rsidRDefault="00A205A9" w:rsidP="003B4DDF">
      <w:pPr>
        <w:pStyle w:val="CGCBulletlist"/>
        <w:tabs>
          <w:tab w:val="clear" w:pos="927"/>
        </w:tabs>
        <w:ind w:left="1134" w:hanging="567"/>
      </w:pPr>
      <w:r w:rsidRPr="00A205A9">
        <w:t>South Australian River</w:t>
      </w:r>
      <w:r w:rsidR="00C3077F">
        <w:t xml:space="preserve"> Murray Sustainability Programme</w:t>
      </w:r>
    </w:p>
    <w:p w:rsidR="00FF7E57" w:rsidRPr="00A205A9" w:rsidRDefault="00FF7E57" w:rsidP="003B4DDF">
      <w:pPr>
        <w:pStyle w:val="CGCBulletlist"/>
        <w:tabs>
          <w:tab w:val="clear" w:pos="927"/>
        </w:tabs>
        <w:ind w:left="1134" w:hanging="567"/>
      </w:pPr>
      <w:r w:rsidRPr="00A205A9">
        <w:t>Stronger Futures in the Northern Territory</w:t>
      </w:r>
    </w:p>
    <w:p w:rsidR="00A205A9" w:rsidRPr="00A205A9" w:rsidRDefault="00A205A9" w:rsidP="003B4DDF">
      <w:pPr>
        <w:pStyle w:val="CGCBulletlist"/>
        <w:tabs>
          <w:tab w:val="clear" w:pos="927"/>
        </w:tabs>
        <w:ind w:left="1134" w:hanging="567"/>
      </w:pPr>
      <w:r w:rsidRPr="00A205A9">
        <w:t>Tasmanian Forests Intergovernmental Ag</w:t>
      </w:r>
      <w:r w:rsidR="00C3077F">
        <w:t>reement</w:t>
      </w:r>
    </w:p>
    <w:p w:rsidR="00F84F36" w:rsidRDefault="00A205A9" w:rsidP="003B4DDF">
      <w:pPr>
        <w:pStyle w:val="CGCBulletlist"/>
        <w:tabs>
          <w:tab w:val="clear" w:pos="927"/>
        </w:tabs>
        <w:ind w:left="1134" w:hanging="567"/>
      </w:pPr>
      <w:r w:rsidRPr="00A205A9">
        <w:t>Victorian cytolo</w:t>
      </w:r>
      <w:r w:rsidR="00C3077F">
        <w:t>gy service</w:t>
      </w:r>
    </w:p>
    <w:p w:rsidR="00A205A9" w:rsidRPr="00A205A9" w:rsidRDefault="00F84F36" w:rsidP="003B4DDF">
      <w:pPr>
        <w:pStyle w:val="CGCBulletlist"/>
        <w:tabs>
          <w:tab w:val="clear" w:pos="927"/>
        </w:tabs>
        <w:ind w:left="1134" w:hanging="567"/>
      </w:pPr>
      <w:r>
        <w:t>Western Australia infrastructure projects</w:t>
      </w:r>
      <w:r w:rsidR="00C3077F">
        <w:t>.</w:t>
      </w:r>
    </w:p>
    <w:p w:rsidR="00000490" w:rsidRDefault="00000490" w:rsidP="00A205A9">
      <w:pPr>
        <w:pStyle w:val="CGCNumberedPara"/>
        <w:numPr>
          <w:ilvl w:val="1"/>
          <w:numId w:val="2"/>
        </w:numPr>
      </w:pPr>
      <w:r>
        <w:t>The supplementary terms of reference for the 2015 Review require</w:t>
      </w:r>
      <w:r w:rsidR="00D31FB3">
        <w:t>d</w:t>
      </w:r>
      <w:r>
        <w:t xml:space="preserve"> the Commission to treat 50% of the following payments for major roads as having no impact on relati</w:t>
      </w:r>
      <w:r w:rsidR="00DC46FE">
        <w:t>vities. We have treated them accordingly.</w:t>
      </w:r>
    </w:p>
    <w:p w:rsidR="00000490" w:rsidRDefault="00000490" w:rsidP="003B4DDF">
      <w:pPr>
        <w:pStyle w:val="CGCBulletlist"/>
        <w:tabs>
          <w:tab w:val="clear" w:pos="927"/>
        </w:tabs>
        <w:ind w:left="1134" w:hanging="567"/>
      </w:pPr>
      <w:r>
        <w:t>$1.5 billion for WestConnex</w:t>
      </w:r>
    </w:p>
    <w:p w:rsidR="00000490" w:rsidRDefault="00000490" w:rsidP="003B4DDF">
      <w:pPr>
        <w:pStyle w:val="CGCBulletlist"/>
        <w:tabs>
          <w:tab w:val="clear" w:pos="927"/>
        </w:tabs>
        <w:ind w:left="1134" w:hanging="567"/>
      </w:pPr>
      <w:r>
        <w:lastRenderedPageBreak/>
        <w:t>$3 billion for the East-West link</w:t>
      </w:r>
    </w:p>
    <w:p w:rsidR="00000490" w:rsidRDefault="00000490" w:rsidP="003B4DDF">
      <w:pPr>
        <w:pStyle w:val="CGCBulletlist"/>
        <w:tabs>
          <w:tab w:val="clear" w:pos="927"/>
        </w:tabs>
        <w:ind w:left="1134" w:hanging="567"/>
      </w:pPr>
      <w:r>
        <w:t>$2.9 billion for the Western Sydney Infrastructure plan</w:t>
      </w:r>
    </w:p>
    <w:p w:rsidR="00000490" w:rsidRDefault="00000490" w:rsidP="003B4DDF">
      <w:pPr>
        <w:pStyle w:val="CGCBulletlist"/>
        <w:tabs>
          <w:tab w:val="clear" w:pos="927"/>
        </w:tabs>
        <w:ind w:left="1134" w:hanging="567"/>
      </w:pPr>
      <w:r>
        <w:t>$0.6 billion for the Toowoomba Second Range Crossing</w:t>
      </w:r>
    </w:p>
    <w:p w:rsidR="00000490" w:rsidRDefault="00000490" w:rsidP="003B4DDF">
      <w:pPr>
        <w:pStyle w:val="CGCBulletlist"/>
        <w:tabs>
          <w:tab w:val="clear" w:pos="927"/>
        </w:tabs>
        <w:ind w:left="1134" w:hanging="567"/>
      </w:pPr>
      <w:r>
        <w:t>$0.9 billion for the Perth Freight Link/Roe Highway</w:t>
      </w:r>
    </w:p>
    <w:p w:rsidR="00000490" w:rsidRDefault="00000490" w:rsidP="003B4DDF">
      <w:pPr>
        <w:pStyle w:val="CGCBulletlist"/>
        <w:tabs>
          <w:tab w:val="clear" w:pos="927"/>
        </w:tabs>
        <w:ind w:left="1134" w:hanging="567"/>
      </w:pPr>
      <w:r>
        <w:t>$0.4 billion for the North-South Road Corridor</w:t>
      </w:r>
    </w:p>
    <w:p w:rsidR="00DC46FE" w:rsidRDefault="00000490" w:rsidP="003B4DDF">
      <w:pPr>
        <w:pStyle w:val="CGCBulletlist"/>
        <w:tabs>
          <w:tab w:val="clear" w:pos="927"/>
        </w:tabs>
        <w:ind w:left="1134" w:hanging="567"/>
      </w:pPr>
      <w:r>
        <w:t>$0.1 billion for the N</w:t>
      </w:r>
      <w:r w:rsidR="00DC46FE">
        <w:t>orthern Territory Roads Package</w:t>
      </w:r>
    </w:p>
    <w:p w:rsidR="00B91369" w:rsidRDefault="00000490" w:rsidP="00DC46FE">
      <w:pPr>
        <w:pStyle w:val="CGCNumberedPara"/>
        <w:numPr>
          <w:ilvl w:val="1"/>
          <w:numId w:val="2"/>
        </w:numPr>
      </w:pPr>
      <w:r>
        <w:t xml:space="preserve">The </w:t>
      </w:r>
      <w:r w:rsidR="00D31FB3">
        <w:t xml:space="preserve">2015 Review </w:t>
      </w:r>
      <w:r>
        <w:t xml:space="preserve">supplementary terms of reference </w:t>
      </w:r>
      <w:r w:rsidR="001124D0">
        <w:t xml:space="preserve">also </w:t>
      </w:r>
      <w:r w:rsidR="00060900">
        <w:t xml:space="preserve">required the Commission to treat </w:t>
      </w:r>
      <w:r w:rsidR="00B91369">
        <w:t xml:space="preserve">payments under the $5 billion Asset Recycling Initiative </w:t>
      </w:r>
      <w:r w:rsidR="00060900">
        <w:t xml:space="preserve">as </w:t>
      </w:r>
      <w:r w:rsidR="00B91369">
        <w:t>not hav</w:t>
      </w:r>
      <w:r w:rsidR="00060900">
        <w:t>ing</w:t>
      </w:r>
      <w:r w:rsidR="00B91369">
        <w:t xml:space="preserve"> an impact on the relativities. </w:t>
      </w:r>
    </w:p>
    <w:p w:rsidR="00000490" w:rsidRDefault="008A53F5" w:rsidP="00DC46FE">
      <w:pPr>
        <w:pStyle w:val="CGCNumberedPara"/>
        <w:numPr>
          <w:ilvl w:val="1"/>
          <w:numId w:val="2"/>
        </w:numPr>
      </w:pPr>
      <w:r>
        <w:t>T</w:t>
      </w:r>
      <w:r w:rsidR="00B91369">
        <w:t xml:space="preserve">he 2015 Review supplementary terms of reference </w:t>
      </w:r>
      <w:r>
        <w:t xml:space="preserve">also </w:t>
      </w:r>
      <w:r w:rsidR="00B91369">
        <w:t xml:space="preserve">asked that </w:t>
      </w:r>
      <w:r w:rsidR="00DC46FE">
        <w:t xml:space="preserve">States’ drawdowns from </w:t>
      </w:r>
      <w:proofErr w:type="spellStart"/>
      <w:r w:rsidR="00DC46FE">
        <w:t>DisabilityCare</w:t>
      </w:r>
      <w:proofErr w:type="spellEnd"/>
      <w:r w:rsidR="00DC46FE">
        <w:t xml:space="preserve"> Australia Fund during the transition phase for the Nation</w:t>
      </w:r>
      <w:r w:rsidR="001124D0">
        <w:t xml:space="preserve">al Disability Insurance Scheme </w:t>
      </w:r>
      <w:r w:rsidR="00C76B77">
        <w:t>should</w:t>
      </w:r>
      <w:r w:rsidR="00B91369">
        <w:t xml:space="preserve"> have </w:t>
      </w:r>
      <w:r w:rsidR="00C76B77">
        <w:t>no</w:t>
      </w:r>
      <w:r w:rsidR="00B91369">
        <w:t xml:space="preserve"> </w:t>
      </w:r>
      <w:r w:rsidR="00000490">
        <w:t>impact</w:t>
      </w:r>
      <w:r w:rsidR="00B91369">
        <w:t xml:space="preserve"> on the </w:t>
      </w:r>
      <w:r w:rsidR="00000490">
        <w:t>relativities. We will treat them accordingly when they are paid.</w:t>
      </w:r>
    </w:p>
    <w:p w:rsidR="0019157A" w:rsidRDefault="0019157A" w:rsidP="0019157A">
      <w:pPr>
        <w:pStyle w:val="Heading3"/>
      </w:pPr>
      <w:r>
        <w:t>backcas</w:t>
      </w:r>
      <w:r w:rsidR="00B729B4">
        <w:t>T</w:t>
      </w:r>
      <w:r>
        <w:t>ing</w:t>
      </w:r>
    </w:p>
    <w:p w:rsidR="00BA1799" w:rsidRDefault="0019157A" w:rsidP="009C5C56">
      <w:pPr>
        <w:pStyle w:val="CGCNumberedPara"/>
        <w:numPr>
          <w:ilvl w:val="1"/>
          <w:numId w:val="2"/>
        </w:numPr>
      </w:pPr>
      <w:r w:rsidRPr="00952EEE">
        <w:t xml:space="preserve">If there are major changes in </w:t>
      </w:r>
      <w:r w:rsidR="001D6AA6">
        <w:t xml:space="preserve">the Commonwealth-State financial </w:t>
      </w:r>
      <w:r w:rsidRPr="00952EEE">
        <w:t xml:space="preserve">relations between the </w:t>
      </w:r>
      <w:r w:rsidR="001D6AA6">
        <w:t>historical</w:t>
      </w:r>
      <w:r w:rsidRPr="00952EEE">
        <w:t xml:space="preserve"> years used in </w:t>
      </w:r>
      <w:r w:rsidR="001D6AA6">
        <w:t>the Commission’s</w:t>
      </w:r>
      <w:r w:rsidRPr="00952EEE">
        <w:t xml:space="preserve"> assessments and </w:t>
      </w:r>
      <w:r w:rsidR="001D6AA6">
        <w:t xml:space="preserve">in </w:t>
      </w:r>
      <w:r w:rsidRPr="00952EEE">
        <w:t xml:space="preserve">the year the recommended relativities would be applied, we ‘backcast’ the new arrangements, unless the terms of reference direct us not to do so or it cannot be done reliably. </w:t>
      </w:r>
    </w:p>
    <w:p w:rsidR="009C5C56" w:rsidRDefault="0019157A" w:rsidP="009C5C56">
      <w:pPr>
        <w:pStyle w:val="CGCNumberedPara"/>
        <w:numPr>
          <w:ilvl w:val="1"/>
          <w:numId w:val="2"/>
        </w:numPr>
      </w:pPr>
      <w:r w:rsidRPr="00952EEE">
        <w:t>Under th</w:t>
      </w:r>
      <w:r w:rsidR="00BA1799">
        <w:t>e</w:t>
      </w:r>
      <w:r w:rsidRPr="00952EEE">
        <w:t xml:space="preserve"> backcasting process, State revenues and expenses in the </w:t>
      </w:r>
      <w:r w:rsidR="001D6AA6">
        <w:t>historical</w:t>
      </w:r>
      <w:r w:rsidRPr="00952EEE">
        <w:t xml:space="preserve"> years are adjusted to what they would have been if the new financial arrangements had been in place at that time</w:t>
      </w:r>
      <w:r w:rsidR="00B729B4">
        <w:t>. This</w:t>
      </w:r>
      <w:r w:rsidR="00BA1799">
        <w:t xml:space="preserve"> </w:t>
      </w:r>
      <w:r w:rsidR="009C5C56">
        <w:t>improve</w:t>
      </w:r>
      <w:r w:rsidR="00B729B4">
        <w:t>s</w:t>
      </w:r>
      <w:r w:rsidR="009C5C56">
        <w:t xml:space="preserve"> contemporaneit</w:t>
      </w:r>
      <w:r w:rsidRPr="00952EEE">
        <w:t xml:space="preserve">y </w:t>
      </w:r>
      <w:r w:rsidR="009C5C56">
        <w:t>of the relativities.</w:t>
      </w:r>
      <w:r w:rsidRPr="00952EEE">
        <w:t xml:space="preserve"> </w:t>
      </w:r>
      <w:r w:rsidR="009C5C56">
        <w:t>Backcasting is only done when the application year changes are reliably known and data needed for calculating the backcast amounts are reliable.</w:t>
      </w:r>
    </w:p>
    <w:p w:rsidR="009C5C56" w:rsidRPr="00E94FB3" w:rsidRDefault="009C5C56" w:rsidP="009C5C56">
      <w:pPr>
        <w:pStyle w:val="CGCNumberedPara"/>
        <w:numPr>
          <w:ilvl w:val="1"/>
          <w:numId w:val="2"/>
        </w:numPr>
        <w:rPr>
          <w:lang w:val="en-US"/>
        </w:rPr>
      </w:pPr>
      <w:r w:rsidRPr="009D4441">
        <w:t>The 2011 Intergovernmental Agreement on Federal Financial Arrangements (IGA</w:t>
      </w:r>
      <w:r>
        <w:t> </w:t>
      </w:r>
      <w:r w:rsidRPr="009D4441">
        <w:t>2011) note</w:t>
      </w:r>
      <w:r>
        <w:t>d</w:t>
      </w:r>
      <w:r w:rsidRPr="009D4441">
        <w:t xml:space="preserve"> that the distribution of the Schools, Skill</w:t>
      </w:r>
      <w:r w:rsidR="009D52D2">
        <w:t>s and</w:t>
      </w:r>
      <w:r w:rsidRPr="009D4441">
        <w:t xml:space="preserve"> workforce development and Affordable housing </w:t>
      </w:r>
      <w:r>
        <w:t>S</w:t>
      </w:r>
      <w:r w:rsidRPr="009D4441">
        <w:t>PPs w</w:t>
      </w:r>
      <w:r>
        <w:t>ould be equal per capita (EPC)</w:t>
      </w:r>
      <w:r w:rsidRPr="009D4441">
        <w:t xml:space="preserve"> in 2014</w:t>
      </w:r>
      <w:r w:rsidR="00B729B4">
        <w:noBreakHyphen/>
      </w:r>
      <w:r w:rsidRPr="009D4441">
        <w:t>15. The National Health Reform base funding and the Disability SPP move</w:t>
      </w:r>
      <w:r>
        <w:t>d</w:t>
      </w:r>
      <w:r w:rsidRPr="009D4441">
        <w:t xml:space="preserve"> to an </w:t>
      </w:r>
      <w:r>
        <w:t>equal per capita (</w:t>
      </w:r>
      <w:r w:rsidRPr="009D4441">
        <w:t>EPC</w:t>
      </w:r>
      <w:r>
        <w:t>)</w:t>
      </w:r>
      <w:r w:rsidRPr="009D4441">
        <w:t xml:space="preserve"> distribution in 2013-14.</w:t>
      </w:r>
    </w:p>
    <w:p w:rsidR="009C5C56" w:rsidRPr="00B671D7" w:rsidRDefault="009C5C56" w:rsidP="009C5C56">
      <w:pPr>
        <w:pStyle w:val="CGCNumberedPara"/>
        <w:numPr>
          <w:ilvl w:val="1"/>
          <w:numId w:val="2"/>
        </w:numPr>
        <w:rPr>
          <w:lang w:val="en-US"/>
        </w:rPr>
      </w:pPr>
      <w:r>
        <w:t>Since then</w:t>
      </w:r>
      <w:r w:rsidRPr="009D4441">
        <w:t xml:space="preserve">, there have been further changes in funding arrangements </w:t>
      </w:r>
      <w:r w:rsidR="003B1BF0">
        <w:t xml:space="preserve">for health and </w:t>
      </w:r>
      <w:r w:rsidRPr="009D4441">
        <w:t>education</w:t>
      </w:r>
      <w:r>
        <w:t xml:space="preserve"> that result in the distribution of these payments moving away from EPC.</w:t>
      </w:r>
    </w:p>
    <w:p w:rsidR="009C5C56" w:rsidRDefault="009C5C56" w:rsidP="009C5C56">
      <w:pPr>
        <w:pStyle w:val="CGCNumberedPara"/>
        <w:numPr>
          <w:ilvl w:val="1"/>
          <w:numId w:val="2"/>
        </w:numPr>
      </w:pPr>
      <w:r>
        <w:t>In this update, we have applied backcasting to the following payments:</w:t>
      </w:r>
    </w:p>
    <w:p w:rsidR="009C5C56" w:rsidRDefault="009C5C56" w:rsidP="009C5C56">
      <w:pPr>
        <w:pStyle w:val="CGCBulletlist"/>
        <w:tabs>
          <w:tab w:val="clear" w:pos="927"/>
        </w:tabs>
        <w:ind w:left="1134" w:hanging="567"/>
      </w:pPr>
      <w:r>
        <w:t>National Skills and workforce development, Affo</w:t>
      </w:r>
      <w:r w:rsidR="007A5122">
        <w:t xml:space="preserve">rdable Housing, Disability SPPs </w:t>
      </w:r>
      <w:r w:rsidR="00B57FC6">
        <w:t>—</w:t>
      </w:r>
      <w:r>
        <w:t xml:space="preserve"> we have </w:t>
      </w:r>
      <w:r w:rsidR="003B1BF0">
        <w:t xml:space="preserve">used the 2016 Update backcast figures for 2013-14. </w:t>
      </w:r>
      <w:r w:rsidR="003B1BF0" w:rsidRPr="00C2550E">
        <w:t>For 2014-15</w:t>
      </w:r>
      <w:r w:rsidR="003B1BF0">
        <w:t xml:space="preserve"> and 2015-16</w:t>
      </w:r>
      <w:r w:rsidR="003B1BF0" w:rsidRPr="00C2550E">
        <w:t>, we have used the distribution</w:t>
      </w:r>
      <w:r w:rsidR="003B1BF0">
        <w:t>s</w:t>
      </w:r>
      <w:r w:rsidR="003B1BF0" w:rsidRPr="00C2550E">
        <w:t xml:space="preserve"> published in the Commonwealth’s Final Budget Outcome</w:t>
      </w:r>
      <w:r w:rsidR="003B1BF0">
        <w:t>s.</w:t>
      </w:r>
    </w:p>
    <w:p w:rsidR="009C5C56" w:rsidRPr="00C2550E" w:rsidRDefault="009C5C56" w:rsidP="009C5C56">
      <w:pPr>
        <w:pStyle w:val="CGCBulletlist"/>
        <w:tabs>
          <w:tab w:val="clear" w:pos="927"/>
        </w:tabs>
        <w:ind w:left="1134" w:hanging="567"/>
      </w:pPr>
      <w:r>
        <w:lastRenderedPageBreak/>
        <w:t>Nation</w:t>
      </w:r>
      <w:r w:rsidR="007A5122">
        <w:t xml:space="preserve">al health reform </w:t>
      </w:r>
      <w:r w:rsidR="001754B1">
        <w:t xml:space="preserve">(NHR) </w:t>
      </w:r>
      <w:r w:rsidR="007A5122">
        <w:t xml:space="preserve">funding </w:t>
      </w:r>
      <w:r w:rsidR="00B57FC6">
        <w:t>—</w:t>
      </w:r>
      <w:r w:rsidR="007A5122">
        <w:t xml:space="preserve"> </w:t>
      </w:r>
      <w:r w:rsidR="00C02D5D">
        <w:t xml:space="preserve">we have used the 2016 Update </w:t>
      </w:r>
      <w:r w:rsidR="00C02D5D" w:rsidRPr="00C2550E">
        <w:t>backcast figures for 2013-14. For 2014-15</w:t>
      </w:r>
      <w:r w:rsidR="00C02D5D">
        <w:t xml:space="preserve"> and 2015-16</w:t>
      </w:r>
      <w:r w:rsidR="00C02D5D" w:rsidRPr="00C2550E">
        <w:t xml:space="preserve">, we have used the </w:t>
      </w:r>
      <w:r w:rsidR="00C02D5D" w:rsidRPr="00C2550E">
        <w:br/>
        <w:t>distribution</w:t>
      </w:r>
      <w:r w:rsidR="00C02D5D">
        <w:t>s</w:t>
      </w:r>
      <w:r w:rsidR="00C02D5D" w:rsidRPr="00C2550E">
        <w:t xml:space="preserve"> published in the Commonwealth’s Final Budget Outcome</w:t>
      </w:r>
      <w:r w:rsidR="00C02D5D">
        <w:t xml:space="preserve">s </w:t>
      </w:r>
      <w:r w:rsidR="00C02D5D" w:rsidRPr="00C2550E">
        <w:t>adjusted for cross border services</w:t>
      </w:r>
      <w:r w:rsidR="00C02D5D">
        <w:t>.</w:t>
      </w:r>
      <w:r w:rsidR="00C02D5D" w:rsidRPr="00C2550E">
        <w:rPr>
          <w:rStyle w:val="FootnoteReference"/>
        </w:rPr>
        <w:footnoteReference w:id="1"/>
      </w:r>
    </w:p>
    <w:p w:rsidR="009C5C56" w:rsidRPr="00C2550E" w:rsidRDefault="00FF1F1E" w:rsidP="009C5C56">
      <w:pPr>
        <w:pStyle w:val="CGCBulletlist"/>
        <w:tabs>
          <w:tab w:val="clear" w:pos="927"/>
        </w:tabs>
        <w:ind w:left="1134" w:hanging="567"/>
      </w:pPr>
      <w:r>
        <w:t xml:space="preserve">Students </w:t>
      </w:r>
      <w:r w:rsidR="00EC3199">
        <w:t>First</w:t>
      </w:r>
      <w:r w:rsidR="00EC3199" w:rsidRPr="00C2550E">
        <w:t xml:space="preserve"> </w:t>
      </w:r>
      <w:r w:rsidR="001754B1">
        <w:t>f</w:t>
      </w:r>
      <w:r w:rsidR="00EC3199" w:rsidRPr="00C2550E">
        <w:t>unding</w:t>
      </w:r>
      <w:r w:rsidR="00EC3199">
        <w:t xml:space="preserve"> </w:t>
      </w:r>
      <w:r w:rsidR="00C2550E">
        <w:t>for government schools</w:t>
      </w:r>
      <w:r w:rsidR="009C5C56" w:rsidRPr="00C2550E">
        <w:t xml:space="preserve"> </w:t>
      </w:r>
      <w:r w:rsidR="00B57FC6">
        <w:t xml:space="preserve">— </w:t>
      </w:r>
      <w:r w:rsidR="009C5C56" w:rsidRPr="00C2550E">
        <w:t xml:space="preserve">we have used the </w:t>
      </w:r>
      <w:r w:rsidR="00C02D5D">
        <w:t xml:space="preserve">2017-18 </w:t>
      </w:r>
      <w:r w:rsidR="009C5C56" w:rsidRPr="00C2550E">
        <w:t xml:space="preserve">distribution of Students First funding </w:t>
      </w:r>
      <w:r w:rsidR="00C2550E">
        <w:t xml:space="preserve">for government schools </w:t>
      </w:r>
      <w:r w:rsidR="009C5C56" w:rsidRPr="00C2550E">
        <w:t>for all assessment years to reflect changed funding arrangements and the expense assessment approach.</w:t>
      </w:r>
    </w:p>
    <w:p w:rsidR="009C5C56" w:rsidRDefault="009C5C56" w:rsidP="009C5C56">
      <w:pPr>
        <w:pStyle w:val="CGCNumberedPara"/>
        <w:numPr>
          <w:ilvl w:val="1"/>
          <w:numId w:val="2"/>
        </w:numPr>
      </w:pPr>
      <w:r>
        <w:t xml:space="preserve">We do not consider any new payments commencing in </w:t>
      </w:r>
      <w:r w:rsidR="00C02D5D">
        <w:t xml:space="preserve">2016-17 and 2017-18 </w:t>
      </w:r>
      <w:r>
        <w:t xml:space="preserve">published in the </w:t>
      </w:r>
      <w:r w:rsidRPr="00D62A68">
        <w:rPr>
          <w:i/>
        </w:rPr>
        <w:t xml:space="preserve">Federal Financial Relations, Budget Paper No. 3, </w:t>
      </w:r>
      <w:r w:rsidR="005E21A7">
        <w:rPr>
          <w:i/>
        </w:rPr>
        <w:t>20</w:t>
      </w:r>
      <w:r w:rsidR="00C02D5D">
        <w:rPr>
          <w:i/>
        </w:rPr>
        <w:t xml:space="preserve">16-17 </w:t>
      </w:r>
      <w:r w:rsidR="00060900">
        <w:t>require</w:t>
      </w:r>
      <w:r w:rsidR="00060900" w:rsidRPr="00060900">
        <w:t xml:space="preserve"> </w:t>
      </w:r>
      <w:proofErr w:type="spellStart"/>
      <w:r>
        <w:t>backcasting</w:t>
      </w:r>
      <w:proofErr w:type="spellEnd"/>
      <w:r>
        <w:t xml:space="preserve">. They are not made as a result of major changes in Commonwealth-State financial arrangements. Treatment of these new payments will be considered when they appear in the data in the assessment period. </w:t>
      </w:r>
    </w:p>
    <w:p w:rsidR="0019157A" w:rsidRDefault="0019157A" w:rsidP="0019157A">
      <w:pPr>
        <w:pStyle w:val="Heading3"/>
      </w:pPr>
      <w:r>
        <w:t>TREATMENT OF PAYMENT</w:t>
      </w:r>
      <w:r w:rsidR="005E21A7">
        <w:t xml:space="preserve">s made in </w:t>
      </w:r>
      <w:r w:rsidR="00C02D5D" w:rsidRPr="00896E41">
        <w:t xml:space="preserve">2013-14 </w:t>
      </w:r>
      <w:r w:rsidR="00C02D5D">
        <w:t>to</w:t>
      </w:r>
      <w:r w:rsidR="00C02D5D" w:rsidRPr="00896E41">
        <w:t xml:space="preserve"> 2015-16</w:t>
      </w:r>
    </w:p>
    <w:p w:rsidR="0019157A" w:rsidRDefault="005E21A7" w:rsidP="0019157A">
      <w:pPr>
        <w:pStyle w:val="CGCNumberedPara"/>
        <w:numPr>
          <w:ilvl w:val="1"/>
          <w:numId w:val="2"/>
        </w:numPr>
      </w:pPr>
      <w:r>
        <w:fldChar w:fldCharType="begin"/>
      </w:r>
      <w:r>
        <w:instrText xml:space="preserve"> REF _Ref441142494 \h </w:instrText>
      </w:r>
      <w:r>
        <w:fldChar w:fldCharType="separate"/>
      </w:r>
      <w:r w:rsidR="006341BC">
        <w:t xml:space="preserve">Table </w:t>
      </w:r>
      <w:r w:rsidR="006341BC">
        <w:rPr>
          <w:noProof/>
        </w:rPr>
        <w:t>1</w:t>
      </w:r>
      <w:r>
        <w:fldChar w:fldCharType="end"/>
      </w:r>
      <w:r>
        <w:t xml:space="preserve"> </w:t>
      </w:r>
      <w:r w:rsidR="0019157A">
        <w:t xml:space="preserve">provides a summary of the treatment accorded each payment. </w:t>
      </w:r>
      <w:r>
        <w:t>P</w:t>
      </w:r>
      <w:r w:rsidR="0019157A">
        <w:t>ayments where treatments are prescribed by the terms of reference are marked with an asterisk.</w:t>
      </w:r>
    </w:p>
    <w:p w:rsidR="0019157A" w:rsidRDefault="00DA7C14" w:rsidP="0019157A">
      <w:pPr>
        <w:pStyle w:val="CGCNumberedPara"/>
        <w:numPr>
          <w:ilvl w:val="1"/>
          <w:numId w:val="2"/>
        </w:numPr>
      </w:pPr>
      <w:r>
        <w:fldChar w:fldCharType="begin"/>
      </w:r>
      <w:r>
        <w:instrText xml:space="preserve"> REF _Ref441143124 \h </w:instrText>
      </w:r>
      <w:r>
        <w:fldChar w:fldCharType="separate"/>
      </w:r>
      <w:r w:rsidR="006341BC">
        <w:t xml:space="preserve">Table </w:t>
      </w:r>
      <w:r w:rsidR="006341BC">
        <w:rPr>
          <w:noProof/>
        </w:rPr>
        <w:t>2</w:t>
      </w:r>
      <w:r>
        <w:fldChar w:fldCharType="end"/>
      </w:r>
      <w:r>
        <w:t xml:space="preserve"> to </w:t>
      </w:r>
      <w:r>
        <w:fldChar w:fldCharType="begin"/>
      </w:r>
      <w:r>
        <w:instrText xml:space="preserve"> REF _Ref441143172 \h </w:instrText>
      </w:r>
      <w:r>
        <w:fldChar w:fldCharType="separate"/>
      </w:r>
      <w:r w:rsidR="006341BC">
        <w:t xml:space="preserve">Table </w:t>
      </w:r>
      <w:r w:rsidR="006341BC">
        <w:rPr>
          <w:noProof/>
        </w:rPr>
        <w:t>3</w:t>
      </w:r>
      <w:r>
        <w:fldChar w:fldCharType="end"/>
      </w:r>
      <w:r>
        <w:t xml:space="preserve"> s</w:t>
      </w:r>
      <w:r w:rsidR="0019157A" w:rsidRPr="00C94F9D">
        <w:t xml:space="preserve">how </w:t>
      </w:r>
      <w:r w:rsidR="009D52D2">
        <w:t xml:space="preserve">details of </w:t>
      </w:r>
      <w:r w:rsidR="0019157A" w:rsidRPr="00C94F9D">
        <w:t xml:space="preserve">payments made in </w:t>
      </w:r>
      <w:r w:rsidR="00C02D5D" w:rsidRPr="00896E41">
        <w:t xml:space="preserve">2013-14 </w:t>
      </w:r>
      <w:r w:rsidR="00C02D5D">
        <w:t>to</w:t>
      </w:r>
      <w:r w:rsidR="00C02D5D" w:rsidRPr="00896E41">
        <w:t xml:space="preserve"> 2015-16</w:t>
      </w:r>
      <w:r w:rsidR="00C02D5D">
        <w:t xml:space="preserve"> </w:t>
      </w:r>
      <w:r w:rsidR="0019157A">
        <w:t>and the</w:t>
      </w:r>
      <w:r w:rsidR="0019157A" w:rsidRPr="00C94F9D">
        <w:t xml:space="preserve"> </w:t>
      </w:r>
      <w:r w:rsidR="0019157A">
        <w:t>Commission</w:t>
      </w:r>
      <w:r w:rsidR="0019157A" w:rsidRPr="00C94F9D">
        <w:t xml:space="preserve">’s decision on the treatment of each </w:t>
      </w:r>
      <w:r w:rsidR="0019157A">
        <w:t>payment</w:t>
      </w:r>
      <w:r w:rsidR="0019157A" w:rsidRPr="00C94F9D">
        <w:t>.</w:t>
      </w:r>
    </w:p>
    <w:p w:rsidR="00DA7C14" w:rsidRDefault="00DA7C14" w:rsidP="0019157A">
      <w:pPr>
        <w:pStyle w:val="CGCNumberedPara"/>
        <w:numPr>
          <w:ilvl w:val="1"/>
          <w:numId w:val="2"/>
        </w:numPr>
      </w:pPr>
      <w:r>
        <w:t xml:space="preserve">The treatment of </w:t>
      </w:r>
      <w:r w:rsidR="00C2550E">
        <w:t>the following</w:t>
      </w:r>
      <w:r>
        <w:t xml:space="preserve"> payments has changed since the </w:t>
      </w:r>
      <w:r w:rsidR="00C02D5D">
        <w:t>2016 Update</w:t>
      </w:r>
      <w:r>
        <w:t>.</w:t>
      </w:r>
    </w:p>
    <w:p w:rsidR="00DA7C14" w:rsidRPr="00DA7C14" w:rsidRDefault="00030D88" w:rsidP="00DA7C14">
      <w:pPr>
        <w:pStyle w:val="CGCBulletlist"/>
        <w:sectPr w:rsidR="00DA7C14" w:rsidRPr="00DA7C14" w:rsidSect="0004123E">
          <w:footerReference w:type="default" r:id="rId9"/>
          <w:footerReference w:type="first" r:id="rId10"/>
          <w:pgSz w:w="11899" w:h="16838" w:code="9"/>
          <w:pgMar w:top="1701" w:right="1474" w:bottom="1701" w:left="1474" w:header="709" w:footer="709" w:gutter="0"/>
          <w:cols w:space="708"/>
          <w:titlePg/>
          <w:docGrid w:linePitch="299"/>
        </w:sectPr>
      </w:pPr>
      <w:r w:rsidRPr="00030D88">
        <w:t xml:space="preserve">The National Partnership on Torres Strait health protection strategy (mosquito control) </w:t>
      </w:r>
      <w:r>
        <w:t xml:space="preserve">— treatment has changed from </w:t>
      </w:r>
      <w:r w:rsidRPr="00030D88">
        <w:t>‘impact’ to ‘no impact’</w:t>
      </w:r>
      <w:r>
        <w:t xml:space="preserve"> in this update</w:t>
      </w:r>
      <w:r w:rsidRPr="00030D88">
        <w:t xml:space="preserve">. </w:t>
      </w:r>
      <w:r w:rsidR="00AF008F">
        <w:t>Th</w:t>
      </w:r>
      <w:r w:rsidR="003B1BF0">
        <w:t>is</w:t>
      </w:r>
      <w:r w:rsidR="00AF008F">
        <w:t xml:space="preserve"> payment provides funding to assist in mosquito detection and elimination and improve communication and coordination between Australia and Papua New Guinea to reduce the spread of communicable diseases in the Torres Strait. Similar to the treatment of </w:t>
      </w:r>
      <w:proofErr w:type="spellStart"/>
      <w:r w:rsidR="00AF008F">
        <w:t>Zika</w:t>
      </w:r>
      <w:proofErr w:type="spellEnd"/>
      <w:r w:rsidR="00AF008F">
        <w:t xml:space="preserve"> response team payment, these special circumstances are not recognised in the community health assessment and </w:t>
      </w:r>
      <w:r w:rsidRPr="00030D88">
        <w:t xml:space="preserve">should not affect the relativities. </w:t>
      </w:r>
    </w:p>
    <w:p w:rsidR="00044EF2" w:rsidRPr="00C94F9D" w:rsidRDefault="00044EF2" w:rsidP="009D4921">
      <w:pPr>
        <w:pStyle w:val="Caption"/>
        <w:spacing w:before="0" w:after="0"/>
      </w:pPr>
      <w:bookmarkStart w:id="0" w:name="_Ref441142494"/>
      <w:r>
        <w:lastRenderedPageBreak/>
        <w:t xml:space="preserve">Table </w:t>
      </w:r>
      <w:fldSimple w:instr=" SEQ Table \* ARABIC ">
        <w:r w:rsidR="006341BC">
          <w:rPr>
            <w:noProof/>
          </w:rPr>
          <w:t>1</w:t>
        </w:r>
      </w:fldSimple>
      <w:bookmarkEnd w:id="0"/>
      <w:r w:rsidRPr="00C94F9D">
        <w:tab/>
      </w:r>
      <w:r>
        <w:t xml:space="preserve">Summary of treatment of Commonwealth payments </w:t>
      </w:r>
    </w:p>
    <w:tbl>
      <w:tblPr>
        <w:tblW w:w="5008" w:type="pct"/>
        <w:tblInd w:w="-2" w:type="dxa"/>
        <w:tblLayout w:type="fixed"/>
        <w:tblLook w:val="0000" w:firstRow="0" w:lastRow="0" w:firstColumn="0" w:lastColumn="0" w:noHBand="0" w:noVBand="0"/>
      </w:tblPr>
      <w:tblGrid>
        <w:gridCol w:w="5216"/>
        <w:gridCol w:w="568"/>
        <w:gridCol w:w="567"/>
        <w:gridCol w:w="567"/>
        <w:gridCol w:w="2264"/>
      </w:tblGrid>
      <w:tr w:rsidR="00044EF2" w:rsidRPr="00D4136D" w:rsidTr="0067643A">
        <w:tc>
          <w:tcPr>
            <w:tcW w:w="2840"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Payment</w:t>
            </w:r>
          </w:p>
        </w:tc>
        <w:tc>
          <w:tcPr>
            <w:tcW w:w="927" w:type="pct"/>
            <w:gridSpan w:val="3"/>
            <w:tcBorders>
              <w:top w:val="single" w:sz="6" w:space="0" w:color="auto"/>
              <w:left w:val="nil"/>
              <w:bottom w:val="single" w:sz="6" w:space="0" w:color="auto"/>
              <w:right w:val="nil"/>
            </w:tcBorders>
          </w:tcPr>
          <w:p w:rsidR="00044EF2" w:rsidRPr="00D4136D" w:rsidRDefault="00044EF2" w:rsidP="0067643A">
            <w:pPr>
              <w:tabs>
                <w:tab w:val="clear" w:pos="567"/>
              </w:tabs>
              <w:autoSpaceDE w:val="0"/>
              <w:autoSpaceDN w:val="0"/>
              <w:adjustRightInd w:val="0"/>
              <w:spacing w:before="20" w:after="20" w:line="240" w:lineRule="auto"/>
              <w:jc w:val="center"/>
              <w:rPr>
                <w:color w:val="000000"/>
                <w:sz w:val="20"/>
                <w:szCs w:val="20"/>
              </w:rPr>
            </w:pPr>
            <w:r w:rsidRPr="00D4136D">
              <w:rPr>
                <w:color w:val="000000"/>
                <w:sz w:val="20"/>
                <w:szCs w:val="20"/>
              </w:rPr>
              <w:t>Year of payments</w:t>
            </w:r>
          </w:p>
        </w:tc>
        <w:tc>
          <w:tcPr>
            <w:tcW w:w="1233"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Treatment</w:t>
            </w:r>
          </w:p>
        </w:tc>
      </w:tr>
      <w:tr w:rsidR="00DC2ACF" w:rsidRPr="00D4136D" w:rsidTr="0067643A">
        <w:tc>
          <w:tcPr>
            <w:tcW w:w="2840" w:type="pct"/>
            <w:tcBorders>
              <w:top w:val="nil"/>
              <w:left w:val="nil"/>
              <w:bottom w:val="single" w:sz="6" w:space="0" w:color="auto"/>
              <w:right w:val="nil"/>
            </w:tcBorders>
          </w:tcPr>
          <w:p w:rsidR="00DC2ACF" w:rsidRPr="00D4136D" w:rsidRDefault="00DC2ACF" w:rsidP="0067643A">
            <w:pPr>
              <w:tabs>
                <w:tab w:val="clear" w:pos="567"/>
              </w:tabs>
              <w:autoSpaceDE w:val="0"/>
              <w:autoSpaceDN w:val="0"/>
              <w:adjustRightInd w:val="0"/>
              <w:spacing w:before="20" w:after="20" w:line="240" w:lineRule="auto"/>
              <w:rPr>
                <w:color w:val="000000"/>
                <w:sz w:val="18"/>
                <w:szCs w:val="18"/>
              </w:rPr>
            </w:pPr>
          </w:p>
        </w:tc>
        <w:tc>
          <w:tcPr>
            <w:tcW w:w="309" w:type="pct"/>
            <w:tcBorders>
              <w:top w:val="single" w:sz="6" w:space="0" w:color="auto"/>
              <w:left w:val="nil"/>
              <w:bottom w:val="single" w:sz="6" w:space="0" w:color="auto"/>
              <w:right w:val="nil"/>
            </w:tcBorders>
          </w:tcPr>
          <w:p w:rsidR="00DC2ACF" w:rsidRPr="001704F8" w:rsidRDefault="00DC2ACF" w:rsidP="00DC2ACF">
            <w:pPr>
              <w:tabs>
                <w:tab w:val="clear" w:pos="567"/>
              </w:tabs>
              <w:autoSpaceDE w:val="0"/>
              <w:autoSpaceDN w:val="0"/>
              <w:adjustRightInd w:val="0"/>
              <w:spacing w:before="20" w:after="20" w:line="240" w:lineRule="auto"/>
              <w:ind w:left="-49" w:right="-64"/>
              <w:jc w:val="right"/>
              <w:rPr>
                <w:sz w:val="18"/>
                <w:szCs w:val="18"/>
              </w:rPr>
            </w:pPr>
            <w:r>
              <w:rPr>
                <w:sz w:val="18"/>
                <w:szCs w:val="18"/>
              </w:rPr>
              <w:t>13-</w:t>
            </w:r>
            <w:r w:rsidRPr="001704F8">
              <w:rPr>
                <w:sz w:val="18"/>
                <w:szCs w:val="18"/>
              </w:rPr>
              <w:t>1</w:t>
            </w:r>
            <w:r>
              <w:rPr>
                <w:sz w:val="18"/>
                <w:szCs w:val="18"/>
              </w:rPr>
              <w:t>4</w:t>
            </w:r>
          </w:p>
        </w:tc>
        <w:tc>
          <w:tcPr>
            <w:tcW w:w="309" w:type="pct"/>
            <w:tcBorders>
              <w:top w:val="single" w:sz="6" w:space="0" w:color="auto"/>
              <w:left w:val="nil"/>
              <w:bottom w:val="single" w:sz="6" w:space="0" w:color="auto"/>
              <w:right w:val="nil"/>
            </w:tcBorders>
          </w:tcPr>
          <w:p w:rsidR="00DC2ACF" w:rsidRPr="001704F8" w:rsidRDefault="00DC2ACF" w:rsidP="00DC2ACF">
            <w:pPr>
              <w:tabs>
                <w:tab w:val="clear" w:pos="567"/>
              </w:tabs>
              <w:autoSpaceDE w:val="0"/>
              <w:autoSpaceDN w:val="0"/>
              <w:adjustRightInd w:val="0"/>
              <w:spacing w:before="20" w:after="20" w:line="240" w:lineRule="auto"/>
              <w:ind w:left="-49" w:right="-64"/>
              <w:jc w:val="right"/>
              <w:rPr>
                <w:sz w:val="18"/>
                <w:szCs w:val="18"/>
              </w:rPr>
            </w:pPr>
            <w:r>
              <w:rPr>
                <w:sz w:val="18"/>
                <w:szCs w:val="18"/>
              </w:rPr>
              <w:t>14-15</w:t>
            </w:r>
          </w:p>
        </w:tc>
        <w:tc>
          <w:tcPr>
            <w:tcW w:w="309" w:type="pct"/>
            <w:tcBorders>
              <w:top w:val="single" w:sz="6" w:space="0" w:color="auto"/>
              <w:left w:val="nil"/>
              <w:bottom w:val="single" w:sz="6" w:space="0" w:color="auto"/>
              <w:right w:val="nil"/>
            </w:tcBorders>
          </w:tcPr>
          <w:p w:rsidR="00DC2ACF" w:rsidRPr="001704F8" w:rsidRDefault="00DC2ACF"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15-16</w:t>
            </w:r>
          </w:p>
        </w:tc>
        <w:tc>
          <w:tcPr>
            <w:tcW w:w="1233" w:type="pct"/>
            <w:tcBorders>
              <w:top w:val="nil"/>
              <w:left w:val="nil"/>
              <w:bottom w:val="single" w:sz="6" w:space="0" w:color="auto"/>
              <w:right w:val="nil"/>
            </w:tcBorders>
          </w:tcPr>
          <w:p w:rsidR="00DC2ACF" w:rsidRPr="001704F8" w:rsidRDefault="00DC2ACF" w:rsidP="0067643A">
            <w:pPr>
              <w:tabs>
                <w:tab w:val="clear" w:pos="567"/>
              </w:tabs>
              <w:autoSpaceDE w:val="0"/>
              <w:autoSpaceDN w:val="0"/>
              <w:adjustRightInd w:val="0"/>
              <w:spacing w:before="20" w:after="20" w:line="240" w:lineRule="auto"/>
              <w:rPr>
                <w:sz w:val="18"/>
                <w:szCs w:val="18"/>
              </w:rPr>
            </w:pPr>
          </w:p>
        </w:tc>
      </w:tr>
      <w:tr w:rsidR="00DC2ACF" w:rsidRPr="00D4136D" w:rsidTr="0067643A">
        <w:tc>
          <w:tcPr>
            <w:tcW w:w="2840" w:type="pct"/>
            <w:tcBorders>
              <w:top w:val="single" w:sz="6" w:space="0" w:color="auto"/>
              <w:left w:val="nil"/>
              <w:right w:val="nil"/>
            </w:tcBorders>
          </w:tcPr>
          <w:p w:rsidR="00DC2ACF" w:rsidRPr="0031620C" w:rsidRDefault="00DC2ACF" w:rsidP="0067643A">
            <w:pPr>
              <w:tabs>
                <w:tab w:val="clear" w:pos="567"/>
              </w:tabs>
              <w:autoSpaceDE w:val="0"/>
              <w:autoSpaceDN w:val="0"/>
              <w:adjustRightInd w:val="0"/>
              <w:spacing w:before="20" w:after="20" w:line="240" w:lineRule="auto"/>
              <w:contextualSpacing/>
              <w:rPr>
                <w:b/>
                <w:bCs/>
                <w:iCs/>
                <w:color w:val="000000"/>
                <w:sz w:val="20"/>
                <w:szCs w:val="20"/>
              </w:rPr>
            </w:pPr>
            <w:r w:rsidRPr="0031620C">
              <w:rPr>
                <w:b/>
                <w:bCs/>
                <w:iCs/>
                <w:color w:val="000000"/>
                <w:sz w:val="20"/>
                <w:szCs w:val="20"/>
              </w:rPr>
              <w:t>GENERAL RVENUE ASSISTANCE</w:t>
            </w:r>
          </w:p>
        </w:tc>
        <w:tc>
          <w:tcPr>
            <w:tcW w:w="309" w:type="pct"/>
            <w:tcBorders>
              <w:top w:val="single" w:sz="6" w:space="0" w:color="auto"/>
              <w:left w:val="nil"/>
              <w:right w:val="nil"/>
            </w:tcBorders>
          </w:tcPr>
          <w:p w:rsidR="00DC2ACF" w:rsidRPr="00AB7E7D" w:rsidRDefault="00DC2ACF" w:rsidP="00DC2ACF">
            <w:pPr>
              <w:tabs>
                <w:tab w:val="clear" w:pos="567"/>
              </w:tabs>
              <w:autoSpaceDE w:val="0"/>
              <w:autoSpaceDN w:val="0"/>
              <w:adjustRightInd w:val="0"/>
              <w:spacing w:before="20" w:after="20" w:line="240" w:lineRule="auto"/>
              <w:contextualSpacing/>
              <w:jc w:val="right"/>
              <w:rPr>
                <w:sz w:val="20"/>
                <w:szCs w:val="20"/>
              </w:rPr>
            </w:pPr>
          </w:p>
        </w:tc>
        <w:tc>
          <w:tcPr>
            <w:tcW w:w="309" w:type="pct"/>
            <w:tcBorders>
              <w:top w:val="single" w:sz="6" w:space="0" w:color="auto"/>
              <w:left w:val="nil"/>
              <w:right w:val="nil"/>
            </w:tcBorders>
          </w:tcPr>
          <w:p w:rsidR="00DC2ACF" w:rsidRPr="00AB7E7D" w:rsidRDefault="00DC2ACF" w:rsidP="00DC2ACF">
            <w:pPr>
              <w:tabs>
                <w:tab w:val="clear" w:pos="567"/>
              </w:tabs>
              <w:autoSpaceDE w:val="0"/>
              <w:autoSpaceDN w:val="0"/>
              <w:adjustRightInd w:val="0"/>
              <w:spacing w:before="20" w:after="20" w:line="240" w:lineRule="auto"/>
              <w:contextualSpacing/>
              <w:jc w:val="right"/>
              <w:rPr>
                <w:sz w:val="20"/>
                <w:szCs w:val="20"/>
              </w:rPr>
            </w:pPr>
          </w:p>
        </w:tc>
        <w:tc>
          <w:tcPr>
            <w:tcW w:w="309" w:type="pct"/>
            <w:tcBorders>
              <w:top w:val="single" w:sz="6" w:space="0" w:color="auto"/>
              <w:left w:val="nil"/>
              <w:right w:val="nil"/>
            </w:tcBorders>
          </w:tcPr>
          <w:p w:rsidR="00DC2ACF" w:rsidRPr="00AB7E7D" w:rsidRDefault="00DC2ACF"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Borders>
              <w:top w:val="single" w:sz="6" w:space="0" w:color="auto"/>
              <w:left w:val="nil"/>
              <w:right w:val="nil"/>
            </w:tcBorders>
          </w:tcPr>
          <w:p w:rsidR="00DC2ACF" w:rsidRPr="00D4136D" w:rsidRDefault="00DC2ACF" w:rsidP="0067643A">
            <w:pPr>
              <w:tabs>
                <w:tab w:val="clear" w:pos="567"/>
              </w:tabs>
              <w:autoSpaceDE w:val="0"/>
              <w:autoSpaceDN w:val="0"/>
              <w:adjustRightInd w:val="0"/>
              <w:spacing w:before="20" w:after="20" w:line="240" w:lineRule="auto"/>
              <w:contextualSpacing/>
              <w:jc w:val="right"/>
              <w:rPr>
                <w:color w:val="000000"/>
                <w:sz w:val="20"/>
                <w:szCs w:val="20"/>
              </w:rPr>
            </w:pPr>
          </w:p>
        </w:tc>
      </w:tr>
      <w:tr w:rsidR="00DC2ACF" w:rsidRPr="009A10E9" w:rsidTr="0067643A">
        <w:tc>
          <w:tcPr>
            <w:tcW w:w="2840" w:type="pct"/>
          </w:tcPr>
          <w:p w:rsidR="00DC2ACF" w:rsidRPr="009A10E9" w:rsidRDefault="00DC2ACF" w:rsidP="0067643A">
            <w:pPr>
              <w:tabs>
                <w:tab w:val="clear" w:pos="567"/>
              </w:tabs>
              <w:autoSpaceDE w:val="0"/>
              <w:autoSpaceDN w:val="0"/>
              <w:adjustRightInd w:val="0"/>
              <w:spacing w:before="20" w:after="20" w:line="240" w:lineRule="auto"/>
              <w:contextualSpacing/>
              <w:rPr>
                <w:sz w:val="20"/>
                <w:szCs w:val="20"/>
              </w:rPr>
            </w:pPr>
            <w:r w:rsidRPr="009A10E9">
              <w:rPr>
                <w:sz w:val="20"/>
                <w:szCs w:val="20"/>
              </w:rPr>
              <w:t>GST payments</w:t>
            </w:r>
          </w:p>
        </w:tc>
        <w:tc>
          <w:tcPr>
            <w:tcW w:w="309" w:type="pct"/>
          </w:tcPr>
          <w:p w:rsidR="00DC2ACF" w:rsidRPr="009A10E9" w:rsidRDefault="00DC2ACF" w:rsidP="00DC2A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DC2ACF" w:rsidRPr="009A10E9" w:rsidRDefault="00DC2ACF" w:rsidP="00DC2A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DC2ACF" w:rsidRPr="009A10E9" w:rsidRDefault="00DC2ACF" w:rsidP="00DC2A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Pr>
          <w:p w:rsidR="00DC2ACF" w:rsidRPr="009A10E9" w:rsidRDefault="00DC2ACF" w:rsidP="0097792F">
            <w:pPr>
              <w:tabs>
                <w:tab w:val="clear" w:pos="567"/>
              </w:tabs>
              <w:autoSpaceDE w:val="0"/>
              <w:autoSpaceDN w:val="0"/>
              <w:adjustRightInd w:val="0"/>
              <w:spacing w:before="20" w:after="20" w:line="240" w:lineRule="auto"/>
              <w:contextualSpacing/>
              <w:rPr>
                <w:sz w:val="20"/>
                <w:szCs w:val="20"/>
              </w:rPr>
            </w:pPr>
            <w:r w:rsidRPr="009A10E9">
              <w:rPr>
                <w:sz w:val="20"/>
                <w:szCs w:val="20"/>
              </w:rPr>
              <w:t>Pool for relativities</w:t>
            </w:r>
          </w:p>
        </w:tc>
      </w:tr>
      <w:tr w:rsidR="00DC2ACF" w:rsidRPr="009A10E9" w:rsidTr="0067643A">
        <w:tc>
          <w:tcPr>
            <w:tcW w:w="2840" w:type="pct"/>
          </w:tcPr>
          <w:p w:rsidR="00DC2ACF" w:rsidRPr="009A10E9" w:rsidRDefault="00DC2ACF" w:rsidP="0067643A">
            <w:pPr>
              <w:tabs>
                <w:tab w:val="clear" w:pos="567"/>
              </w:tabs>
              <w:autoSpaceDE w:val="0"/>
              <w:autoSpaceDN w:val="0"/>
              <w:adjustRightInd w:val="0"/>
              <w:spacing w:before="20" w:after="20" w:line="240" w:lineRule="auto"/>
              <w:contextualSpacing/>
              <w:rPr>
                <w:sz w:val="20"/>
                <w:szCs w:val="20"/>
              </w:rPr>
            </w:pPr>
            <w:r w:rsidRPr="009A10E9">
              <w:rPr>
                <w:sz w:val="20"/>
                <w:szCs w:val="20"/>
              </w:rPr>
              <w:t>ACT municipal services</w:t>
            </w:r>
          </w:p>
        </w:tc>
        <w:tc>
          <w:tcPr>
            <w:tcW w:w="309" w:type="pct"/>
          </w:tcPr>
          <w:p w:rsidR="00DC2ACF" w:rsidRPr="009A10E9" w:rsidRDefault="00DC2ACF" w:rsidP="00DC2A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DC2ACF" w:rsidRPr="009A10E9" w:rsidRDefault="00DC2ACF" w:rsidP="00DC2A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DC2ACF" w:rsidRPr="009A10E9" w:rsidRDefault="00DC2ACF" w:rsidP="00DC2A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Pr>
          <w:p w:rsidR="00DC2ACF" w:rsidRPr="009A10E9" w:rsidRDefault="00DC2ACF" w:rsidP="0067643A">
            <w:pPr>
              <w:tabs>
                <w:tab w:val="clear" w:pos="567"/>
              </w:tabs>
              <w:autoSpaceDE w:val="0"/>
              <w:autoSpaceDN w:val="0"/>
              <w:adjustRightInd w:val="0"/>
              <w:spacing w:before="20" w:after="20" w:line="240" w:lineRule="auto"/>
              <w:contextualSpacing/>
              <w:rPr>
                <w:sz w:val="20"/>
                <w:szCs w:val="20"/>
              </w:rPr>
            </w:pPr>
            <w:r w:rsidRPr="009A10E9">
              <w:rPr>
                <w:sz w:val="20"/>
                <w:szCs w:val="20"/>
              </w:rPr>
              <w:t>No impact on relativities</w:t>
            </w:r>
          </w:p>
        </w:tc>
      </w:tr>
      <w:tr w:rsidR="00DC2ACF" w:rsidRPr="009A10E9" w:rsidTr="0067643A">
        <w:tc>
          <w:tcPr>
            <w:tcW w:w="2840" w:type="pct"/>
          </w:tcPr>
          <w:p w:rsidR="00DC2ACF" w:rsidRPr="009A10E9" w:rsidRDefault="00DC2ACF" w:rsidP="0067643A">
            <w:pPr>
              <w:tabs>
                <w:tab w:val="clear" w:pos="567"/>
                <w:tab w:val="center" w:pos="2500"/>
              </w:tabs>
              <w:autoSpaceDE w:val="0"/>
              <w:autoSpaceDN w:val="0"/>
              <w:adjustRightInd w:val="0"/>
              <w:spacing w:before="20" w:after="20" w:line="240" w:lineRule="auto"/>
              <w:contextualSpacing/>
              <w:rPr>
                <w:sz w:val="20"/>
                <w:szCs w:val="20"/>
              </w:rPr>
            </w:pPr>
            <w:r w:rsidRPr="009A10E9">
              <w:rPr>
                <w:sz w:val="20"/>
                <w:szCs w:val="20"/>
              </w:rPr>
              <w:t>Reduced royalties</w:t>
            </w:r>
            <w:r>
              <w:rPr>
                <w:sz w:val="20"/>
                <w:szCs w:val="20"/>
              </w:rPr>
              <w:tab/>
            </w:r>
          </w:p>
        </w:tc>
        <w:tc>
          <w:tcPr>
            <w:tcW w:w="309" w:type="pct"/>
          </w:tcPr>
          <w:p w:rsidR="00DC2ACF" w:rsidRPr="009A10E9" w:rsidRDefault="00DC2ACF" w:rsidP="00DC2A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DC2ACF" w:rsidRPr="009A10E9" w:rsidRDefault="00DC2ACF" w:rsidP="00DC2A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DC2ACF" w:rsidRPr="009A10E9" w:rsidRDefault="00DC2ACF" w:rsidP="00DC2A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Pr>
          <w:p w:rsidR="00DC2ACF" w:rsidRPr="009A10E9" w:rsidRDefault="00DC2ACF" w:rsidP="0067643A">
            <w:pPr>
              <w:tabs>
                <w:tab w:val="clear" w:pos="567"/>
              </w:tabs>
              <w:autoSpaceDE w:val="0"/>
              <w:autoSpaceDN w:val="0"/>
              <w:adjustRightInd w:val="0"/>
              <w:spacing w:before="20" w:after="20" w:line="240" w:lineRule="auto"/>
              <w:contextualSpacing/>
              <w:rPr>
                <w:sz w:val="20"/>
                <w:szCs w:val="20"/>
              </w:rPr>
            </w:pPr>
            <w:r w:rsidRPr="009A10E9">
              <w:rPr>
                <w:sz w:val="20"/>
                <w:szCs w:val="20"/>
              </w:rPr>
              <w:t>Mining revenue</w:t>
            </w:r>
          </w:p>
        </w:tc>
      </w:tr>
      <w:tr w:rsidR="00DC2ACF" w:rsidRPr="009A10E9" w:rsidTr="0067643A">
        <w:tc>
          <w:tcPr>
            <w:tcW w:w="2840" w:type="pct"/>
          </w:tcPr>
          <w:p w:rsidR="00DC2ACF" w:rsidRPr="009A10E9" w:rsidRDefault="00DC2ACF" w:rsidP="0067643A">
            <w:pPr>
              <w:tabs>
                <w:tab w:val="clear" w:pos="567"/>
              </w:tabs>
              <w:autoSpaceDE w:val="0"/>
              <w:autoSpaceDN w:val="0"/>
              <w:adjustRightInd w:val="0"/>
              <w:spacing w:before="20" w:after="20" w:line="240" w:lineRule="auto"/>
              <w:contextualSpacing/>
              <w:rPr>
                <w:sz w:val="20"/>
                <w:szCs w:val="20"/>
              </w:rPr>
            </w:pPr>
            <w:r w:rsidRPr="009A10E9">
              <w:rPr>
                <w:sz w:val="20"/>
                <w:szCs w:val="20"/>
              </w:rPr>
              <w:t>Royalties</w:t>
            </w:r>
          </w:p>
        </w:tc>
        <w:tc>
          <w:tcPr>
            <w:tcW w:w="309" w:type="pct"/>
          </w:tcPr>
          <w:p w:rsidR="00DC2ACF" w:rsidRPr="009A10E9" w:rsidRDefault="00DC2ACF" w:rsidP="00DC2A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DC2ACF" w:rsidRPr="009A10E9" w:rsidRDefault="00DC2ACF" w:rsidP="00DC2A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DC2ACF" w:rsidRPr="009A10E9" w:rsidRDefault="00DC2ACF" w:rsidP="00DC2A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Pr>
          <w:p w:rsidR="00DC2ACF" w:rsidRPr="009A10E9" w:rsidRDefault="00DC2ACF" w:rsidP="0067643A">
            <w:pPr>
              <w:tabs>
                <w:tab w:val="clear" w:pos="567"/>
              </w:tabs>
              <w:autoSpaceDE w:val="0"/>
              <w:autoSpaceDN w:val="0"/>
              <w:adjustRightInd w:val="0"/>
              <w:spacing w:before="20" w:after="20" w:line="240" w:lineRule="auto"/>
              <w:contextualSpacing/>
              <w:rPr>
                <w:sz w:val="20"/>
                <w:szCs w:val="20"/>
              </w:rPr>
            </w:pPr>
            <w:r w:rsidRPr="009A10E9">
              <w:rPr>
                <w:sz w:val="20"/>
                <w:szCs w:val="20"/>
              </w:rPr>
              <w:t>Mining revenue</w:t>
            </w:r>
          </w:p>
        </w:tc>
      </w:tr>
      <w:tr w:rsidR="00DC2ACF" w:rsidRPr="009A10E9" w:rsidTr="0067643A">
        <w:tc>
          <w:tcPr>
            <w:tcW w:w="2840" w:type="pct"/>
          </w:tcPr>
          <w:p w:rsidR="00DC2ACF" w:rsidRPr="009A10E9" w:rsidRDefault="00DC2ACF" w:rsidP="00FF7E57">
            <w:pPr>
              <w:tabs>
                <w:tab w:val="clear" w:pos="567"/>
              </w:tabs>
              <w:autoSpaceDE w:val="0"/>
              <w:autoSpaceDN w:val="0"/>
              <w:adjustRightInd w:val="0"/>
              <w:spacing w:before="20" w:after="20" w:line="240" w:lineRule="auto"/>
              <w:contextualSpacing/>
              <w:rPr>
                <w:sz w:val="20"/>
                <w:szCs w:val="20"/>
              </w:rPr>
            </w:pPr>
            <w:r>
              <w:rPr>
                <w:sz w:val="20"/>
                <w:szCs w:val="20"/>
              </w:rPr>
              <w:t xml:space="preserve">Snowy Hydro Ltd </w:t>
            </w:r>
            <w:r w:rsidR="00FF7E57">
              <w:rPr>
                <w:rFonts w:ascii="Calibri" w:eastAsia="Calibri" w:hAnsi="Calibri" w:cs="Times New Roman"/>
                <w:sz w:val="18"/>
                <w:szCs w:val="18"/>
              </w:rPr>
              <w:t>—</w:t>
            </w:r>
            <w:r w:rsidRPr="009A10E9">
              <w:rPr>
                <w:sz w:val="20"/>
                <w:szCs w:val="20"/>
              </w:rPr>
              <w:t xml:space="preserve"> company tax compensation</w:t>
            </w:r>
          </w:p>
        </w:tc>
        <w:tc>
          <w:tcPr>
            <w:tcW w:w="309" w:type="pct"/>
          </w:tcPr>
          <w:p w:rsidR="00DC2ACF" w:rsidRPr="009A10E9" w:rsidRDefault="00DC2ACF" w:rsidP="00DC2ACF">
            <w:pPr>
              <w:tabs>
                <w:tab w:val="clear" w:pos="567"/>
              </w:tabs>
              <w:autoSpaceDE w:val="0"/>
              <w:autoSpaceDN w:val="0"/>
              <w:adjustRightInd w:val="0"/>
              <w:spacing w:before="20" w:after="20" w:line="240" w:lineRule="auto"/>
              <w:contextualSpacing/>
              <w:jc w:val="right"/>
              <w:rPr>
                <w:sz w:val="20"/>
                <w:szCs w:val="20"/>
              </w:rPr>
            </w:pPr>
            <w:r w:rsidRPr="000C6A2D">
              <w:rPr>
                <w:sz w:val="20"/>
                <w:szCs w:val="20"/>
              </w:rPr>
              <w:t>x</w:t>
            </w:r>
          </w:p>
        </w:tc>
        <w:tc>
          <w:tcPr>
            <w:tcW w:w="309" w:type="pct"/>
          </w:tcPr>
          <w:p w:rsidR="00DC2ACF" w:rsidRPr="009A10E9" w:rsidRDefault="00DC2ACF" w:rsidP="00DC2ACF">
            <w:pPr>
              <w:tabs>
                <w:tab w:val="clear" w:pos="567"/>
              </w:tabs>
              <w:autoSpaceDE w:val="0"/>
              <w:autoSpaceDN w:val="0"/>
              <w:adjustRightInd w:val="0"/>
              <w:spacing w:before="20" w:after="20" w:line="240" w:lineRule="auto"/>
              <w:contextualSpacing/>
              <w:jc w:val="right"/>
              <w:rPr>
                <w:sz w:val="20"/>
                <w:szCs w:val="20"/>
              </w:rPr>
            </w:pPr>
            <w:r w:rsidRPr="000C6A2D">
              <w:rPr>
                <w:sz w:val="20"/>
                <w:szCs w:val="20"/>
              </w:rPr>
              <w:t>x</w:t>
            </w:r>
          </w:p>
        </w:tc>
        <w:tc>
          <w:tcPr>
            <w:tcW w:w="309" w:type="pct"/>
          </w:tcPr>
          <w:p w:rsidR="00DC2ACF" w:rsidRPr="009A10E9" w:rsidRDefault="00DC2ACF" w:rsidP="00DC2ACF">
            <w:pPr>
              <w:tabs>
                <w:tab w:val="clear" w:pos="567"/>
              </w:tabs>
              <w:autoSpaceDE w:val="0"/>
              <w:autoSpaceDN w:val="0"/>
              <w:adjustRightInd w:val="0"/>
              <w:spacing w:before="20" w:after="20" w:line="240" w:lineRule="auto"/>
              <w:contextualSpacing/>
              <w:jc w:val="right"/>
              <w:rPr>
                <w:sz w:val="20"/>
                <w:szCs w:val="20"/>
              </w:rPr>
            </w:pPr>
            <w:r w:rsidRPr="000C6A2D">
              <w:rPr>
                <w:sz w:val="20"/>
                <w:szCs w:val="20"/>
              </w:rPr>
              <w:t>x</w:t>
            </w:r>
          </w:p>
        </w:tc>
        <w:tc>
          <w:tcPr>
            <w:tcW w:w="1233" w:type="pct"/>
          </w:tcPr>
          <w:p w:rsidR="00DC2ACF" w:rsidRPr="009A10E9" w:rsidRDefault="00DC2ACF" w:rsidP="0067643A">
            <w:pPr>
              <w:tabs>
                <w:tab w:val="clear" w:pos="567"/>
              </w:tabs>
              <w:autoSpaceDE w:val="0"/>
              <w:autoSpaceDN w:val="0"/>
              <w:adjustRightInd w:val="0"/>
              <w:spacing w:before="20" w:after="20" w:line="240" w:lineRule="auto"/>
              <w:contextualSpacing/>
              <w:rPr>
                <w:sz w:val="20"/>
                <w:szCs w:val="20"/>
              </w:rPr>
            </w:pPr>
            <w:r w:rsidRPr="009A10E9">
              <w:rPr>
                <w:sz w:val="20"/>
                <w:szCs w:val="20"/>
              </w:rPr>
              <w:t>Other revenue</w:t>
            </w:r>
          </w:p>
        </w:tc>
      </w:tr>
      <w:tr w:rsidR="00DC2ACF" w:rsidRPr="009A10E9" w:rsidTr="0067643A">
        <w:tc>
          <w:tcPr>
            <w:tcW w:w="2840" w:type="pct"/>
          </w:tcPr>
          <w:p w:rsidR="00DC2ACF" w:rsidRPr="009A10E9" w:rsidRDefault="00DC2ACF" w:rsidP="0067643A">
            <w:pPr>
              <w:tabs>
                <w:tab w:val="clear" w:pos="567"/>
              </w:tabs>
              <w:autoSpaceDE w:val="0"/>
              <w:autoSpaceDN w:val="0"/>
              <w:adjustRightInd w:val="0"/>
              <w:spacing w:before="20" w:after="20" w:line="240" w:lineRule="auto"/>
              <w:contextualSpacing/>
              <w:rPr>
                <w:b/>
                <w:bCs/>
                <w:iCs/>
                <w:sz w:val="20"/>
                <w:szCs w:val="20"/>
              </w:rPr>
            </w:pPr>
          </w:p>
        </w:tc>
        <w:tc>
          <w:tcPr>
            <w:tcW w:w="309" w:type="pct"/>
          </w:tcPr>
          <w:p w:rsidR="00DC2ACF" w:rsidRPr="009A10E9" w:rsidRDefault="00DC2ACF" w:rsidP="00DC2A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DC2ACF" w:rsidRPr="009A10E9" w:rsidRDefault="00DC2ACF" w:rsidP="00DC2A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DC2ACF" w:rsidRPr="009A10E9" w:rsidRDefault="00DC2ACF"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DC2ACF" w:rsidRPr="009A10E9" w:rsidRDefault="00DC2ACF" w:rsidP="0067643A">
            <w:pPr>
              <w:tabs>
                <w:tab w:val="clear" w:pos="567"/>
              </w:tabs>
              <w:autoSpaceDE w:val="0"/>
              <w:autoSpaceDN w:val="0"/>
              <w:adjustRightInd w:val="0"/>
              <w:spacing w:before="20" w:after="20" w:line="240" w:lineRule="auto"/>
              <w:contextualSpacing/>
              <w:rPr>
                <w:sz w:val="20"/>
                <w:szCs w:val="20"/>
              </w:rPr>
            </w:pPr>
          </w:p>
        </w:tc>
      </w:tr>
      <w:tr w:rsidR="00DC2ACF" w:rsidRPr="009A10E9" w:rsidTr="0067643A">
        <w:tc>
          <w:tcPr>
            <w:tcW w:w="2840" w:type="pct"/>
          </w:tcPr>
          <w:p w:rsidR="00DC2ACF" w:rsidRPr="009A10E9" w:rsidRDefault="00DC2ACF" w:rsidP="0067643A">
            <w:pPr>
              <w:tabs>
                <w:tab w:val="clear" w:pos="567"/>
              </w:tabs>
              <w:autoSpaceDE w:val="0"/>
              <w:autoSpaceDN w:val="0"/>
              <w:adjustRightInd w:val="0"/>
              <w:spacing w:before="20" w:after="20" w:line="240" w:lineRule="auto"/>
              <w:contextualSpacing/>
              <w:rPr>
                <w:b/>
                <w:bCs/>
                <w:iCs/>
                <w:sz w:val="20"/>
                <w:szCs w:val="20"/>
              </w:rPr>
            </w:pPr>
            <w:r w:rsidRPr="009A10E9">
              <w:rPr>
                <w:b/>
                <w:bCs/>
                <w:iCs/>
                <w:sz w:val="20"/>
                <w:szCs w:val="20"/>
              </w:rPr>
              <w:t>HEALTH</w:t>
            </w:r>
          </w:p>
        </w:tc>
        <w:tc>
          <w:tcPr>
            <w:tcW w:w="309" w:type="pct"/>
          </w:tcPr>
          <w:p w:rsidR="00DC2ACF" w:rsidRPr="009A10E9" w:rsidRDefault="00DC2ACF" w:rsidP="00DC2A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DC2ACF" w:rsidRPr="009A10E9" w:rsidRDefault="00DC2ACF" w:rsidP="00DC2A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DC2ACF" w:rsidRPr="009A10E9" w:rsidRDefault="00DC2ACF"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DC2ACF" w:rsidRPr="009A10E9" w:rsidRDefault="00DC2ACF" w:rsidP="0067643A">
            <w:pPr>
              <w:tabs>
                <w:tab w:val="clear" w:pos="567"/>
              </w:tabs>
              <w:autoSpaceDE w:val="0"/>
              <w:autoSpaceDN w:val="0"/>
              <w:adjustRightInd w:val="0"/>
              <w:spacing w:before="20" w:after="20" w:line="240" w:lineRule="auto"/>
              <w:contextualSpacing/>
              <w:rPr>
                <w:sz w:val="20"/>
                <w:szCs w:val="20"/>
              </w:rPr>
            </w:pPr>
          </w:p>
        </w:tc>
      </w:tr>
      <w:tr w:rsidR="00DC2ACF" w:rsidRPr="009A10E9" w:rsidTr="0067643A">
        <w:tc>
          <w:tcPr>
            <w:tcW w:w="2840" w:type="pct"/>
          </w:tcPr>
          <w:p w:rsidR="00DC2ACF" w:rsidRPr="009A10E9" w:rsidRDefault="00DC2ACF" w:rsidP="0067643A">
            <w:pPr>
              <w:tabs>
                <w:tab w:val="clear" w:pos="567"/>
              </w:tabs>
              <w:autoSpaceDE w:val="0"/>
              <w:autoSpaceDN w:val="0"/>
              <w:adjustRightInd w:val="0"/>
              <w:spacing w:before="20" w:after="20" w:line="240" w:lineRule="auto"/>
              <w:contextualSpacing/>
              <w:rPr>
                <w:b/>
                <w:sz w:val="20"/>
                <w:szCs w:val="20"/>
              </w:rPr>
            </w:pPr>
            <w:r w:rsidRPr="009A10E9">
              <w:rPr>
                <w:b/>
                <w:sz w:val="20"/>
                <w:szCs w:val="20"/>
              </w:rPr>
              <w:t xml:space="preserve">National health reform </w:t>
            </w:r>
            <w:r>
              <w:rPr>
                <w:b/>
                <w:sz w:val="20"/>
                <w:szCs w:val="20"/>
              </w:rPr>
              <w:t>funding</w:t>
            </w:r>
          </w:p>
        </w:tc>
        <w:tc>
          <w:tcPr>
            <w:tcW w:w="309" w:type="pct"/>
          </w:tcPr>
          <w:p w:rsidR="00DC2ACF" w:rsidRPr="009A10E9" w:rsidRDefault="00DC2ACF" w:rsidP="00DC2ACF">
            <w:pPr>
              <w:tabs>
                <w:tab w:val="clear" w:pos="567"/>
              </w:tabs>
              <w:autoSpaceDE w:val="0"/>
              <w:autoSpaceDN w:val="0"/>
              <w:adjustRightInd w:val="0"/>
              <w:spacing w:before="20" w:after="20" w:line="240" w:lineRule="auto"/>
              <w:contextualSpacing/>
              <w:jc w:val="right"/>
              <w:rPr>
                <w:sz w:val="20"/>
                <w:szCs w:val="20"/>
              </w:rPr>
            </w:pPr>
            <w:r w:rsidRPr="009A10E9">
              <w:rPr>
                <w:sz w:val="20"/>
                <w:szCs w:val="20"/>
              </w:rPr>
              <w:t>x</w:t>
            </w:r>
          </w:p>
        </w:tc>
        <w:tc>
          <w:tcPr>
            <w:tcW w:w="309" w:type="pct"/>
          </w:tcPr>
          <w:p w:rsidR="00DC2ACF" w:rsidRPr="009A10E9" w:rsidRDefault="00DC2ACF" w:rsidP="00DC2A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DC2ACF" w:rsidRPr="009A10E9" w:rsidRDefault="00DC2ACF"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Pr>
          <w:p w:rsidR="00DC2ACF" w:rsidRPr="009A10E9" w:rsidRDefault="00DC2ACF" w:rsidP="0067643A">
            <w:pPr>
              <w:tabs>
                <w:tab w:val="clear" w:pos="567"/>
              </w:tabs>
              <w:autoSpaceDE w:val="0"/>
              <w:autoSpaceDN w:val="0"/>
              <w:adjustRightInd w:val="0"/>
              <w:spacing w:before="20" w:after="20" w:line="240" w:lineRule="auto"/>
              <w:contextualSpacing/>
              <w:rPr>
                <w:sz w:val="20"/>
                <w:szCs w:val="20"/>
              </w:rPr>
            </w:pPr>
            <w:r w:rsidRPr="009A10E9">
              <w:rPr>
                <w:sz w:val="20"/>
                <w:szCs w:val="20"/>
              </w:rPr>
              <w:t>Impact on relativities</w:t>
            </w:r>
          </w:p>
        </w:tc>
      </w:tr>
      <w:tr w:rsidR="00DC2ACF" w:rsidRPr="009A10E9" w:rsidTr="0067643A">
        <w:tc>
          <w:tcPr>
            <w:tcW w:w="2840" w:type="pct"/>
          </w:tcPr>
          <w:p w:rsidR="00DC2ACF" w:rsidRPr="009A10E9" w:rsidRDefault="00DC2ACF" w:rsidP="0067643A">
            <w:pPr>
              <w:tabs>
                <w:tab w:val="clear" w:pos="567"/>
              </w:tabs>
              <w:autoSpaceDE w:val="0"/>
              <w:autoSpaceDN w:val="0"/>
              <w:adjustRightInd w:val="0"/>
              <w:spacing w:before="20" w:after="20" w:line="240" w:lineRule="auto"/>
              <w:contextualSpacing/>
              <w:rPr>
                <w:b/>
                <w:bCs/>
                <w:sz w:val="20"/>
                <w:szCs w:val="20"/>
              </w:rPr>
            </w:pPr>
            <w:r w:rsidRPr="009A10E9">
              <w:rPr>
                <w:b/>
                <w:bCs/>
                <w:sz w:val="20"/>
                <w:szCs w:val="20"/>
              </w:rPr>
              <w:t>National partnership payments</w:t>
            </w:r>
          </w:p>
        </w:tc>
        <w:tc>
          <w:tcPr>
            <w:tcW w:w="309" w:type="pct"/>
          </w:tcPr>
          <w:p w:rsidR="00DC2ACF" w:rsidRPr="009A10E9" w:rsidRDefault="00DC2ACF" w:rsidP="00DC2A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DC2ACF" w:rsidRPr="009A10E9" w:rsidRDefault="00DC2ACF" w:rsidP="00DC2A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DC2ACF" w:rsidRPr="009A10E9" w:rsidRDefault="00DC2ACF"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DC2ACF" w:rsidRPr="009A10E9" w:rsidRDefault="00DC2ACF" w:rsidP="0067643A">
            <w:pPr>
              <w:tabs>
                <w:tab w:val="clear" w:pos="567"/>
              </w:tabs>
              <w:autoSpaceDE w:val="0"/>
              <w:autoSpaceDN w:val="0"/>
              <w:adjustRightInd w:val="0"/>
              <w:spacing w:before="20" w:after="20" w:line="240" w:lineRule="auto"/>
              <w:contextualSpacing/>
              <w:rPr>
                <w:sz w:val="20"/>
                <w:szCs w:val="20"/>
              </w:rPr>
            </w:pPr>
          </w:p>
        </w:tc>
      </w:tr>
      <w:tr w:rsidR="00DC2ACF" w:rsidRPr="009919CC" w:rsidTr="0067643A">
        <w:tc>
          <w:tcPr>
            <w:tcW w:w="2840" w:type="pct"/>
          </w:tcPr>
          <w:p w:rsidR="00DC2ACF" w:rsidRPr="009919CC" w:rsidRDefault="00DC2ACF" w:rsidP="0067643A">
            <w:pPr>
              <w:tabs>
                <w:tab w:val="clear" w:pos="567"/>
              </w:tabs>
              <w:autoSpaceDE w:val="0"/>
              <w:autoSpaceDN w:val="0"/>
              <w:adjustRightInd w:val="0"/>
              <w:spacing w:before="20" w:after="20" w:line="240" w:lineRule="auto"/>
              <w:ind w:left="2"/>
              <w:contextualSpacing/>
              <w:rPr>
                <w:b/>
                <w:sz w:val="20"/>
                <w:szCs w:val="20"/>
              </w:rPr>
            </w:pPr>
            <w:r w:rsidRPr="009919CC">
              <w:rPr>
                <w:b/>
                <w:sz w:val="20"/>
                <w:szCs w:val="20"/>
              </w:rPr>
              <w:t>National Health Reform</w:t>
            </w:r>
          </w:p>
        </w:tc>
        <w:tc>
          <w:tcPr>
            <w:tcW w:w="309" w:type="pct"/>
          </w:tcPr>
          <w:p w:rsidR="00DC2ACF" w:rsidRPr="009919CC" w:rsidRDefault="00DC2ACF" w:rsidP="00DC2A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DC2ACF" w:rsidRPr="009919CC" w:rsidRDefault="00DC2ACF" w:rsidP="00DC2A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DC2ACF" w:rsidRPr="009919CC" w:rsidRDefault="00DC2ACF"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DC2ACF" w:rsidRPr="009919CC" w:rsidRDefault="00DC2ACF" w:rsidP="0067643A">
            <w:pPr>
              <w:spacing w:before="20" w:after="20" w:line="240" w:lineRule="auto"/>
              <w:contextualSpacing/>
              <w:rPr>
                <w:sz w:val="20"/>
                <w:szCs w:val="20"/>
              </w:rPr>
            </w:pPr>
          </w:p>
        </w:tc>
      </w:tr>
      <w:tr w:rsidR="00DC2ACF" w:rsidRPr="007E6425" w:rsidTr="0067643A">
        <w:tc>
          <w:tcPr>
            <w:tcW w:w="2840" w:type="pct"/>
          </w:tcPr>
          <w:p w:rsidR="00DC2ACF" w:rsidRPr="007E6425" w:rsidRDefault="00DC2ACF" w:rsidP="00FF7E57">
            <w:pPr>
              <w:tabs>
                <w:tab w:val="clear" w:pos="567"/>
              </w:tabs>
              <w:autoSpaceDE w:val="0"/>
              <w:autoSpaceDN w:val="0"/>
              <w:adjustRightInd w:val="0"/>
              <w:spacing w:before="20" w:after="20" w:line="240" w:lineRule="auto"/>
              <w:ind w:left="286"/>
              <w:contextualSpacing/>
              <w:rPr>
                <w:sz w:val="20"/>
                <w:szCs w:val="20"/>
              </w:rPr>
            </w:pPr>
            <w:r w:rsidRPr="007E6425">
              <w:rPr>
                <w:sz w:val="20"/>
                <w:szCs w:val="20"/>
              </w:rPr>
              <w:t xml:space="preserve">Public hospital system </w:t>
            </w:r>
            <w:r w:rsidR="00FF7E57">
              <w:rPr>
                <w:rFonts w:ascii="Calibri" w:eastAsia="Calibri" w:hAnsi="Calibri" w:cs="Times New Roman"/>
                <w:sz w:val="18"/>
                <w:szCs w:val="18"/>
              </w:rPr>
              <w:t>—</w:t>
            </w:r>
            <w:r w:rsidRPr="007E6425">
              <w:rPr>
                <w:sz w:val="20"/>
                <w:szCs w:val="20"/>
              </w:rPr>
              <w:t xml:space="preserve"> additional funding</w:t>
            </w: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DC2ACF" w:rsidRPr="007E6425" w:rsidRDefault="00DC2ACF"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DC2ACF" w:rsidRPr="007E6425" w:rsidRDefault="00DC2ACF" w:rsidP="0067643A">
            <w:pPr>
              <w:spacing w:before="20" w:after="20" w:line="240" w:lineRule="auto"/>
              <w:contextualSpacing/>
              <w:rPr>
                <w:sz w:val="20"/>
                <w:szCs w:val="20"/>
              </w:rPr>
            </w:pPr>
            <w:r w:rsidRPr="007E6425">
              <w:rPr>
                <w:sz w:val="20"/>
                <w:szCs w:val="20"/>
              </w:rPr>
              <w:t>Impact on relativities</w:t>
            </w:r>
          </w:p>
        </w:tc>
      </w:tr>
      <w:tr w:rsidR="00DC2ACF" w:rsidRPr="007E6425" w:rsidTr="0067643A">
        <w:tc>
          <w:tcPr>
            <w:tcW w:w="2840" w:type="pct"/>
          </w:tcPr>
          <w:p w:rsidR="00DC2ACF" w:rsidRPr="007E6425" w:rsidRDefault="00DC2ACF" w:rsidP="0067643A">
            <w:pPr>
              <w:tabs>
                <w:tab w:val="clear" w:pos="567"/>
              </w:tabs>
              <w:autoSpaceDE w:val="0"/>
              <w:autoSpaceDN w:val="0"/>
              <w:adjustRightInd w:val="0"/>
              <w:spacing w:before="20" w:after="20" w:line="240" w:lineRule="auto"/>
              <w:ind w:left="285"/>
              <w:contextualSpacing/>
              <w:rPr>
                <w:sz w:val="20"/>
                <w:szCs w:val="20"/>
              </w:rPr>
            </w:pPr>
            <w:r w:rsidRPr="007E6425">
              <w:rPr>
                <w:sz w:val="20"/>
                <w:szCs w:val="20"/>
              </w:rPr>
              <w:t>Financial assistance for long stay older patients</w:t>
            </w: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DC2ACF" w:rsidRPr="007E6425" w:rsidRDefault="00DC2ACF"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DC2ACF" w:rsidRPr="007E6425" w:rsidRDefault="00DC2ACF" w:rsidP="0067643A">
            <w:pPr>
              <w:spacing w:before="20" w:after="20" w:line="240" w:lineRule="auto"/>
              <w:contextualSpacing/>
              <w:rPr>
                <w:sz w:val="20"/>
                <w:szCs w:val="20"/>
              </w:rPr>
            </w:pPr>
            <w:r w:rsidRPr="007E6425">
              <w:rPr>
                <w:sz w:val="20"/>
                <w:szCs w:val="20"/>
              </w:rPr>
              <w:t>Impact on relativities</w:t>
            </w:r>
          </w:p>
        </w:tc>
      </w:tr>
      <w:tr w:rsidR="00DC2ACF" w:rsidRPr="007E6425" w:rsidTr="0067643A">
        <w:tc>
          <w:tcPr>
            <w:tcW w:w="2840" w:type="pct"/>
          </w:tcPr>
          <w:p w:rsidR="00DC2ACF" w:rsidRPr="007E6425" w:rsidRDefault="00DC2ACF" w:rsidP="0067643A">
            <w:pPr>
              <w:tabs>
                <w:tab w:val="clear" w:pos="567"/>
              </w:tabs>
              <w:autoSpaceDE w:val="0"/>
              <w:autoSpaceDN w:val="0"/>
              <w:adjustRightInd w:val="0"/>
              <w:spacing w:before="20" w:after="20" w:line="240" w:lineRule="auto"/>
              <w:ind w:left="286"/>
              <w:contextualSpacing/>
              <w:rPr>
                <w:sz w:val="20"/>
                <w:szCs w:val="20"/>
              </w:rPr>
            </w:pPr>
            <w:r w:rsidRPr="007E6425">
              <w:rPr>
                <w:sz w:val="20"/>
                <w:szCs w:val="20"/>
              </w:rPr>
              <w:t>Improving public hospital services</w:t>
            </w: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DC2ACF" w:rsidRPr="007E6425" w:rsidRDefault="00DC2ACF"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DC2ACF" w:rsidRPr="007E6425" w:rsidRDefault="00DC2ACF" w:rsidP="0067643A">
            <w:pPr>
              <w:spacing w:before="20" w:after="20" w:line="240" w:lineRule="auto"/>
              <w:contextualSpacing/>
              <w:rPr>
                <w:sz w:val="20"/>
                <w:szCs w:val="20"/>
              </w:rPr>
            </w:pPr>
          </w:p>
        </w:tc>
      </w:tr>
      <w:tr w:rsidR="00DC2ACF" w:rsidRPr="007E6425" w:rsidTr="0067643A">
        <w:tc>
          <w:tcPr>
            <w:tcW w:w="2840" w:type="pct"/>
          </w:tcPr>
          <w:p w:rsidR="00DC2ACF" w:rsidRPr="007E6425" w:rsidRDefault="00DC2ACF" w:rsidP="0067643A">
            <w:pPr>
              <w:tabs>
                <w:tab w:val="clear" w:pos="567"/>
              </w:tabs>
              <w:autoSpaceDE w:val="0"/>
              <w:autoSpaceDN w:val="0"/>
              <w:adjustRightInd w:val="0"/>
              <w:spacing w:before="20" w:after="20" w:line="240" w:lineRule="auto"/>
              <w:ind w:left="711" w:hanging="142"/>
              <w:contextualSpacing/>
              <w:rPr>
                <w:sz w:val="20"/>
                <w:szCs w:val="20"/>
              </w:rPr>
            </w:pPr>
            <w:r w:rsidRPr="007E6425">
              <w:rPr>
                <w:sz w:val="20"/>
                <w:szCs w:val="20"/>
              </w:rPr>
              <w:t>Flexible funding for emergency departments, elective surgery and subacute care</w:t>
            </w: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DC2ACF" w:rsidRPr="007E6425" w:rsidRDefault="00DC2ACF"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DC2ACF" w:rsidRPr="007E6425" w:rsidRDefault="00DC2ACF" w:rsidP="0067643A">
            <w:pPr>
              <w:spacing w:before="20" w:after="20" w:line="240" w:lineRule="auto"/>
              <w:contextualSpacing/>
            </w:pPr>
            <w:r w:rsidRPr="007E6425">
              <w:rPr>
                <w:sz w:val="20"/>
                <w:szCs w:val="20"/>
              </w:rPr>
              <w:t>Impact on relativities</w:t>
            </w:r>
          </w:p>
        </w:tc>
      </w:tr>
      <w:tr w:rsidR="00DC2ACF" w:rsidRPr="007E6425" w:rsidTr="0067643A">
        <w:tc>
          <w:tcPr>
            <w:tcW w:w="2840" w:type="pct"/>
          </w:tcPr>
          <w:p w:rsidR="00DC2ACF" w:rsidRPr="007E6425" w:rsidRDefault="00DC2ACF" w:rsidP="0067643A">
            <w:pPr>
              <w:tabs>
                <w:tab w:val="clear" w:pos="567"/>
              </w:tabs>
              <w:autoSpaceDE w:val="0"/>
              <w:autoSpaceDN w:val="0"/>
              <w:adjustRightInd w:val="0"/>
              <w:spacing w:before="20" w:after="20" w:line="240" w:lineRule="auto"/>
              <w:ind w:left="569"/>
              <w:contextualSpacing/>
              <w:rPr>
                <w:sz w:val="20"/>
                <w:szCs w:val="20"/>
              </w:rPr>
            </w:pPr>
            <w:r w:rsidRPr="007E6425">
              <w:rPr>
                <w:sz w:val="20"/>
                <w:szCs w:val="20"/>
              </w:rPr>
              <w:t>National emergency access target</w:t>
            </w:r>
            <w:r w:rsidRPr="00F36755">
              <w:rPr>
                <w:rFonts w:ascii="Calibri" w:eastAsia="Calibri" w:hAnsi="Calibri" w:cs="Times New Roman"/>
                <w:color w:val="FF0000"/>
                <w:sz w:val="18"/>
                <w:szCs w:val="18"/>
              </w:rPr>
              <w:t>*</w:t>
            </w: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DC2ACF" w:rsidRPr="007E6425" w:rsidRDefault="00DC2ACF"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DC2ACF" w:rsidRPr="007E6425" w:rsidRDefault="00DC2ACF" w:rsidP="0067643A">
            <w:pPr>
              <w:spacing w:before="20" w:after="20" w:line="240" w:lineRule="auto"/>
              <w:contextualSpacing/>
              <w:rPr>
                <w:sz w:val="20"/>
                <w:szCs w:val="20"/>
              </w:rPr>
            </w:pPr>
          </w:p>
        </w:tc>
      </w:tr>
      <w:tr w:rsidR="00DC2ACF" w:rsidRPr="007E6425" w:rsidTr="0067643A">
        <w:tc>
          <w:tcPr>
            <w:tcW w:w="2840" w:type="pct"/>
          </w:tcPr>
          <w:p w:rsidR="00DC2ACF" w:rsidRPr="007E6425" w:rsidRDefault="002E2D87" w:rsidP="0097792F">
            <w:pPr>
              <w:pStyle w:val="ListParagraph"/>
              <w:autoSpaceDE w:val="0"/>
              <w:autoSpaceDN w:val="0"/>
              <w:adjustRightInd w:val="0"/>
              <w:spacing w:before="20" w:after="20" w:line="240" w:lineRule="auto"/>
              <w:ind w:left="711" w:hanging="142"/>
              <w:contextualSpacing/>
              <w:rPr>
                <w:sz w:val="20"/>
                <w:szCs w:val="20"/>
              </w:rPr>
            </w:pPr>
            <w:r w:rsidRPr="00445CFD">
              <w:rPr>
                <w:rFonts w:ascii="Calibri" w:eastAsia="Calibri" w:hAnsi="Calibri" w:cs="Times New Roman"/>
                <w:sz w:val="18"/>
                <w:szCs w:val="18"/>
              </w:rPr>
              <w:t>–</w:t>
            </w:r>
            <w:r w:rsidR="00DC2ACF">
              <w:rPr>
                <w:rFonts w:ascii="Calibri" w:eastAsia="Calibri" w:hAnsi="Calibri" w:cs="Times New Roman"/>
                <w:sz w:val="18"/>
                <w:szCs w:val="18"/>
              </w:rPr>
              <w:tab/>
            </w:r>
            <w:r w:rsidR="00DC2ACF">
              <w:rPr>
                <w:sz w:val="20"/>
                <w:szCs w:val="20"/>
              </w:rPr>
              <w:t>c</w:t>
            </w:r>
            <w:r w:rsidR="00DC2ACF" w:rsidRPr="007E6425">
              <w:rPr>
                <w:sz w:val="20"/>
                <w:szCs w:val="20"/>
              </w:rPr>
              <w:t>apital funding</w:t>
            </w: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DC2ACF" w:rsidRPr="007E6425" w:rsidRDefault="00DC2ACF"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DC2ACF" w:rsidRPr="007E6425" w:rsidRDefault="00DC2ACF" w:rsidP="0067643A">
            <w:pPr>
              <w:spacing w:before="20" w:after="20" w:line="240" w:lineRule="auto"/>
              <w:contextualSpacing/>
            </w:pPr>
            <w:r w:rsidRPr="007E6425">
              <w:rPr>
                <w:sz w:val="20"/>
                <w:szCs w:val="20"/>
              </w:rPr>
              <w:t>Impact on relativities</w:t>
            </w:r>
          </w:p>
        </w:tc>
      </w:tr>
      <w:tr w:rsidR="00DC2ACF" w:rsidRPr="007E6425" w:rsidTr="0067643A">
        <w:tc>
          <w:tcPr>
            <w:tcW w:w="2840" w:type="pct"/>
          </w:tcPr>
          <w:p w:rsidR="00DC2ACF" w:rsidRPr="0097792F" w:rsidRDefault="002E2D87" w:rsidP="0097792F">
            <w:pPr>
              <w:pStyle w:val="ListParagraph"/>
              <w:autoSpaceDE w:val="0"/>
              <w:autoSpaceDN w:val="0"/>
              <w:adjustRightInd w:val="0"/>
              <w:spacing w:before="20" w:after="20" w:line="240" w:lineRule="auto"/>
              <w:ind w:left="711" w:hanging="142"/>
              <w:contextualSpacing/>
              <w:rPr>
                <w:sz w:val="20"/>
                <w:szCs w:val="20"/>
              </w:rPr>
            </w:pPr>
            <w:r w:rsidRPr="00445CFD">
              <w:rPr>
                <w:rFonts w:ascii="Calibri" w:eastAsia="Calibri" w:hAnsi="Calibri" w:cs="Times New Roman"/>
                <w:sz w:val="18"/>
                <w:szCs w:val="18"/>
              </w:rPr>
              <w:t>–</w:t>
            </w:r>
            <w:r w:rsidR="00DC2ACF">
              <w:rPr>
                <w:rFonts w:ascii="Calibri" w:eastAsia="Calibri" w:hAnsi="Calibri" w:cs="Times New Roman"/>
                <w:sz w:val="18"/>
                <w:szCs w:val="18"/>
              </w:rPr>
              <w:tab/>
            </w:r>
            <w:r w:rsidR="00DC2ACF" w:rsidRPr="0097792F">
              <w:rPr>
                <w:rFonts w:ascii="Calibri" w:eastAsia="Calibri" w:hAnsi="Calibri" w:cs="Times New Roman"/>
                <w:sz w:val="20"/>
                <w:szCs w:val="20"/>
              </w:rPr>
              <w:t>facilitation</w:t>
            </w:r>
            <w:r w:rsidR="00DC2ACF" w:rsidRPr="0097792F">
              <w:rPr>
                <w:sz w:val="20"/>
                <w:szCs w:val="20"/>
              </w:rPr>
              <w:t xml:space="preserve"> and/or reward funding</w:t>
            </w: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DC2ACF" w:rsidRPr="007E6425" w:rsidRDefault="00DC2ACF"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DC2ACF" w:rsidRPr="007E6425" w:rsidRDefault="00DC2ACF" w:rsidP="00697BCA">
            <w:pPr>
              <w:tabs>
                <w:tab w:val="clear" w:pos="567"/>
              </w:tabs>
              <w:autoSpaceDE w:val="0"/>
              <w:autoSpaceDN w:val="0"/>
              <w:adjustRightInd w:val="0"/>
              <w:spacing w:before="20" w:after="20" w:line="240" w:lineRule="auto"/>
              <w:contextualSpacing/>
              <w:rPr>
                <w:sz w:val="20"/>
                <w:szCs w:val="20"/>
              </w:rPr>
            </w:pPr>
            <w:r w:rsidRPr="007E6425">
              <w:rPr>
                <w:sz w:val="20"/>
                <w:szCs w:val="20"/>
              </w:rPr>
              <w:t xml:space="preserve">Reward </w:t>
            </w:r>
            <w:r w:rsidRPr="00445CFD">
              <w:rPr>
                <w:rFonts w:ascii="Calibri" w:eastAsia="Calibri" w:hAnsi="Calibri" w:cs="Times New Roman"/>
                <w:sz w:val="18"/>
                <w:szCs w:val="18"/>
              </w:rPr>
              <w:t>–</w:t>
            </w:r>
            <w:r>
              <w:rPr>
                <w:sz w:val="20"/>
                <w:szCs w:val="20"/>
              </w:rPr>
              <w:t xml:space="preserve"> n</w:t>
            </w:r>
            <w:r w:rsidRPr="007E6425">
              <w:rPr>
                <w:sz w:val="20"/>
                <w:szCs w:val="20"/>
              </w:rPr>
              <w:t>o impact</w:t>
            </w:r>
            <w:r>
              <w:rPr>
                <w:sz w:val="20"/>
                <w:szCs w:val="20"/>
              </w:rPr>
              <w:t>;</w:t>
            </w:r>
            <w:r w:rsidRPr="007E6425">
              <w:rPr>
                <w:sz w:val="20"/>
                <w:szCs w:val="20"/>
              </w:rPr>
              <w:t xml:space="preserve"> Other </w:t>
            </w:r>
            <w:r w:rsidRPr="00445CFD">
              <w:rPr>
                <w:rFonts w:ascii="Calibri" w:eastAsia="Calibri" w:hAnsi="Calibri" w:cs="Times New Roman"/>
                <w:sz w:val="18"/>
                <w:szCs w:val="18"/>
              </w:rPr>
              <w:t>–</w:t>
            </w:r>
            <w:r w:rsidRPr="007E6425">
              <w:rPr>
                <w:sz w:val="20"/>
                <w:szCs w:val="20"/>
              </w:rPr>
              <w:t xml:space="preserve"> impact </w:t>
            </w:r>
          </w:p>
        </w:tc>
      </w:tr>
      <w:tr w:rsidR="00DC2ACF" w:rsidRPr="007E6425" w:rsidTr="0067643A">
        <w:tc>
          <w:tcPr>
            <w:tcW w:w="2840" w:type="pct"/>
          </w:tcPr>
          <w:p w:rsidR="00DC2ACF" w:rsidRPr="0097792F" w:rsidRDefault="00DC2ACF" w:rsidP="0067643A">
            <w:pPr>
              <w:tabs>
                <w:tab w:val="clear" w:pos="567"/>
              </w:tabs>
              <w:autoSpaceDE w:val="0"/>
              <w:autoSpaceDN w:val="0"/>
              <w:adjustRightInd w:val="0"/>
              <w:spacing w:before="20" w:after="20" w:line="240" w:lineRule="auto"/>
              <w:ind w:left="569"/>
              <w:contextualSpacing/>
              <w:rPr>
                <w:sz w:val="20"/>
                <w:szCs w:val="20"/>
              </w:rPr>
            </w:pPr>
            <w:r w:rsidRPr="0097792F">
              <w:rPr>
                <w:sz w:val="20"/>
                <w:szCs w:val="20"/>
              </w:rPr>
              <w:t>National elective surgery target</w:t>
            </w:r>
            <w:r w:rsidRPr="0097792F">
              <w:rPr>
                <w:rFonts w:ascii="Calibri" w:eastAsia="Calibri" w:hAnsi="Calibri" w:cs="Times New Roman"/>
                <w:color w:val="FF0000"/>
                <w:sz w:val="20"/>
                <w:szCs w:val="20"/>
              </w:rPr>
              <w:t>*</w:t>
            </w: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DC2ACF" w:rsidRPr="007E6425" w:rsidRDefault="00DC2ACF"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DC2ACF" w:rsidRPr="007E6425" w:rsidRDefault="00DC2ACF" w:rsidP="0067643A">
            <w:pPr>
              <w:spacing w:before="20" w:after="20" w:line="240" w:lineRule="auto"/>
              <w:contextualSpacing/>
              <w:rPr>
                <w:sz w:val="20"/>
                <w:szCs w:val="20"/>
              </w:rPr>
            </w:pPr>
          </w:p>
        </w:tc>
      </w:tr>
      <w:tr w:rsidR="00DC2ACF" w:rsidRPr="007E6425" w:rsidTr="0067643A">
        <w:tc>
          <w:tcPr>
            <w:tcW w:w="2840" w:type="pct"/>
          </w:tcPr>
          <w:p w:rsidR="00DC2ACF" w:rsidRPr="0097792F" w:rsidRDefault="00DC2ACF" w:rsidP="0097792F">
            <w:pPr>
              <w:pStyle w:val="ListParagraph"/>
              <w:autoSpaceDE w:val="0"/>
              <w:autoSpaceDN w:val="0"/>
              <w:adjustRightInd w:val="0"/>
              <w:spacing w:before="20" w:after="20" w:line="240" w:lineRule="auto"/>
              <w:ind w:left="711" w:hanging="142"/>
              <w:contextualSpacing/>
              <w:rPr>
                <w:rFonts w:ascii="Calibri" w:eastAsia="Calibri" w:hAnsi="Calibri" w:cs="Times New Roman"/>
                <w:sz w:val="20"/>
                <w:szCs w:val="20"/>
              </w:rPr>
            </w:pPr>
            <w:r w:rsidRPr="00445CFD">
              <w:rPr>
                <w:rFonts w:ascii="Calibri" w:eastAsia="Calibri" w:hAnsi="Calibri" w:cs="Times New Roman"/>
                <w:sz w:val="18"/>
                <w:szCs w:val="18"/>
              </w:rPr>
              <w:t>–</w:t>
            </w:r>
            <w:r>
              <w:rPr>
                <w:rFonts w:ascii="Calibri" w:eastAsia="Calibri" w:hAnsi="Calibri" w:cs="Times New Roman"/>
                <w:sz w:val="18"/>
                <w:szCs w:val="18"/>
              </w:rPr>
              <w:tab/>
            </w:r>
            <w:r w:rsidRPr="0097792F">
              <w:rPr>
                <w:rFonts w:ascii="Calibri" w:eastAsia="Calibri" w:hAnsi="Calibri" w:cs="Times New Roman"/>
                <w:sz w:val="20"/>
                <w:szCs w:val="20"/>
              </w:rPr>
              <w:t>capital funding</w:t>
            </w: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DC2ACF" w:rsidRPr="007E6425" w:rsidRDefault="00DC2ACF"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DC2ACF" w:rsidRPr="007E6425" w:rsidRDefault="00DC2ACF" w:rsidP="0067643A">
            <w:pPr>
              <w:spacing w:before="20" w:after="20" w:line="240" w:lineRule="auto"/>
              <w:contextualSpacing/>
            </w:pPr>
            <w:r w:rsidRPr="007E6425">
              <w:rPr>
                <w:sz w:val="20"/>
                <w:szCs w:val="20"/>
              </w:rPr>
              <w:t>Impact on relativities</w:t>
            </w:r>
          </w:p>
        </w:tc>
      </w:tr>
      <w:tr w:rsidR="00DC2ACF" w:rsidRPr="007E6425" w:rsidTr="0067643A">
        <w:tc>
          <w:tcPr>
            <w:tcW w:w="2840" w:type="pct"/>
          </w:tcPr>
          <w:p w:rsidR="00DC2ACF" w:rsidRPr="0097792F" w:rsidRDefault="00DC2ACF" w:rsidP="0097792F">
            <w:pPr>
              <w:pStyle w:val="ListParagraph"/>
              <w:autoSpaceDE w:val="0"/>
              <w:autoSpaceDN w:val="0"/>
              <w:adjustRightInd w:val="0"/>
              <w:spacing w:before="20" w:after="20" w:line="240" w:lineRule="auto"/>
              <w:ind w:left="711" w:hanging="142"/>
              <w:contextualSpacing/>
              <w:rPr>
                <w:rFonts w:ascii="Calibri" w:eastAsia="Calibri" w:hAnsi="Calibri" w:cs="Times New Roman"/>
                <w:sz w:val="20"/>
                <w:szCs w:val="20"/>
              </w:rPr>
            </w:pPr>
            <w:r w:rsidRPr="00445CFD">
              <w:rPr>
                <w:rFonts w:ascii="Calibri" w:eastAsia="Calibri" w:hAnsi="Calibri" w:cs="Times New Roman"/>
                <w:sz w:val="18"/>
                <w:szCs w:val="18"/>
              </w:rPr>
              <w:t>–</w:t>
            </w:r>
            <w:r>
              <w:rPr>
                <w:rFonts w:ascii="Calibri" w:eastAsia="Calibri" w:hAnsi="Calibri" w:cs="Times New Roman"/>
                <w:sz w:val="18"/>
                <w:szCs w:val="18"/>
              </w:rPr>
              <w:tab/>
            </w:r>
            <w:r w:rsidRPr="0097792F">
              <w:rPr>
                <w:rFonts w:ascii="Calibri" w:eastAsia="Calibri" w:hAnsi="Calibri" w:cs="Times New Roman"/>
                <w:sz w:val="20"/>
                <w:szCs w:val="20"/>
              </w:rPr>
              <w:t>facilitation and/or reward funding</w:t>
            </w: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DC2ACF" w:rsidRPr="007E6425" w:rsidRDefault="00DC2ACF"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DC2ACF" w:rsidRPr="007E6425" w:rsidRDefault="00DC2ACF" w:rsidP="00697BCA">
            <w:pPr>
              <w:tabs>
                <w:tab w:val="clear" w:pos="567"/>
              </w:tabs>
              <w:autoSpaceDE w:val="0"/>
              <w:autoSpaceDN w:val="0"/>
              <w:adjustRightInd w:val="0"/>
              <w:spacing w:before="20" w:after="20" w:line="240" w:lineRule="auto"/>
              <w:contextualSpacing/>
              <w:rPr>
                <w:sz w:val="20"/>
                <w:szCs w:val="20"/>
              </w:rPr>
            </w:pPr>
            <w:r w:rsidRPr="007E6425">
              <w:rPr>
                <w:sz w:val="20"/>
                <w:szCs w:val="20"/>
              </w:rPr>
              <w:t xml:space="preserve">Reward </w:t>
            </w:r>
            <w:r w:rsidRPr="00445CFD">
              <w:rPr>
                <w:rFonts w:ascii="Calibri" w:eastAsia="Calibri" w:hAnsi="Calibri" w:cs="Times New Roman"/>
                <w:sz w:val="18"/>
                <w:szCs w:val="18"/>
              </w:rPr>
              <w:t>–</w:t>
            </w:r>
            <w:r>
              <w:rPr>
                <w:sz w:val="20"/>
                <w:szCs w:val="20"/>
              </w:rPr>
              <w:t xml:space="preserve"> n</w:t>
            </w:r>
            <w:r w:rsidRPr="007E6425">
              <w:rPr>
                <w:sz w:val="20"/>
                <w:szCs w:val="20"/>
              </w:rPr>
              <w:t>o impact</w:t>
            </w:r>
            <w:r>
              <w:rPr>
                <w:sz w:val="20"/>
                <w:szCs w:val="20"/>
              </w:rPr>
              <w:t>;</w:t>
            </w:r>
            <w:r w:rsidRPr="007E6425">
              <w:rPr>
                <w:sz w:val="20"/>
                <w:szCs w:val="20"/>
              </w:rPr>
              <w:t xml:space="preserve"> Other </w:t>
            </w:r>
            <w:r w:rsidRPr="00445CFD">
              <w:rPr>
                <w:rFonts w:ascii="Calibri" w:eastAsia="Calibri" w:hAnsi="Calibri" w:cs="Times New Roman"/>
                <w:sz w:val="18"/>
                <w:szCs w:val="18"/>
              </w:rPr>
              <w:t>–</w:t>
            </w:r>
            <w:r w:rsidRPr="007E6425">
              <w:rPr>
                <w:sz w:val="20"/>
                <w:szCs w:val="20"/>
              </w:rPr>
              <w:t xml:space="preserve"> impact </w:t>
            </w:r>
          </w:p>
        </w:tc>
      </w:tr>
      <w:tr w:rsidR="00DC2ACF" w:rsidRPr="007E6425" w:rsidTr="0067643A">
        <w:tc>
          <w:tcPr>
            <w:tcW w:w="2840" w:type="pct"/>
          </w:tcPr>
          <w:p w:rsidR="00DC2ACF" w:rsidRPr="007E6425" w:rsidRDefault="00DC2ACF" w:rsidP="0067643A">
            <w:pPr>
              <w:tabs>
                <w:tab w:val="clear" w:pos="567"/>
              </w:tabs>
              <w:autoSpaceDE w:val="0"/>
              <w:autoSpaceDN w:val="0"/>
              <w:adjustRightInd w:val="0"/>
              <w:spacing w:before="20" w:after="20" w:line="240" w:lineRule="auto"/>
              <w:ind w:left="569"/>
              <w:contextualSpacing/>
              <w:rPr>
                <w:sz w:val="20"/>
                <w:szCs w:val="20"/>
              </w:rPr>
            </w:pPr>
            <w:r w:rsidRPr="007E6425">
              <w:rPr>
                <w:sz w:val="20"/>
                <w:szCs w:val="20"/>
              </w:rPr>
              <w:t>New subacute beds guarantee funding</w:t>
            </w: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DC2ACF" w:rsidRPr="007E6425" w:rsidRDefault="00DC2ACF"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DC2ACF" w:rsidRPr="007E6425" w:rsidRDefault="00DC2ACF" w:rsidP="0067643A">
            <w:pPr>
              <w:spacing w:before="20" w:after="20" w:line="240" w:lineRule="auto"/>
              <w:contextualSpacing/>
            </w:pPr>
            <w:r w:rsidRPr="007E6425">
              <w:rPr>
                <w:sz w:val="20"/>
                <w:szCs w:val="20"/>
              </w:rPr>
              <w:t>Impact on relativities</w:t>
            </w:r>
          </w:p>
        </w:tc>
      </w:tr>
      <w:tr w:rsidR="00DC2ACF" w:rsidRPr="009919CC" w:rsidTr="0067643A">
        <w:tc>
          <w:tcPr>
            <w:tcW w:w="2840" w:type="pct"/>
          </w:tcPr>
          <w:p w:rsidR="00DC2ACF" w:rsidRPr="009919CC" w:rsidRDefault="00DC2ACF" w:rsidP="0067643A">
            <w:pPr>
              <w:tabs>
                <w:tab w:val="clear" w:pos="567"/>
              </w:tabs>
              <w:autoSpaceDE w:val="0"/>
              <w:autoSpaceDN w:val="0"/>
              <w:adjustRightInd w:val="0"/>
              <w:spacing w:before="20" w:after="20" w:line="240" w:lineRule="auto"/>
              <w:contextualSpacing/>
              <w:rPr>
                <w:sz w:val="20"/>
                <w:szCs w:val="20"/>
              </w:rPr>
            </w:pPr>
            <w:r w:rsidRPr="009919CC">
              <w:rPr>
                <w:b/>
                <w:sz w:val="20"/>
                <w:szCs w:val="20"/>
              </w:rPr>
              <w:t>Health infrastructure</w:t>
            </w:r>
          </w:p>
        </w:tc>
        <w:tc>
          <w:tcPr>
            <w:tcW w:w="309" w:type="pct"/>
          </w:tcPr>
          <w:p w:rsidR="00DC2ACF" w:rsidRPr="009919CC" w:rsidRDefault="00DC2ACF" w:rsidP="00DC2A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DC2ACF" w:rsidRPr="0018111C" w:rsidRDefault="00DC2ACF" w:rsidP="00DC2A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DC2ACF" w:rsidRPr="0018111C" w:rsidRDefault="00DC2ACF"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DC2ACF" w:rsidRPr="0018111C" w:rsidRDefault="00DC2ACF" w:rsidP="0067643A">
            <w:pPr>
              <w:tabs>
                <w:tab w:val="clear" w:pos="567"/>
              </w:tabs>
              <w:autoSpaceDE w:val="0"/>
              <w:autoSpaceDN w:val="0"/>
              <w:adjustRightInd w:val="0"/>
              <w:spacing w:before="20" w:after="20" w:line="240" w:lineRule="auto"/>
              <w:contextualSpacing/>
              <w:rPr>
                <w:sz w:val="20"/>
                <w:szCs w:val="20"/>
              </w:rPr>
            </w:pPr>
            <w:r w:rsidRPr="0018111C">
              <w:rPr>
                <w:sz w:val="20"/>
                <w:szCs w:val="20"/>
              </w:rPr>
              <w:t xml:space="preserve"> </w:t>
            </w:r>
          </w:p>
        </w:tc>
      </w:tr>
      <w:tr w:rsidR="00DC2ACF" w:rsidRPr="007E6425" w:rsidTr="0067643A">
        <w:tc>
          <w:tcPr>
            <w:tcW w:w="2840" w:type="pct"/>
          </w:tcPr>
          <w:p w:rsidR="00DC2ACF" w:rsidRPr="007E6425" w:rsidRDefault="00DC2ACF" w:rsidP="0067643A">
            <w:pPr>
              <w:tabs>
                <w:tab w:val="clear" w:pos="567"/>
              </w:tabs>
              <w:autoSpaceDE w:val="0"/>
              <w:autoSpaceDN w:val="0"/>
              <w:adjustRightInd w:val="0"/>
              <w:spacing w:before="20" w:after="20" w:line="240" w:lineRule="auto"/>
              <w:ind w:left="286"/>
              <w:contextualSpacing/>
              <w:rPr>
                <w:sz w:val="20"/>
                <w:szCs w:val="20"/>
              </w:rPr>
            </w:pPr>
            <w:r w:rsidRPr="007E6425">
              <w:rPr>
                <w:sz w:val="20"/>
                <w:szCs w:val="20"/>
              </w:rPr>
              <w:t>Health and hospital fund</w:t>
            </w: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DC2ACF" w:rsidRPr="007E6425" w:rsidRDefault="00DC2ACF"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DC2ACF" w:rsidRPr="007E6425" w:rsidRDefault="00DC2ACF" w:rsidP="0067643A">
            <w:pPr>
              <w:spacing w:before="20" w:after="20" w:line="240" w:lineRule="auto"/>
              <w:contextualSpacing/>
            </w:pPr>
            <w:r w:rsidRPr="007E6425">
              <w:rPr>
                <w:sz w:val="20"/>
                <w:szCs w:val="20"/>
              </w:rPr>
              <w:t xml:space="preserve"> </w:t>
            </w:r>
          </w:p>
        </w:tc>
      </w:tr>
      <w:tr w:rsidR="00DC2ACF" w:rsidRPr="007E6425" w:rsidTr="0067643A">
        <w:tc>
          <w:tcPr>
            <w:tcW w:w="2840" w:type="pct"/>
          </w:tcPr>
          <w:p w:rsidR="00DC2ACF" w:rsidRPr="007E6425" w:rsidRDefault="00DC2ACF" w:rsidP="0067643A">
            <w:pPr>
              <w:tabs>
                <w:tab w:val="clear" w:pos="567"/>
              </w:tabs>
              <w:autoSpaceDE w:val="0"/>
              <w:autoSpaceDN w:val="0"/>
              <w:adjustRightInd w:val="0"/>
              <w:spacing w:before="20" w:after="20" w:line="240" w:lineRule="auto"/>
              <w:ind w:left="711" w:hanging="143"/>
              <w:contextualSpacing/>
              <w:rPr>
                <w:sz w:val="20"/>
                <w:szCs w:val="20"/>
              </w:rPr>
            </w:pPr>
            <w:r w:rsidRPr="007E6425">
              <w:rPr>
                <w:sz w:val="20"/>
                <w:szCs w:val="20"/>
              </w:rPr>
              <w:t>Hospital infrastructure and other projects of national significance</w:t>
            </w: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DC2ACF" w:rsidRPr="007E6425" w:rsidRDefault="00DC2ACF"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Pr>
          <w:p w:rsidR="00DC2ACF" w:rsidRPr="007E6425" w:rsidRDefault="00DC2ACF"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DC2ACF" w:rsidRPr="007E6425" w:rsidTr="0067643A">
        <w:tc>
          <w:tcPr>
            <w:tcW w:w="2840" w:type="pct"/>
          </w:tcPr>
          <w:p w:rsidR="00DC2ACF" w:rsidRPr="007E6425" w:rsidRDefault="00DC2ACF" w:rsidP="0067643A">
            <w:pPr>
              <w:tabs>
                <w:tab w:val="clear" w:pos="567"/>
              </w:tabs>
              <w:autoSpaceDE w:val="0"/>
              <w:autoSpaceDN w:val="0"/>
              <w:adjustRightInd w:val="0"/>
              <w:spacing w:before="20" w:after="20" w:line="240" w:lineRule="auto"/>
              <w:ind w:left="711" w:hanging="143"/>
              <w:contextualSpacing/>
              <w:rPr>
                <w:sz w:val="20"/>
                <w:szCs w:val="20"/>
              </w:rPr>
            </w:pPr>
            <w:r w:rsidRPr="007E6425">
              <w:rPr>
                <w:sz w:val="20"/>
                <w:szCs w:val="20"/>
              </w:rPr>
              <w:t>National cancer system</w:t>
            </w: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DC2ACF" w:rsidRPr="007E6425" w:rsidRDefault="00DC2ACF"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Pr>
          <w:p w:rsidR="00DC2ACF" w:rsidRPr="007E6425" w:rsidRDefault="00DC2ACF"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DC2ACF" w:rsidRPr="007E6425" w:rsidTr="0067643A">
        <w:tc>
          <w:tcPr>
            <w:tcW w:w="2840" w:type="pct"/>
          </w:tcPr>
          <w:p w:rsidR="00DC2ACF" w:rsidRPr="007E6425" w:rsidRDefault="00DC2ACF" w:rsidP="0067643A">
            <w:pPr>
              <w:tabs>
                <w:tab w:val="clear" w:pos="567"/>
              </w:tabs>
              <w:autoSpaceDE w:val="0"/>
              <w:autoSpaceDN w:val="0"/>
              <w:adjustRightInd w:val="0"/>
              <w:spacing w:before="20" w:after="20" w:line="240" w:lineRule="auto"/>
              <w:ind w:left="711" w:hanging="143"/>
              <w:contextualSpacing/>
              <w:rPr>
                <w:sz w:val="20"/>
                <w:szCs w:val="20"/>
              </w:rPr>
            </w:pPr>
            <w:r w:rsidRPr="007E6425">
              <w:rPr>
                <w:sz w:val="20"/>
                <w:szCs w:val="20"/>
              </w:rPr>
              <w:t>Regional priority round</w:t>
            </w: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DC2ACF" w:rsidRPr="007E6425" w:rsidRDefault="00DC2ACF"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Pr>
          <w:p w:rsidR="00DC2ACF" w:rsidRPr="007E6425" w:rsidRDefault="00DC2ACF"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DC2ACF" w:rsidRPr="007E6425" w:rsidTr="0067643A">
        <w:tc>
          <w:tcPr>
            <w:tcW w:w="2840" w:type="pct"/>
          </w:tcPr>
          <w:p w:rsidR="00DC2ACF" w:rsidRPr="007E6425" w:rsidRDefault="00720EE0" w:rsidP="00F16AEF">
            <w:pPr>
              <w:tabs>
                <w:tab w:val="clear" w:pos="567"/>
              </w:tabs>
              <w:autoSpaceDE w:val="0"/>
              <w:autoSpaceDN w:val="0"/>
              <w:adjustRightInd w:val="0"/>
              <w:spacing w:before="20" w:after="20" w:line="240" w:lineRule="auto"/>
              <w:ind w:left="428" w:hanging="143"/>
              <w:contextualSpacing/>
              <w:rPr>
                <w:sz w:val="20"/>
                <w:szCs w:val="20"/>
              </w:rPr>
            </w:pPr>
            <w:r w:rsidRPr="00720EE0">
              <w:rPr>
                <w:sz w:val="20"/>
                <w:szCs w:val="20"/>
              </w:rPr>
              <w:t>Albury-Wodonga Hospital Cardiac Catheterisation Laboratory</w:t>
            </w: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DC2ACF" w:rsidRPr="007E6425" w:rsidRDefault="00720EE0"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Pr>
          <w:p w:rsidR="00DC2ACF" w:rsidRPr="007E6425" w:rsidRDefault="00720EE0"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DC2ACF" w:rsidRPr="007E6425" w:rsidTr="0067643A">
        <w:tc>
          <w:tcPr>
            <w:tcW w:w="2840" w:type="pct"/>
          </w:tcPr>
          <w:p w:rsidR="00DC2ACF" w:rsidRPr="007E6425" w:rsidRDefault="00DC2ACF" w:rsidP="00FF7E57">
            <w:pPr>
              <w:tabs>
                <w:tab w:val="clear" w:pos="567"/>
              </w:tabs>
              <w:autoSpaceDE w:val="0"/>
              <w:autoSpaceDN w:val="0"/>
              <w:adjustRightInd w:val="0"/>
              <w:spacing w:before="20" w:after="20" w:line="240" w:lineRule="auto"/>
              <w:ind w:left="286"/>
              <w:contextualSpacing/>
              <w:rPr>
                <w:sz w:val="20"/>
                <w:szCs w:val="20"/>
              </w:rPr>
            </w:pPr>
            <w:r w:rsidRPr="007E6425">
              <w:rPr>
                <w:sz w:val="20"/>
                <w:szCs w:val="20"/>
              </w:rPr>
              <w:t xml:space="preserve">Bright Hospital </w:t>
            </w:r>
            <w:r w:rsidR="00FF7E57">
              <w:rPr>
                <w:rFonts w:ascii="Calibri" w:eastAsia="Calibri" w:hAnsi="Calibri" w:cs="Times New Roman"/>
                <w:sz w:val="18"/>
                <w:szCs w:val="18"/>
              </w:rPr>
              <w:t>—</w:t>
            </w:r>
            <w:r w:rsidRPr="007E6425">
              <w:rPr>
                <w:sz w:val="20"/>
                <w:szCs w:val="20"/>
              </w:rPr>
              <w:t xml:space="preserve"> feasibility study</w:t>
            </w: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DC2ACF" w:rsidRPr="007E6425" w:rsidRDefault="00720EE0"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Pr>
          <w:p w:rsidR="00DC2ACF" w:rsidRPr="007E6425" w:rsidRDefault="00DC2ACF"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DC2ACF" w:rsidRPr="007E6425" w:rsidTr="0067643A">
        <w:tc>
          <w:tcPr>
            <w:tcW w:w="2840" w:type="pct"/>
          </w:tcPr>
          <w:p w:rsidR="00DC2ACF" w:rsidRPr="007E6425" w:rsidRDefault="00DC2ACF" w:rsidP="0067643A">
            <w:pPr>
              <w:tabs>
                <w:tab w:val="clear" w:pos="567"/>
              </w:tabs>
              <w:autoSpaceDE w:val="0"/>
              <w:autoSpaceDN w:val="0"/>
              <w:adjustRightInd w:val="0"/>
              <w:spacing w:before="20" w:after="20" w:line="240" w:lineRule="auto"/>
              <w:ind w:left="286"/>
              <w:contextualSpacing/>
              <w:rPr>
                <w:sz w:val="20"/>
                <w:szCs w:val="20"/>
              </w:rPr>
            </w:pPr>
            <w:r w:rsidRPr="007E6425">
              <w:rPr>
                <w:sz w:val="20"/>
                <w:szCs w:val="20"/>
              </w:rPr>
              <w:t>Cancer Support Clinic in Katherine</w:t>
            </w: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DC2ACF" w:rsidRPr="007E6425" w:rsidRDefault="00DC2ACF"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DC2ACF" w:rsidRPr="007E6425" w:rsidRDefault="00DC2ACF"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DC2ACF" w:rsidRPr="007E6425" w:rsidTr="0067643A">
        <w:tc>
          <w:tcPr>
            <w:tcW w:w="2840" w:type="pct"/>
          </w:tcPr>
          <w:p w:rsidR="00DC2ACF" w:rsidRPr="007E6425" w:rsidRDefault="00DC2ACF" w:rsidP="0067643A">
            <w:pPr>
              <w:tabs>
                <w:tab w:val="clear" w:pos="567"/>
              </w:tabs>
              <w:autoSpaceDE w:val="0"/>
              <w:autoSpaceDN w:val="0"/>
              <w:adjustRightInd w:val="0"/>
              <w:spacing w:before="20" w:after="20" w:line="240" w:lineRule="auto"/>
              <w:ind w:left="286"/>
              <w:contextualSpacing/>
              <w:rPr>
                <w:sz w:val="20"/>
                <w:szCs w:val="20"/>
              </w:rPr>
            </w:pPr>
            <w:r w:rsidRPr="007E6425">
              <w:rPr>
                <w:sz w:val="20"/>
                <w:szCs w:val="20"/>
              </w:rPr>
              <w:t>Construction of Palmerston Hospital</w:t>
            </w: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DC2ACF" w:rsidRPr="007E6425" w:rsidRDefault="00DC2ACF"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DC2ACF" w:rsidRPr="007E6425" w:rsidRDefault="00DC2ACF"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720EE0" w:rsidRPr="007E6425" w:rsidTr="0067643A">
        <w:tc>
          <w:tcPr>
            <w:tcW w:w="2840" w:type="pct"/>
          </w:tcPr>
          <w:p w:rsidR="00720EE0" w:rsidRPr="007E6425" w:rsidRDefault="00720EE0" w:rsidP="0067643A">
            <w:pPr>
              <w:tabs>
                <w:tab w:val="clear" w:pos="567"/>
              </w:tabs>
              <w:autoSpaceDE w:val="0"/>
              <w:autoSpaceDN w:val="0"/>
              <w:adjustRightInd w:val="0"/>
              <w:spacing w:before="20" w:after="20" w:line="240" w:lineRule="auto"/>
              <w:ind w:left="286"/>
              <w:contextualSpacing/>
              <w:rPr>
                <w:sz w:val="20"/>
                <w:szCs w:val="20"/>
              </w:rPr>
            </w:pPr>
            <w:r w:rsidRPr="00720EE0">
              <w:rPr>
                <w:sz w:val="20"/>
                <w:szCs w:val="20"/>
              </w:rPr>
              <w:t>Improving Local Access to Healthcare on Phillip Island</w:t>
            </w:r>
          </w:p>
        </w:tc>
        <w:tc>
          <w:tcPr>
            <w:tcW w:w="309" w:type="pct"/>
          </w:tcPr>
          <w:p w:rsidR="00720EE0" w:rsidRPr="007E6425" w:rsidRDefault="00720EE0" w:rsidP="00DC2A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720EE0" w:rsidRPr="007E6425" w:rsidRDefault="00720EE0" w:rsidP="00DC2A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720EE0" w:rsidRPr="007E6425" w:rsidRDefault="00720EE0"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Pr>
          <w:p w:rsidR="00720EE0" w:rsidRPr="007E6425" w:rsidRDefault="00720EE0"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DC2ACF" w:rsidRPr="007E6425" w:rsidTr="0067643A">
        <w:tc>
          <w:tcPr>
            <w:tcW w:w="2840" w:type="pct"/>
          </w:tcPr>
          <w:p w:rsidR="00DC2ACF" w:rsidRPr="007E6425" w:rsidRDefault="00DC2ACF" w:rsidP="0067643A">
            <w:pPr>
              <w:tabs>
                <w:tab w:val="clear" w:pos="567"/>
              </w:tabs>
              <w:autoSpaceDE w:val="0"/>
              <w:autoSpaceDN w:val="0"/>
              <w:adjustRightInd w:val="0"/>
              <w:spacing w:before="20" w:after="20" w:line="240" w:lineRule="auto"/>
              <w:ind w:left="286"/>
              <w:contextualSpacing/>
              <w:rPr>
                <w:sz w:val="20"/>
                <w:szCs w:val="20"/>
              </w:rPr>
            </w:pPr>
            <w:r w:rsidRPr="007E6425">
              <w:rPr>
                <w:sz w:val="20"/>
                <w:szCs w:val="20"/>
              </w:rPr>
              <w:t>Oncology Day Treatment Centre at Frankston Hospital</w:t>
            </w: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DC2ACF" w:rsidRPr="007E6425" w:rsidRDefault="00DC2ACF"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DC2ACF" w:rsidRPr="007E6425" w:rsidRDefault="00DC2ACF"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DC2ACF" w:rsidRPr="00376091" w:rsidTr="0067643A">
        <w:tc>
          <w:tcPr>
            <w:tcW w:w="2840" w:type="pct"/>
          </w:tcPr>
          <w:p w:rsidR="00DC2ACF" w:rsidRPr="00376091" w:rsidRDefault="00DC2ACF" w:rsidP="00B729B4">
            <w:pPr>
              <w:tabs>
                <w:tab w:val="clear" w:pos="567"/>
              </w:tabs>
              <w:autoSpaceDE w:val="0"/>
              <w:autoSpaceDN w:val="0"/>
              <w:adjustRightInd w:val="0"/>
              <w:spacing w:before="20" w:after="20" w:line="240" w:lineRule="auto"/>
              <w:ind w:left="428" w:hanging="143"/>
              <w:contextualSpacing/>
              <w:rPr>
                <w:color w:val="FF0000"/>
                <w:sz w:val="20"/>
                <w:szCs w:val="20"/>
              </w:rPr>
            </w:pPr>
            <w:r w:rsidRPr="007E6425">
              <w:rPr>
                <w:sz w:val="20"/>
                <w:szCs w:val="20"/>
              </w:rPr>
              <w:t>Redevelopment of the Royal Victorian Eye and Ear Hospital</w:t>
            </w:r>
            <w:r w:rsidRPr="00376091">
              <w:rPr>
                <w:color w:val="FF0000"/>
                <w:sz w:val="20"/>
                <w:szCs w:val="20"/>
              </w:rPr>
              <w:t>*</w:t>
            </w:r>
          </w:p>
        </w:tc>
        <w:tc>
          <w:tcPr>
            <w:tcW w:w="309" w:type="pct"/>
          </w:tcPr>
          <w:p w:rsidR="00DC2ACF" w:rsidRPr="00376091" w:rsidRDefault="00DC2ACF" w:rsidP="00DC2ACF">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DC2ACF" w:rsidRPr="0033241E" w:rsidRDefault="00DC2ACF" w:rsidP="00DC2ACF">
            <w:pPr>
              <w:tabs>
                <w:tab w:val="clear" w:pos="567"/>
              </w:tabs>
              <w:autoSpaceDE w:val="0"/>
              <w:autoSpaceDN w:val="0"/>
              <w:adjustRightInd w:val="0"/>
              <w:spacing w:before="20" w:after="20" w:line="240" w:lineRule="auto"/>
              <w:contextualSpacing/>
              <w:jc w:val="right"/>
              <w:rPr>
                <w:sz w:val="20"/>
                <w:szCs w:val="20"/>
              </w:rPr>
            </w:pPr>
            <w:r w:rsidRPr="0033241E">
              <w:rPr>
                <w:sz w:val="20"/>
                <w:szCs w:val="20"/>
              </w:rPr>
              <w:t>x</w:t>
            </w:r>
          </w:p>
        </w:tc>
        <w:tc>
          <w:tcPr>
            <w:tcW w:w="309" w:type="pct"/>
          </w:tcPr>
          <w:p w:rsidR="00DC2ACF" w:rsidRPr="0033241E" w:rsidRDefault="00720EE0"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Pr>
          <w:p w:rsidR="00DC2ACF" w:rsidRPr="0033241E" w:rsidRDefault="00DC2ACF" w:rsidP="0067643A">
            <w:pPr>
              <w:tabs>
                <w:tab w:val="clear" w:pos="567"/>
              </w:tabs>
              <w:autoSpaceDE w:val="0"/>
              <w:autoSpaceDN w:val="0"/>
              <w:adjustRightInd w:val="0"/>
              <w:spacing w:before="20" w:after="20" w:line="240" w:lineRule="auto"/>
              <w:contextualSpacing/>
              <w:rPr>
                <w:sz w:val="20"/>
                <w:szCs w:val="20"/>
              </w:rPr>
            </w:pPr>
            <w:r w:rsidRPr="0033241E">
              <w:rPr>
                <w:sz w:val="20"/>
                <w:szCs w:val="20"/>
              </w:rPr>
              <w:t>No impact on relativities</w:t>
            </w:r>
          </w:p>
        </w:tc>
      </w:tr>
      <w:tr w:rsidR="00DC2ACF" w:rsidRPr="007E6425" w:rsidTr="0067643A">
        <w:tc>
          <w:tcPr>
            <w:tcW w:w="2840" w:type="pct"/>
          </w:tcPr>
          <w:p w:rsidR="00DC2ACF" w:rsidRPr="007E6425" w:rsidRDefault="00DC2ACF" w:rsidP="0067643A">
            <w:pPr>
              <w:tabs>
                <w:tab w:val="clear" w:pos="567"/>
              </w:tabs>
              <w:autoSpaceDE w:val="0"/>
              <w:autoSpaceDN w:val="0"/>
              <w:adjustRightInd w:val="0"/>
              <w:spacing w:before="20" w:after="20" w:line="240" w:lineRule="auto"/>
              <w:ind w:left="286"/>
              <w:contextualSpacing/>
              <w:rPr>
                <w:sz w:val="20"/>
                <w:szCs w:val="20"/>
              </w:rPr>
            </w:pPr>
            <w:r w:rsidRPr="007E6425">
              <w:rPr>
                <w:sz w:val="20"/>
                <w:szCs w:val="20"/>
              </w:rPr>
              <w:t>Upgrade of Ballina Hospital</w:t>
            </w: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DC2ACF" w:rsidRPr="007E6425" w:rsidRDefault="00DC2ACF"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DC2ACF" w:rsidRPr="007E6425" w:rsidRDefault="00DC2ACF"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DC2ACF" w:rsidRPr="007E6425" w:rsidTr="0067643A">
        <w:tc>
          <w:tcPr>
            <w:tcW w:w="2840" w:type="pct"/>
          </w:tcPr>
          <w:p w:rsidR="00DC2ACF" w:rsidRPr="007E6425" w:rsidRDefault="00DC2ACF" w:rsidP="0067643A">
            <w:pPr>
              <w:tabs>
                <w:tab w:val="clear" w:pos="567"/>
              </w:tabs>
              <w:autoSpaceDE w:val="0"/>
              <w:autoSpaceDN w:val="0"/>
              <w:adjustRightInd w:val="0"/>
              <w:spacing w:before="20" w:after="20" w:line="240" w:lineRule="auto"/>
              <w:ind w:left="286"/>
              <w:contextualSpacing/>
              <w:rPr>
                <w:sz w:val="20"/>
                <w:szCs w:val="20"/>
              </w:rPr>
            </w:pPr>
            <w:r w:rsidRPr="007E6425">
              <w:rPr>
                <w:sz w:val="20"/>
                <w:szCs w:val="20"/>
              </w:rPr>
              <w:t>Upgrade of the Casino and District Memorial Hospital</w:t>
            </w: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DC2ACF" w:rsidRPr="007E6425" w:rsidRDefault="00DC2ACF"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DC2ACF" w:rsidRPr="007E6425" w:rsidRDefault="00DC2ACF"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DC2ACF" w:rsidRPr="007E6425" w:rsidTr="0067643A">
        <w:tc>
          <w:tcPr>
            <w:tcW w:w="2840" w:type="pct"/>
          </w:tcPr>
          <w:p w:rsidR="00DC2ACF" w:rsidRPr="007E6425" w:rsidRDefault="00DC2ACF" w:rsidP="0067643A">
            <w:pPr>
              <w:tabs>
                <w:tab w:val="clear" w:pos="567"/>
              </w:tabs>
              <w:autoSpaceDE w:val="0"/>
              <w:autoSpaceDN w:val="0"/>
              <w:adjustRightInd w:val="0"/>
              <w:spacing w:before="20" w:after="20" w:line="240" w:lineRule="auto"/>
              <w:ind w:left="286"/>
              <w:contextualSpacing/>
              <w:rPr>
                <w:sz w:val="20"/>
                <w:szCs w:val="20"/>
              </w:rPr>
            </w:pPr>
            <w:r w:rsidRPr="007E6425">
              <w:rPr>
                <w:sz w:val="20"/>
                <w:szCs w:val="20"/>
              </w:rPr>
              <w:t>Warrnambool Integrated Cancer Care Centre</w:t>
            </w: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DC2ACF" w:rsidRPr="007E6425" w:rsidRDefault="00DC2ACF"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DC2ACF" w:rsidRPr="007E6425" w:rsidRDefault="00DC2ACF"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DC2ACF" w:rsidRPr="009919CC" w:rsidTr="0067643A">
        <w:tc>
          <w:tcPr>
            <w:tcW w:w="2840" w:type="pct"/>
          </w:tcPr>
          <w:p w:rsidR="00DC2ACF" w:rsidRPr="009919CC" w:rsidRDefault="00DC2ACF" w:rsidP="0067643A">
            <w:pPr>
              <w:tabs>
                <w:tab w:val="clear" w:pos="567"/>
              </w:tabs>
              <w:autoSpaceDE w:val="0"/>
              <w:autoSpaceDN w:val="0"/>
              <w:adjustRightInd w:val="0"/>
              <w:spacing w:before="20" w:after="20" w:line="240" w:lineRule="auto"/>
              <w:contextualSpacing/>
              <w:rPr>
                <w:sz w:val="20"/>
                <w:szCs w:val="20"/>
              </w:rPr>
            </w:pPr>
            <w:r w:rsidRPr="009919CC">
              <w:rPr>
                <w:b/>
                <w:sz w:val="20"/>
                <w:szCs w:val="20"/>
              </w:rPr>
              <w:t>Health services</w:t>
            </w:r>
          </w:p>
        </w:tc>
        <w:tc>
          <w:tcPr>
            <w:tcW w:w="309" w:type="pct"/>
          </w:tcPr>
          <w:p w:rsidR="00DC2ACF" w:rsidRPr="009919CC" w:rsidRDefault="00DC2ACF" w:rsidP="00DC2A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DC2ACF" w:rsidRPr="0018111C" w:rsidRDefault="00DC2ACF" w:rsidP="00DC2A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DC2ACF" w:rsidRPr="0018111C" w:rsidRDefault="00DC2ACF"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DC2ACF" w:rsidRPr="0018111C" w:rsidRDefault="00DC2ACF" w:rsidP="0067643A">
            <w:pPr>
              <w:tabs>
                <w:tab w:val="clear" w:pos="567"/>
              </w:tabs>
              <w:autoSpaceDE w:val="0"/>
              <w:autoSpaceDN w:val="0"/>
              <w:adjustRightInd w:val="0"/>
              <w:spacing w:before="20" w:after="20" w:line="240" w:lineRule="auto"/>
              <w:contextualSpacing/>
              <w:rPr>
                <w:sz w:val="20"/>
                <w:szCs w:val="20"/>
              </w:rPr>
            </w:pPr>
          </w:p>
        </w:tc>
      </w:tr>
      <w:tr w:rsidR="00DC2ACF" w:rsidRPr="007E6425" w:rsidTr="0067643A">
        <w:tc>
          <w:tcPr>
            <w:tcW w:w="2840" w:type="pct"/>
          </w:tcPr>
          <w:p w:rsidR="00DC2ACF" w:rsidRPr="007E6425" w:rsidRDefault="00DC2ACF" w:rsidP="002E2D87">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 xml:space="preserve">Canberra Hospital </w:t>
            </w:r>
            <w:r w:rsidR="00FF7E57" w:rsidRPr="002E2D87">
              <w:rPr>
                <w:sz w:val="20"/>
                <w:szCs w:val="20"/>
              </w:rPr>
              <w:t>—</w:t>
            </w:r>
            <w:r w:rsidRPr="007E6425">
              <w:rPr>
                <w:sz w:val="20"/>
                <w:szCs w:val="20"/>
              </w:rPr>
              <w:t xml:space="preserve"> dedicated paediatric emergency care</w:t>
            </w: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DC2ACF" w:rsidRPr="007E6425" w:rsidRDefault="00DC2ACF"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DC2ACF" w:rsidRPr="007E6425" w:rsidRDefault="00DC2ACF"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DC2ACF" w:rsidRPr="007E6425" w:rsidTr="0067643A">
        <w:tc>
          <w:tcPr>
            <w:tcW w:w="2840" w:type="pct"/>
          </w:tcPr>
          <w:p w:rsidR="00DC2ACF" w:rsidRPr="007E6425" w:rsidRDefault="00DC2ACF" w:rsidP="0067643A">
            <w:pPr>
              <w:tabs>
                <w:tab w:val="clear" w:pos="567"/>
              </w:tabs>
              <w:autoSpaceDE w:val="0"/>
              <w:autoSpaceDN w:val="0"/>
              <w:adjustRightInd w:val="0"/>
              <w:spacing w:before="20" w:after="20" w:line="240" w:lineRule="auto"/>
              <w:ind w:left="285"/>
              <w:contextualSpacing/>
              <w:rPr>
                <w:sz w:val="20"/>
                <w:szCs w:val="20"/>
              </w:rPr>
            </w:pPr>
            <w:r w:rsidRPr="007E6425">
              <w:rPr>
                <w:sz w:val="20"/>
                <w:szCs w:val="20"/>
              </w:rPr>
              <w:t xml:space="preserve">Expansion of the </w:t>
            </w:r>
            <w:proofErr w:type="spellStart"/>
            <w:r w:rsidRPr="007E6425">
              <w:rPr>
                <w:sz w:val="20"/>
                <w:szCs w:val="20"/>
              </w:rPr>
              <w:t>BreastScreen</w:t>
            </w:r>
            <w:proofErr w:type="spellEnd"/>
            <w:r w:rsidRPr="007E6425">
              <w:rPr>
                <w:sz w:val="20"/>
                <w:szCs w:val="20"/>
              </w:rPr>
              <w:t xml:space="preserve"> Australia program</w:t>
            </w: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DC2ACF" w:rsidRPr="007E6425" w:rsidRDefault="00DC2ACF" w:rsidP="00DC2ACF">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DC2ACF" w:rsidRPr="007E6425" w:rsidRDefault="00720EE0"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Pr>
          <w:p w:rsidR="00DC2ACF" w:rsidRPr="007E6425" w:rsidRDefault="00DC2ACF"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DC2ACF" w:rsidRPr="00376091" w:rsidTr="0067643A">
        <w:tc>
          <w:tcPr>
            <w:tcW w:w="2840" w:type="pct"/>
            <w:tcBorders>
              <w:bottom w:val="single" w:sz="4" w:space="0" w:color="auto"/>
            </w:tcBorders>
          </w:tcPr>
          <w:p w:rsidR="00DC2ACF" w:rsidRPr="00376091" w:rsidRDefault="00DC2ACF" w:rsidP="0067643A">
            <w:pPr>
              <w:tabs>
                <w:tab w:val="clear" w:pos="567"/>
              </w:tabs>
              <w:autoSpaceDE w:val="0"/>
              <w:autoSpaceDN w:val="0"/>
              <w:adjustRightInd w:val="0"/>
              <w:spacing w:before="20" w:after="20" w:line="240" w:lineRule="auto"/>
              <w:ind w:left="285"/>
              <w:contextualSpacing/>
              <w:rPr>
                <w:color w:val="FF0000"/>
                <w:sz w:val="20"/>
                <w:szCs w:val="20"/>
              </w:rPr>
            </w:pPr>
            <w:r w:rsidRPr="007E6425">
              <w:rPr>
                <w:sz w:val="20"/>
                <w:szCs w:val="20"/>
              </w:rPr>
              <w:t>Health care grants for the Torres Strait</w:t>
            </w:r>
            <w:r w:rsidRPr="00376091">
              <w:rPr>
                <w:color w:val="FF0000"/>
                <w:sz w:val="20"/>
                <w:szCs w:val="20"/>
              </w:rPr>
              <w:t>*</w:t>
            </w:r>
          </w:p>
        </w:tc>
        <w:tc>
          <w:tcPr>
            <w:tcW w:w="309" w:type="pct"/>
            <w:tcBorders>
              <w:bottom w:val="single" w:sz="4" w:space="0" w:color="auto"/>
            </w:tcBorders>
          </w:tcPr>
          <w:p w:rsidR="00DC2ACF" w:rsidRPr="00C237A5" w:rsidRDefault="00DC2ACF" w:rsidP="00DC2ACF">
            <w:pPr>
              <w:tabs>
                <w:tab w:val="clear" w:pos="567"/>
              </w:tabs>
              <w:autoSpaceDE w:val="0"/>
              <w:autoSpaceDN w:val="0"/>
              <w:adjustRightInd w:val="0"/>
              <w:spacing w:before="20" w:after="20" w:line="240" w:lineRule="auto"/>
              <w:contextualSpacing/>
              <w:jc w:val="right"/>
              <w:rPr>
                <w:sz w:val="20"/>
                <w:szCs w:val="20"/>
              </w:rPr>
            </w:pPr>
            <w:r w:rsidRPr="00C237A5">
              <w:rPr>
                <w:sz w:val="20"/>
                <w:szCs w:val="20"/>
              </w:rPr>
              <w:t>x</w:t>
            </w:r>
          </w:p>
        </w:tc>
        <w:tc>
          <w:tcPr>
            <w:tcW w:w="309" w:type="pct"/>
            <w:tcBorders>
              <w:bottom w:val="single" w:sz="4" w:space="0" w:color="auto"/>
            </w:tcBorders>
          </w:tcPr>
          <w:p w:rsidR="00DC2ACF" w:rsidRPr="00C237A5" w:rsidRDefault="00DC2ACF" w:rsidP="00DC2ACF">
            <w:pPr>
              <w:tabs>
                <w:tab w:val="clear" w:pos="567"/>
              </w:tabs>
              <w:autoSpaceDE w:val="0"/>
              <w:autoSpaceDN w:val="0"/>
              <w:adjustRightInd w:val="0"/>
              <w:spacing w:before="20" w:after="20" w:line="240" w:lineRule="auto"/>
              <w:contextualSpacing/>
              <w:jc w:val="right"/>
              <w:rPr>
                <w:sz w:val="20"/>
                <w:szCs w:val="20"/>
              </w:rPr>
            </w:pPr>
            <w:r w:rsidRPr="00C237A5">
              <w:rPr>
                <w:sz w:val="20"/>
                <w:szCs w:val="20"/>
              </w:rPr>
              <w:t>x</w:t>
            </w:r>
          </w:p>
        </w:tc>
        <w:tc>
          <w:tcPr>
            <w:tcW w:w="309" w:type="pct"/>
            <w:tcBorders>
              <w:bottom w:val="single" w:sz="4" w:space="0" w:color="auto"/>
            </w:tcBorders>
          </w:tcPr>
          <w:p w:rsidR="00DC2ACF" w:rsidRPr="00C237A5" w:rsidRDefault="00720EE0"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Borders>
              <w:bottom w:val="single" w:sz="4" w:space="0" w:color="auto"/>
            </w:tcBorders>
          </w:tcPr>
          <w:p w:rsidR="00DC2ACF" w:rsidRPr="00C237A5" w:rsidRDefault="00DC2ACF" w:rsidP="0067643A">
            <w:pPr>
              <w:tabs>
                <w:tab w:val="clear" w:pos="567"/>
              </w:tabs>
              <w:autoSpaceDE w:val="0"/>
              <w:autoSpaceDN w:val="0"/>
              <w:adjustRightInd w:val="0"/>
              <w:spacing w:before="20" w:after="20" w:line="240" w:lineRule="auto"/>
              <w:contextualSpacing/>
              <w:rPr>
                <w:sz w:val="20"/>
                <w:szCs w:val="20"/>
              </w:rPr>
            </w:pPr>
            <w:r w:rsidRPr="00C237A5">
              <w:rPr>
                <w:sz w:val="20"/>
                <w:szCs w:val="20"/>
              </w:rPr>
              <w:t>No impact on relativities</w:t>
            </w:r>
          </w:p>
        </w:tc>
      </w:tr>
    </w:tbl>
    <w:p w:rsidR="00044EF2" w:rsidRDefault="00044EF2" w:rsidP="00044EF2">
      <w:pPr>
        <w:pStyle w:val="CGCTableFootnote"/>
        <w:rPr>
          <w:sz w:val="18"/>
          <w:szCs w:val="18"/>
        </w:rPr>
      </w:pPr>
      <w:r w:rsidRPr="00ED780A">
        <w:rPr>
          <w:color w:val="FF0000"/>
          <w:sz w:val="18"/>
          <w:szCs w:val="18"/>
        </w:rPr>
        <w:t>*</w:t>
      </w:r>
      <w:r w:rsidRPr="00D03C35">
        <w:rPr>
          <w:sz w:val="18"/>
          <w:szCs w:val="18"/>
        </w:rPr>
        <w:tab/>
        <w:t>Treatment prescribed by the terms of reference.</w:t>
      </w:r>
    </w:p>
    <w:p w:rsidR="00044EF2" w:rsidRDefault="00044EF2" w:rsidP="00044EF2">
      <w:pPr>
        <w:pStyle w:val="CGCTableFootnote"/>
        <w:rPr>
          <w:sz w:val="18"/>
          <w:szCs w:val="18"/>
        </w:rPr>
      </w:pPr>
      <w:r w:rsidRPr="00ED780A">
        <w:rPr>
          <w:color w:val="FF0000"/>
          <w:sz w:val="18"/>
          <w:szCs w:val="18"/>
        </w:rPr>
        <w:t>#</w:t>
      </w:r>
      <w:r w:rsidRPr="00D03C35">
        <w:rPr>
          <w:sz w:val="18"/>
          <w:szCs w:val="18"/>
        </w:rPr>
        <w:tab/>
      </w:r>
      <w:r>
        <w:rPr>
          <w:sz w:val="18"/>
          <w:szCs w:val="18"/>
        </w:rPr>
        <w:t>Payments made through the States.</w:t>
      </w:r>
    </w:p>
    <w:p w:rsidR="00044EF2" w:rsidRDefault="00044EF2" w:rsidP="00044EF2">
      <w:pPr>
        <w:pStyle w:val="CGCTableFootnote"/>
      </w:pPr>
      <w:r w:rsidRPr="00ED780A">
        <w:rPr>
          <w:color w:val="FF0000"/>
          <w:sz w:val="18"/>
          <w:szCs w:val="18"/>
        </w:rPr>
        <w:t>##</w:t>
      </w:r>
      <w:r w:rsidRPr="00D03C35">
        <w:rPr>
          <w:sz w:val="18"/>
          <w:szCs w:val="18"/>
        </w:rPr>
        <w:tab/>
      </w:r>
      <w:r>
        <w:rPr>
          <w:sz w:val="18"/>
          <w:szCs w:val="18"/>
        </w:rPr>
        <w:t>Payments (full or partial) made direct to local governments</w:t>
      </w:r>
      <w:r w:rsidRPr="00D03C35">
        <w:rPr>
          <w:sz w:val="18"/>
          <w:szCs w:val="18"/>
        </w:rPr>
        <w:t>.</w:t>
      </w:r>
      <w:r>
        <w:br w:type="page"/>
      </w:r>
    </w:p>
    <w:p w:rsidR="00044EF2" w:rsidRPr="00DC2287" w:rsidRDefault="00044EF2" w:rsidP="00044EF2">
      <w:pPr>
        <w:pStyle w:val="CGCTableHeading"/>
        <w:ind w:left="0" w:firstLine="0"/>
        <w:rPr>
          <w:b w:val="0"/>
        </w:rPr>
      </w:pPr>
      <w:r w:rsidRPr="00C94F9D">
        <w:lastRenderedPageBreak/>
        <w:t>Table</w:t>
      </w:r>
      <w:r>
        <w:t xml:space="preserve"> 1</w:t>
      </w:r>
      <w:r w:rsidRPr="00C94F9D">
        <w:tab/>
      </w:r>
      <w:r>
        <w:t xml:space="preserve">Summary of treatment of Commonwealth payments </w:t>
      </w:r>
      <w:r>
        <w:rPr>
          <w:b w:val="0"/>
        </w:rPr>
        <w:t>(continued)</w:t>
      </w:r>
    </w:p>
    <w:tbl>
      <w:tblPr>
        <w:tblW w:w="5009" w:type="pct"/>
        <w:tblInd w:w="-2" w:type="dxa"/>
        <w:tblLayout w:type="fixed"/>
        <w:tblLook w:val="0000" w:firstRow="0" w:lastRow="0" w:firstColumn="0" w:lastColumn="0" w:noHBand="0" w:noVBand="0"/>
      </w:tblPr>
      <w:tblGrid>
        <w:gridCol w:w="5216"/>
        <w:gridCol w:w="567"/>
        <w:gridCol w:w="568"/>
        <w:gridCol w:w="568"/>
        <w:gridCol w:w="2265"/>
      </w:tblGrid>
      <w:tr w:rsidR="00044EF2" w:rsidRPr="00D4136D" w:rsidTr="00401730">
        <w:tc>
          <w:tcPr>
            <w:tcW w:w="2840"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Payment</w:t>
            </w:r>
          </w:p>
        </w:tc>
        <w:tc>
          <w:tcPr>
            <w:tcW w:w="927" w:type="pct"/>
            <w:gridSpan w:val="3"/>
            <w:tcBorders>
              <w:top w:val="single" w:sz="6" w:space="0" w:color="auto"/>
              <w:left w:val="nil"/>
              <w:bottom w:val="single" w:sz="6" w:space="0" w:color="auto"/>
              <w:right w:val="nil"/>
            </w:tcBorders>
          </w:tcPr>
          <w:p w:rsidR="00044EF2" w:rsidRPr="00D4136D" w:rsidRDefault="00044EF2" w:rsidP="0067643A">
            <w:pPr>
              <w:tabs>
                <w:tab w:val="clear" w:pos="567"/>
              </w:tabs>
              <w:autoSpaceDE w:val="0"/>
              <w:autoSpaceDN w:val="0"/>
              <w:adjustRightInd w:val="0"/>
              <w:spacing w:before="20" w:after="20" w:line="240" w:lineRule="auto"/>
              <w:jc w:val="center"/>
              <w:rPr>
                <w:color w:val="000000"/>
                <w:sz w:val="20"/>
                <w:szCs w:val="20"/>
              </w:rPr>
            </w:pPr>
            <w:r w:rsidRPr="00D4136D">
              <w:rPr>
                <w:color w:val="000000"/>
                <w:sz w:val="20"/>
                <w:szCs w:val="20"/>
              </w:rPr>
              <w:t>Year of payments</w:t>
            </w:r>
          </w:p>
        </w:tc>
        <w:tc>
          <w:tcPr>
            <w:tcW w:w="1233"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Treatment</w:t>
            </w:r>
          </w:p>
        </w:tc>
      </w:tr>
      <w:tr w:rsidR="00720EE0" w:rsidRPr="00D4136D" w:rsidTr="00401730">
        <w:tc>
          <w:tcPr>
            <w:tcW w:w="2840" w:type="pct"/>
            <w:tcBorders>
              <w:top w:val="nil"/>
              <w:left w:val="nil"/>
              <w:bottom w:val="single" w:sz="4" w:space="0" w:color="auto"/>
              <w:right w:val="nil"/>
            </w:tcBorders>
          </w:tcPr>
          <w:p w:rsidR="00720EE0" w:rsidRPr="00D4136D" w:rsidRDefault="00720EE0" w:rsidP="0067643A">
            <w:pPr>
              <w:tabs>
                <w:tab w:val="clear" w:pos="567"/>
              </w:tabs>
              <w:autoSpaceDE w:val="0"/>
              <w:autoSpaceDN w:val="0"/>
              <w:adjustRightInd w:val="0"/>
              <w:spacing w:before="20" w:after="20" w:line="240" w:lineRule="auto"/>
              <w:rPr>
                <w:color w:val="000000"/>
                <w:sz w:val="18"/>
                <w:szCs w:val="18"/>
              </w:rPr>
            </w:pPr>
          </w:p>
        </w:tc>
        <w:tc>
          <w:tcPr>
            <w:tcW w:w="309" w:type="pct"/>
            <w:tcBorders>
              <w:top w:val="single" w:sz="6" w:space="0" w:color="auto"/>
              <w:left w:val="nil"/>
              <w:bottom w:val="single" w:sz="4" w:space="0" w:color="auto"/>
              <w:right w:val="nil"/>
            </w:tcBorders>
          </w:tcPr>
          <w:p w:rsidR="00720EE0" w:rsidRPr="001704F8" w:rsidRDefault="00720EE0" w:rsidP="00F974C5">
            <w:pPr>
              <w:tabs>
                <w:tab w:val="clear" w:pos="567"/>
              </w:tabs>
              <w:autoSpaceDE w:val="0"/>
              <w:autoSpaceDN w:val="0"/>
              <w:adjustRightInd w:val="0"/>
              <w:spacing w:before="20" w:after="20" w:line="240" w:lineRule="auto"/>
              <w:ind w:left="-49" w:right="-64"/>
              <w:jc w:val="right"/>
              <w:rPr>
                <w:sz w:val="18"/>
                <w:szCs w:val="18"/>
              </w:rPr>
            </w:pPr>
            <w:r>
              <w:rPr>
                <w:sz w:val="18"/>
                <w:szCs w:val="18"/>
              </w:rPr>
              <w:t>13-</w:t>
            </w:r>
            <w:r w:rsidRPr="001704F8">
              <w:rPr>
                <w:sz w:val="18"/>
                <w:szCs w:val="18"/>
              </w:rPr>
              <w:t>1</w:t>
            </w:r>
            <w:r>
              <w:rPr>
                <w:sz w:val="18"/>
                <w:szCs w:val="18"/>
              </w:rPr>
              <w:t>4</w:t>
            </w:r>
          </w:p>
        </w:tc>
        <w:tc>
          <w:tcPr>
            <w:tcW w:w="309" w:type="pct"/>
            <w:tcBorders>
              <w:top w:val="single" w:sz="6" w:space="0" w:color="auto"/>
              <w:left w:val="nil"/>
              <w:bottom w:val="single" w:sz="4" w:space="0" w:color="auto"/>
              <w:right w:val="nil"/>
            </w:tcBorders>
          </w:tcPr>
          <w:p w:rsidR="00720EE0" w:rsidRPr="001704F8" w:rsidRDefault="00720EE0" w:rsidP="00F974C5">
            <w:pPr>
              <w:tabs>
                <w:tab w:val="clear" w:pos="567"/>
              </w:tabs>
              <w:autoSpaceDE w:val="0"/>
              <w:autoSpaceDN w:val="0"/>
              <w:adjustRightInd w:val="0"/>
              <w:spacing w:before="20" w:after="20" w:line="240" w:lineRule="auto"/>
              <w:ind w:left="-49" w:right="-64"/>
              <w:jc w:val="right"/>
              <w:rPr>
                <w:sz w:val="18"/>
                <w:szCs w:val="18"/>
              </w:rPr>
            </w:pPr>
            <w:r>
              <w:rPr>
                <w:sz w:val="18"/>
                <w:szCs w:val="18"/>
              </w:rPr>
              <w:t>14-15</w:t>
            </w:r>
          </w:p>
        </w:tc>
        <w:tc>
          <w:tcPr>
            <w:tcW w:w="309" w:type="pct"/>
            <w:tcBorders>
              <w:top w:val="single" w:sz="6" w:space="0" w:color="auto"/>
              <w:left w:val="nil"/>
              <w:bottom w:val="single" w:sz="4" w:space="0" w:color="auto"/>
              <w:right w:val="nil"/>
            </w:tcBorders>
          </w:tcPr>
          <w:p w:rsidR="00720EE0" w:rsidRPr="001704F8" w:rsidRDefault="00720EE0"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15-16</w:t>
            </w:r>
          </w:p>
        </w:tc>
        <w:tc>
          <w:tcPr>
            <w:tcW w:w="1233" w:type="pct"/>
            <w:tcBorders>
              <w:top w:val="nil"/>
              <w:left w:val="nil"/>
              <w:bottom w:val="single" w:sz="4" w:space="0" w:color="auto"/>
              <w:right w:val="nil"/>
            </w:tcBorders>
          </w:tcPr>
          <w:p w:rsidR="00720EE0" w:rsidRPr="001704F8" w:rsidRDefault="00720EE0" w:rsidP="0067643A">
            <w:pPr>
              <w:tabs>
                <w:tab w:val="clear" w:pos="567"/>
              </w:tabs>
              <w:autoSpaceDE w:val="0"/>
              <w:autoSpaceDN w:val="0"/>
              <w:adjustRightInd w:val="0"/>
              <w:spacing w:before="20" w:after="20" w:line="240" w:lineRule="auto"/>
              <w:rPr>
                <w:sz w:val="18"/>
                <w:szCs w:val="18"/>
              </w:rPr>
            </w:pPr>
          </w:p>
        </w:tc>
      </w:tr>
      <w:tr w:rsidR="00720EE0" w:rsidRPr="007E6425" w:rsidTr="00401730">
        <w:tc>
          <w:tcPr>
            <w:tcW w:w="2840" w:type="pct"/>
            <w:tcBorders>
              <w:top w:val="single" w:sz="4" w:space="0" w:color="auto"/>
            </w:tcBorders>
          </w:tcPr>
          <w:p w:rsidR="00720EE0" w:rsidRPr="007E6425" w:rsidRDefault="00720EE0" w:rsidP="0067643A">
            <w:pPr>
              <w:tabs>
                <w:tab w:val="clear" w:pos="567"/>
              </w:tabs>
              <w:autoSpaceDE w:val="0"/>
              <w:autoSpaceDN w:val="0"/>
              <w:adjustRightInd w:val="0"/>
              <w:spacing w:before="20" w:after="20" w:line="240" w:lineRule="auto"/>
              <w:ind w:left="285"/>
              <w:contextualSpacing/>
              <w:rPr>
                <w:sz w:val="20"/>
                <w:szCs w:val="20"/>
              </w:rPr>
            </w:pPr>
            <w:r w:rsidRPr="007E6425">
              <w:rPr>
                <w:sz w:val="20"/>
                <w:szCs w:val="20"/>
              </w:rPr>
              <w:t>Hummingbird House</w:t>
            </w:r>
          </w:p>
        </w:tc>
        <w:tc>
          <w:tcPr>
            <w:tcW w:w="309" w:type="pct"/>
            <w:tcBorders>
              <w:top w:val="single" w:sz="4" w:space="0" w:color="auto"/>
            </w:tcBorders>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p>
        </w:tc>
        <w:tc>
          <w:tcPr>
            <w:tcW w:w="309" w:type="pct"/>
            <w:tcBorders>
              <w:top w:val="single" w:sz="4" w:space="0" w:color="auto"/>
            </w:tcBorders>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Borders>
              <w:top w:val="single" w:sz="4" w:space="0" w:color="auto"/>
            </w:tcBorders>
          </w:tcPr>
          <w:p w:rsidR="00720EE0" w:rsidRPr="007E6425" w:rsidRDefault="00720EE0"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Borders>
              <w:top w:val="single" w:sz="4" w:space="0" w:color="auto"/>
            </w:tcBorders>
          </w:tcPr>
          <w:p w:rsidR="00720EE0" w:rsidRPr="007E6425" w:rsidRDefault="00720EE0" w:rsidP="004321D4">
            <w:pPr>
              <w:tabs>
                <w:tab w:val="clear" w:pos="567"/>
              </w:tabs>
              <w:autoSpaceDE w:val="0"/>
              <w:autoSpaceDN w:val="0"/>
              <w:adjustRightInd w:val="0"/>
              <w:spacing w:before="20" w:after="20" w:line="240" w:lineRule="auto"/>
              <w:contextualSpacing/>
              <w:rPr>
                <w:sz w:val="20"/>
                <w:szCs w:val="20"/>
              </w:rPr>
            </w:pPr>
            <w:r w:rsidRPr="007E6425">
              <w:rPr>
                <w:sz w:val="20"/>
                <w:szCs w:val="20"/>
              </w:rPr>
              <w:t>50% Impact</w:t>
            </w:r>
          </w:p>
        </w:tc>
      </w:tr>
      <w:tr w:rsidR="00720EE0" w:rsidRPr="007E6425" w:rsidTr="00401730">
        <w:tc>
          <w:tcPr>
            <w:tcW w:w="2840" w:type="pct"/>
            <w:tcBorders>
              <w:left w:val="nil"/>
              <w:bottom w:val="nil"/>
              <w:right w:val="nil"/>
            </w:tcBorders>
          </w:tcPr>
          <w:p w:rsidR="00720EE0" w:rsidRPr="007E6425" w:rsidRDefault="00720EE0" w:rsidP="0067643A">
            <w:pPr>
              <w:tabs>
                <w:tab w:val="clear" w:pos="567"/>
              </w:tabs>
              <w:autoSpaceDE w:val="0"/>
              <w:autoSpaceDN w:val="0"/>
              <w:adjustRightInd w:val="0"/>
              <w:spacing w:before="20" w:after="20" w:line="240" w:lineRule="auto"/>
              <w:ind w:left="285"/>
              <w:contextualSpacing/>
              <w:rPr>
                <w:sz w:val="20"/>
                <w:szCs w:val="20"/>
              </w:rPr>
            </w:pPr>
            <w:r w:rsidRPr="007E6425">
              <w:rPr>
                <w:sz w:val="20"/>
                <w:szCs w:val="20"/>
              </w:rPr>
              <w:t>Improving health services in Tasmania</w:t>
            </w:r>
            <w:r w:rsidRPr="00F75353">
              <w:rPr>
                <w:color w:val="FF0000"/>
                <w:sz w:val="20"/>
                <w:szCs w:val="20"/>
              </w:rPr>
              <w:t>*</w:t>
            </w:r>
          </w:p>
        </w:tc>
        <w:tc>
          <w:tcPr>
            <w:tcW w:w="309" w:type="pct"/>
            <w:tcBorders>
              <w:left w:val="nil"/>
              <w:bottom w:val="nil"/>
              <w:right w:val="nil"/>
            </w:tcBorders>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p>
        </w:tc>
        <w:tc>
          <w:tcPr>
            <w:tcW w:w="309" w:type="pct"/>
            <w:tcBorders>
              <w:left w:val="nil"/>
              <w:bottom w:val="nil"/>
              <w:right w:val="nil"/>
            </w:tcBorders>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p>
        </w:tc>
        <w:tc>
          <w:tcPr>
            <w:tcW w:w="309" w:type="pct"/>
            <w:tcBorders>
              <w:left w:val="nil"/>
              <w:bottom w:val="nil"/>
              <w:right w:val="nil"/>
            </w:tcBorders>
          </w:tcPr>
          <w:p w:rsidR="00720EE0" w:rsidRPr="007E6425" w:rsidRDefault="00720EE0"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Borders>
              <w:left w:val="nil"/>
              <w:bottom w:val="nil"/>
              <w:right w:val="nil"/>
            </w:tcBorders>
          </w:tcPr>
          <w:p w:rsidR="00720EE0" w:rsidRPr="007E6425" w:rsidRDefault="00720EE0" w:rsidP="0067643A">
            <w:pPr>
              <w:tabs>
                <w:tab w:val="clear" w:pos="567"/>
              </w:tabs>
              <w:autoSpaceDE w:val="0"/>
              <w:autoSpaceDN w:val="0"/>
              <w:adjustRightInd w:val="0"/>
              <w:spacing w:before="20" w:after="20" w:line="240" w:lineRule="auto"/>
              <w:contextualSpacing/>
              <w:rPr>
                <w:sz w:val="20"/>
                <w:szCs w:val="20"/>
              </w:rPr>
            </w:pPr>
          </w:p>
        </w:tc>
      </w:tr>
      <w:tr w:rsidR="00720EE0" w:rsidRPr="007E6425" w:rsidTr="00401730">
        <w:tc>
          <w:tcPr>
            <w:tcW w:w="2840" w:type="pct"/>
            <w:tcBorders>
              <w:top w:val="nil"/>
              <w:left w:val="nil"/>
              <w:bottom w:val="nil"/>
              <w:right w:val="nil"/>
            </w:tcBorders>
          </w:tcPr>
          <w:p w:rsidR="00720EE0" w:rsidRPr="007E6425" w:rsidRDefault="00720EE0" w:rsidP="0067643A">
            <w:pPr>
              <w:tabs>
                <w:tab w:val="clear" w:pos="567"/>
              </w:tabs>
              <w:autoSpaceDE w:val="0"/>
              <w:autoSpaceDN w:val="0"/>
              <w:adjustRightInd w:val="0"/>
              <w:spacing w:before="20" w:after="20" w:line="240" w:lineRule="auto"/>
              <w:ind w:left="711" w:hanging="143"/>
              <w:contextualSpacing/>
              <w:rPr>
                <w:sz w:val="20"/>
                <w:szCs w:val="20"/>
              </w:rPr>
            </w:pPr>
            <w:r w:rsidRPr="007E6425">
              <w:rPr>
                <w:rFonts w:cstheme="minorHAnsi"/>
                <w:sz w:val="20"/>
                <w:szCs w:val="20"/>
              </w:rPr>
              <w:t>Better access to community based palliative care services</w:t>
            </w:r>
          </w:p>
        </w:tc>
        <w:tc>
          <w:tcPr>
            <w:tcW w:w="309" w:type="pct"/>
            <w:tcBorders>
              <w:top w:val="nil"/>
              <w:left w:val="nil"/>
              <w:bottom w:val="nil"/>
              <w:right w:val="nil"/>
            </w:tcBorders>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Borders>
              <w:top w:val="nil"/>
              <w:left w:val="nil"/>
              <w:bottom w:val="nil"/>
              <w:right w:val="nil"/>
            </w:tcBorders>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Borders>
              <w:top w:val="nil"/>
              <w:left w:val="nil"/>
              <w:bottom w:val="nil"/>
              <w:right w:val="nil"/>
            </w:tcBorders>
          </w:tcPr>
          <w:p w:rsidR="00720EE0" w:rsidRPr="007E6425" w:rsidRDefault="00720EE0"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Borders>
              <w:top w:val="nil"/>
              <w:left w:val="nil"/>
              <w:bottom w:val="nil"/>
              <w:right w:val="nil"/>
            </w:tcBorders>
          </w:tcPr>
          <w:p w:rsidR="00720EE0" w:rsidRPr="007E6425" w:rsidRDefault="00720EE0"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720EE0" w:rsidRPr="007E6425" w:rsidTr="00401730">
        <w:tc>
          <w:tcPr>
            <w:tcW w:w="2840" w:type="pct"/>
            <w:tcBorders>
              <w:top w:val="nil"/>
              <w:left w:val="nil"/>
              <w:right w:val="nil"/>
            </w:tcBorders>
          </w:tcPr>
          <w:p w:rsidR="00720EE0" w:rsidRPr="007E6425" w:rsidRDefault="00720EE0" w:rsidP="0067643A">
            <w:pPr>
              <w:tabs>
                <w:tab w:val="clear" w:pos="567"/>
              </w:tabs>
              <w:autoSpaceDE w:val="0"/>
              <w:autoSpaceDN w:val="0"/>
              <w:adjustRightInd w:val="0"/>
              <w:spacing w:before="20" w:after="20" w:line="240" w:lineRule="auto"/>
              <w:ind w:left="711" w:hanging="143"/>
              <w:contextualSpacing/>
              <w:rPr>
                <w:rFonts w:cstheme="minorHAnsi"/>
                <w:sz w:val="20"/>
                <w:szCs w:val="20"/>
              </w:rPr>
            </w:pPr>
            <w:r w:rsidRPr="007E6425">
              <w:rPr>
                <w:rFonts w:cstheme="minorHAnsi"/>
                <w:sz w:val="20"/>
                <w:szCs w:val="20"/>
              </w:rPr>
              <w:t>Improving patient pathways through clinical and system redesign</w:t>
            </w:r>
          </w:p>
        </w:tc>
        <w:tc>
          <w:tcPr>
            <w:tcW w:w="309" w:type="pct"/>
            <w:tcBorders>
              <w:top w:val="nil"/>
              <w:left w:val="nil"/>
              <w:right w:val="nil"/>
            </w:tcBorders>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Borders>
              <w:top w:val="nil"/>
              <w:left w:val="nil"/>
              <w:right w:val="nil"/>
            </w:tcBorders>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Borders>
              <w:top w:val="nil"/>
              <w:left w:val="nil"/>
              <w:right w:val="nil"/>
            </w:tcBorders>
          </w:tcPr>
          <w:p w:rsidR="00720EE0" w:rsidRPr="007E6425" w:rsidRDefault="00720EE0"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Borders>
              <w:top w:val="nil"/>
              <w:left w:val="nil"/>
              <w:right w:val="nil"/>
            </w:tcBorders>
          </w:tcPr>
          <w:p w:rsidR="00720EE0" w:rsidRPr="007E6425" w:rsidRDefault="00720EE0"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720EE0" w:rsidRPr="007E6425" w:rsidTr="00401730">
        <w:tc>
          <w:tcPr>
            <w:tcW w:w="2840" w:type="pct"/>
            <w:tcBorders>
              <w:top w:val="nil"/>
              <w:left w:val="nil"/>
              <w:bottom w:val="nil"/>
              <w:right w:val="nil"/>
            </w:tcBorders>
          </w:tcPr>
          <w:p w:rsidR="00720EE0" w:rsidRPr="007E6425" w:rsidRDefault="00720EE0" w:rsidP="0067643A">
            <w:pPr>
              <w:autoSpaceDE w:val="0"/>
              <w:autoSpaceDN w:val="0"/>
              <w:adjustRightInd w:val="0"/>
              <w:spacing w:before="20" w:after="20" w:line="240" w:lineRule="auto"/>
              <w:ind w:left="568"/>
              <w:contextualSpacing/>
              <w:rPr>
                <w:rFonts w:cstheme="minorHAnsi"/>
                <w:sz w:val="20"/>
                <w:szCs w:val="20"/>
              </w:rPr>
            </w:pPr>
            <w:r w:rsidRPr="007E6425">
              <w:rPr>
                <w:rFonts w:cstheme="minorHAnsi"/>
                <w:sz w:val="20"/>
                <w:szCs w:val="20"/>
              </w:rPr>
              <w:t xml:space="preserve">Innovative flexible funding for mental health </w:t>
            </w:r>
          </w:p>
        </w:tc>
        <w:tc>
          <w:tcPr>
            <w:tcW w:w="309" w:type="pct"/>
            <w:tcBorders>
              <w:top w:val="nil"/>
              <w:left w:val="nil"/>
              <w:bottom w:val="nil"/>
              <w:right w:val="nil"/>
            </w:tcBorders>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Borders>
              <w:top w:val="nil"/>
              <w:left w:val="nil"/>
              <w:bottom w:val="nil"/>
              <w:right w:val="nil"/>
            </w:tcBorders>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Borders>
              <w:top w:val="nil"/>
              <w:left w:val="nil"/>
              <w:bottom w:val="nil"/>
              <w:right w:val="nil"/>
            </w:tcBorders>
          </w:tcPr>
          <w:p w:rsidR="00720EE0" w:rsidRPr="007E6425" w:rsidRDefault="00720EE0"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Borders>
              <w:top w:val="nil"/>
              <w:left w:val="nil"/>
              <w:bottom w:val="nil"/>
              <w:right w:val="nil"/>
            </w:tcBorders>
          </w:tcPr>
          <w:p w:rsidR="00720EE0" w:rsidRPr="007E6425" w:rsidRDefault="00720EE0"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720EE0" w:rsidRPr="007E6425" w:rsidTr="00401730">
        <w:tc>
          <w:tcPr>
            <w:tcW w:w="2840" w:type="pct"/>
            <w:tcBorders>
              <w:top w:val="nil"/>
              <w:left w:val="nil"/>
              <w:right w:val="nil"/>
            </w:tcBorders>
          </w:tcPr>
          <w:p w:rsidR="00720EE0" w:rsidRPr="007E6425" w:rsidRDefault="00720EE0" w:rsidP="0067643A">
            <w:pPr>
              <w:autoSpaceDE w:val="0"/>
              <w:autoSpaceDN w:val="0"/>
              <w:adjustRightInd w:val="0"/>
              <w:spacing w:before="20" w:after="20" w:line="240" w:lineRule="auto"/>
              <w:ind w:left="568"/>
              <w:contextualSpacing/>
              <w:rPr>
                <w:rFonts w:cstheme="minorHAnsi"/>
                <w:sz w:val="20"/>
                <w:szCs w:val="20"/>
              </w:rPr>
            </w:pPr>
            <w:r w:rsidRPr="007E6425">
              <w:rPr>
                <w:rFonts w:cstheme="minorHAnsi"/>
                <w:sz w:val="20"/>
                <w:szCs w:val="20"/>
              </w:rPr>
              <w:t>Reducing elective surgery waiting lists in Tasmania</w:t>
            </w:r>
          </w:p>
        </w:tc>
        <w:tc>
          <w:tcPr>
            <w:tcW w:w="309" w:type="pct"/>
            <w:tcBorders>
              <w:top w:val="nil"/>
              <w:left w:val="nil"/>
              <w:right w:val="nil"/>
            </w:tcBorders>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Borders>
              <w:top w:val="nil"/>
              <w:left w:val="nil"/>
              <w:right w:val="nil"/>
            </w:tcBorders>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Borders>
              <w:top w:val="nil"/>
              <w:left w:val="nil"/>
              <w:right w:val="nil"/>
            </w:tcBorders>
          </w:tcPr>
          <w:p w:rsidR="00720EE0" w:rsidRPr="007E6425" w:rsidRDefault="00720EE0"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Borders>
              <w:top w:val="nil"/>
              <w:left w:val="nil"/>
              <w:right w:val="nil"/>
            </w:tcBorders>
          </w:tcPr>
          <w:p w:rsidR="00720EE0" w:rsidRPr="007E6425" w:rsidRDefault="00720EE0"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720EE0" w:rsidRPr="007E6425" w:rsidTr="00401730">
        <w:tc>
          <w:tcPr>
            <w:tcW w:w="2840" w:type="pct"/>
            <w:tcBorders>
              <w:top w:val="nil"/>
              <w:left w:val="nil"/>
              <w:right w:val="nil"/>
            </w:tcBorders>
          </w:tcPr>
          <w:p w:rsidR="00720EE0" w:rsidRPr="007E6425" w:rsidRDefault="00720EE0" w:rsidP="00720EE0">
            <w:pPr>
              <w:autoSpaceDE w:val="0"/>
              <w:autoSpaceDN w:val="0"/>
              <w:adjustRightInd w:val="0"/>
              <w:spacing w:before="20" w:after="20" w:line="240" w:lineRule="auto"/>
              <w:ind w:left="568"/>
              <w:contextualSpacing/>
              <w:rPr>
                <w:rFonts w:cstheme="minorHAnsi"/>
                <w:sz w:val="20"/>
                <w:szCs w:val="20"/>
              </w:rPr>
            </w:pPr>
            <w:r w:rsidRPr="00720EE0">
              <w:rPr>
                <w:rFonts w:cstheme="minorHAnsi"/>
                <w:sz w:val="20"/>
                <w:szCs w:val="20"/>
              </w:rPr>
              <w:t xml:space="preserve">Subacute and acute projects </w:t>
            </w:r>
          </w:p>
        </w:tc>
        <w:tc>
          <w:tcPr>
            <w:tcW w:w="309" w:type="pct"/>
            <w:tcBorders>
              <w:top w:val="nil"/>
              <w:left w:val="nil"/>
              <w:right w:val="nil"/>
            </w:tcBorders>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p>
        </w:tc>
        <w:tc>
          <w:tcPr>
            <w:tcW w:w="309" w:type="pct"/>
            <w:tcBorders>
              <w:top w:val="nil"/>
              <w:left w:val="nil"/>
              <w:right w:val="nil"/>
            </w:tcBorders>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p>
        </w:tc>
        <w:tc>
          <w:tcPr>
            <w:tcW w:w="309" w:type="pct"/>
            <w:tcBorders>
              <w:top w:val="nil"/>
              <w:left w:val="nil"/>
              <w:right w:val="nil"/>
            </w:tcBorders>
          </w:tcPr>
          <w:p w:rsidR="00720EE0" w:rsidRPr="007E6425" w:rsidRDefault="00720EE0"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Borders>
              <w:top w:val="nil"/>
              <w:left w:val="nil"/>
              <w:right w:val="nil"/>
            </w:tcBorders>
          </w:tcPr>
          <w:p w:rsidR="00720EE0" w:rsidRPr="007E6425" w:rsidRDefault="00720EE0"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720EE0" w:rsidRPr="007E6425" w:rsidTr="00401730">
        <w:tc>
          <w:tcPr>
            <w:tcW w:w="2840" w:type="pct"/>
          </w:tcPr>
          <w:p w:rsidR="00720EE0" w:rsidRPr="007E6425" w:rsidRDefault="00720EE0" w:rsidP="0067643A">
            <w:pPr>
              <w:tabs>
                <w:tab w:val="clear" w:pos="567"/>
              </w:tabs>
              <w:autoSpaceDE w:val="0"/>
              <w:autoSpaceDN w:val="0"/>
              <w:adjustRightInd w:val="0"/>
              <w:spacing w:before="20" w:after="20" w:line="240" w:lineRule="auto"/>
              <w:ind w:left="285"/>
              <w:contextualSpacing/>
              <w:rPr>
                <w:sz w:val="20"/>
                <w:szCs w:val="20"/>
              </w:rPr>
            </w:pPr>
            <w:r w:rsidRPr="007E6425">
              <w:rPr>
                <w:sz w:val="20"/>
                <w:szCs w:val="20"/>
              </w:rPr>
              <w:t>National antimicrobial utilisation surveillance program</w:t>
            </w: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720EE0" w:rsidRPr="007E6425" w:rsidRDefault="00720EE0"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720EE0" w:rsidRPr="007E6425" w:rsidRDefault="00720EE0"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720EE0" w:rsidRPr="007E6425" w:rsidTr="00401730">
        <w:tc>
          <w:tcPr>
            <w:tcW w:w="2840" w:type="pct"/>
          </w:tcPr>
          <w:p w:rsidR="00720EE0" w:rsidRPr="007E6425" w:rsidRDefault="00720EE0" w:rsidP="0067643A">
            <w:pPr>
              <w:tabs>
                <w:tab w:val="clear" w:pos="567"/>
              </w:tabs>
              <w:autoSpaceDE w:val="0"/>
              <w:autoSpaceDN w:val="0"/>
              <w:adjustRightInd w:val="0"/>
              <w:spacing w:before="20" w:after="20" w:line="240" w:lineRule="auto"/>
              <w:ind w:left="285"/>
              <w:contextualSpacing/>
              <w:rPr>
                <w:sz w:val="20"/>
                <w:szCs w:val="20"/>
              </w:rPr>
            </w:pPr>
            <w:r w:rsidRPr="007E6425">
              <w:rPr>
                <w:sz w:val="20"/>
                <w:szCs w:val="20"/>
              </w:rPr>
              <w:t>National bowel cancer screening</w:t>
            </w: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720EE0" w:rsidRPr="007E6425" w:rsidRDefault="00720EE0"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Pr>
          <w:p w:rsidR="00720EE0" w:rsidRPr="007E6425" w:rsidRDefault="00720EE0"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720EE0" w:rsidRPr="007E6425" w:rsidTr="00401730">
        <w:tc>
          <w:tcPr>
            <w:tcW w:w="2840" w:type="pct"/>
          </w:tcPr>
          <w:p w:rsidR="00720EE0" w:rsidRPr="007E6425" w:rsidRDefault="00720EE0" w:rsidP="0067643A">
            <w:pPr>
              <w:tabs>
                <w:tab w:val="clear" w:pos="567"/>
              </w:tabs>
              <w:autoSpaceDE w:val="0"/>
              <w:autoSpaceDN w:val="0"/>
              <w:adjustRightInd w:val="0"/>
              <w:spacing w:before="20" w:after="20" w:line="240" w:lineRule="auto"/>
              <w:ind w:left="285"/>
              <w:contextualSpacing/>
              <w:rPr>
                <w:sz w:val="20"/>
                <w:szCs w:val="20"/>
              </w:rPr>
            </w:pPr>
            <w:r w:rsidRPr="007E6425">
              <w:rPr>
                <w:sz w:val="20"/>
                <w:szCs w:val="20"/>
              </w:rPr>
              <w:t>National perinatal depression initiative</w:t>
            </w: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720EE0" w:rsidRPr="007E6425" w:rsidRDefault="00720EE0"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720EE0" w:rsidRPr="007E6425" w:rsidRDefault="00720EE0"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720EE0" w:rsidRPr="007E6425" w:rsidTr="00401730">
        <w:tc>
          <w:tcPr>
            <w:tcW w:w="2840" w:type="pct"/>
          </w:tcPr>
          <w:p w:rsidR="00720EE0" w:rsidRPr="007E6425" w:rsidRDefault="00720EE0" w:rsidP="00FF7E57">
            <w:pPr>
              <w:tabs>
                <w:tab w:val="clear" w:pos="567"/>
              </w:tabs>
              <w:autoSpaceDE w:val="0"/>
              <w:autoSpaceDN w:val="0"/>
              <w:adjustRightInd w:val="0"/>
              <w:spacing w:before="20" w:after="20" w:line="240" w:lineRule="auto"/>
              <w:ind w:left="285"/>
              <w:contextualSpacing/>
              <w:rPr>
                <w:sz w:val="20"/>
                <w:szCs w:val="20"/>
              </w:rPr>
            </w:pPr>
            <w:r w:rsidRPr="007E6425">
              <w:rPr>
                <w:sz w:val="20"/>
                <w:szCs w:val="20"/>
              </w:rPr>
              <w:t xml:space="preserve">Northern Territory medical school </w:t>
            </w:r>
            <w:r w:rsidR="00FF7E57">
              <w:rPr>
                <w:rFonts w:ascii="Calibri" w:eastAsia="Calibri" w:hAnsi="Calibri" w:cs="Times New Roman"/>
                <w:sz w:val="18"/>
                <w:szCs w:val="18"/>
              </w:rPr>
              <w:t>—</w:t>
            </w:r>
            <w:r w:rsidRPr="007E6425">
              <w:rPr>
                <w:sz w:val="20"/>
                <w:szCs w:val="20"/>
              </w:rPr>
              <w:t xml:space="preserve"> funding contribution</w:t>
            </w: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720EE0" w:rsidRPr="007E6425" w:rsidRDefault="00720EE0"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720EE0" w:rsidRPr="007E6425" w:rsidRDefault="00720EE0"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720EE0" w:rsidRPr="007E6425" w:rsidTr="00401730">
        <w:tc>
          <w:tcPr>
            <w:tcW w:w="2840" w:type="pct"/>
          </w:tcPr>
          <w:p w:rsidR="00720EE0" w:rsidRPr="007E6425" w:rsidRDefault="00720EE0" w:rsidP="0067643A">
            <w:pPr>
              <w:tabs>
                <w:tab w:val="clear" w:pos="567"/>
              </w:tabs>
              <w:autoSpaceDE w:val="0"/>
              <w:autoSpaceDN w:val="0"/>
              <w:adjustRightInd w:val="0"/>
              <w:spacing w:before="20" w:after="20" w:line="240" w:lineRule="auto"/>
              <w:ind w:left="285"/>
              <w:contextualSpacing/>
              <w:rPr>
                <w:sz w:val="20"/>
                <w:szCs w:val="20"/>
              </w:rPr>
            </w:pPr>
            <w:r w:rsidRPr="007E6425">
              <w:rPr>
                <w:sz w:val="20"/>
                <w:szCs w:val="20"/>
              </w:rPr>
              <w:t>OzFoodNet</w:t>
            </w: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720EE0" w:rsidRPr="007E6425" w:rsidRDefault="00720EE0"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Pr>
          <w:p w:rsidR="00720EE0" w:rsidRPr="007E6425" w:rsidRDefault="00720EE0"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720EE0" w:rsidRPr="00376091" w:rsidTr="00401730">
        <w:tc>
          <w:tcPr>
            <w:tcW w:w="2840" w:type="pct"/>
          </w:tcPr>
          <w:p w:rsidR="00720EE0" w:rsidRPr="00376091" w:rsidRDefault="00720EE0" w:rsidP="00FF7E57">
            <w:pPr>
              <w:tabs>
                <w:tab w:val="clear" w:pos="567"/>
              </w:tabs>
              <w:autoSpaceDE w:val="0"/>
              <w:autoSpaceDN w:val="0"/>
              <w:adjustRightInd w:val="0"/>
              <w:spacing w:before="20" w:after="20" w:line="240" w:lineRule="auto"/>
              <w:ind w:left="285"/>
              <w:contextualSpacing/>
              <w:rPr>
                <w:color w:val="FF0000"/>
                <w:sz w:val="20"/>
                <w:szCs w:val="20"/>
              </w:rPr>
            </w:pPr>
            <w:r w:rsidRPr="007E6425">
              <w:rPr>
                <w:sz w:val="20"/>
                <w:szCs w:val="20"/>
              </w:rPr>
              <w:t xml:space="preserve">Royal Darwin Hospital </w:t>
            </w:r>
            <w:r w:rsidR="00FF7E57">
              <w:rPr>
                <w:rFonts w:ascii="Calibri" w:eastAsia="Calibri" w:hAnsi="Calibri" w:cs="Times New Roman"/>
                <w:sz w:val="18"/>
                <w:szCs w:val="18"/>
              </w:rPr>
              <w:t>—</w:t>
            </w:r>
            <w:r w:rsidRPr="007E6425">
              <w:rPr>
                <w:sz w:val="20"/>
                <w:szCs w:val="20"/>
              </w:rPr>
              <w:t xml:space="preserve"> equipped, prepared and ready</w:t>
            </w:r>
            <w:r w:rsidRPr="00376091">
              <w:rPr>
                <w:color w:val="FF0000"/>
                <w:sz w:val="20"/>
                <w:szCs w:val="20"/>
              </w:rPr>
              <w:t>*</w:t>
            </w: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720EE0" w:rsidRPr="007E6425" w:rsidRDefault="00720EE0"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Pr>
          <w:p w:rsidR="00720EE0" w:rsidRPr="007E6425" w:rsidRDefault="00720EE0"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720EE0" w:rsidRPr="007E6425" w:rsidTr="00401730">
        <w:tc>
          <w:tcPr>
            <w:tcW w:w="2840" w:type="pct"/>
          </w:tcPr>
          <w:p w:rsidR="00720EE0" w:rsidRPr="007E6425" w:rsidRDefault="00720EE0" w:rsidP="00FF7E57">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 xml:space="preserve">Torres Strait health protection strategy </w:t>
            </w:r>
            <w:r w:rsidR="00FF7E57">
              <w:rPr>
                <w:rFonts w:ascii="Calibri" w:eastAsia="Calibri" w:hAnsi="Calibri" w:cs="Times New Roman"/>
                <w:sz w:val="18"/>
                <w:szCs w:val="18"/>
              </w:rPr>
              <w:t>—</w:t>
            </w:r>
            <w:r w:rsidRPr="007E6425">
              <w:rPr>
                <w:sz w:val="20"/>
                <w:szCs w:val="20"/>
              </w:rPr>
              <w:t xml:space="preserve"> mosquito control</w:t>
            </w: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720EE0" w:rsidRPr="007E6425" w:rsidRDefault="00720EE0"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Pr>
          <w:p w:rsidR="00720EE0" w:rsidRPr="007E6425" w:rsidRDefault="00352780" w:rsidP="00352780">
            <w:pPr>
              <w:tabs>
                <w:tab w:val="clear" w:pos="567"/>
              </w:tabs>
              <w:autoSpaceDE w:val="0"/>
              <w:autoSpaceDN w:val="0"/>
              <w:adjustRightInd w:val="0"/>
              <w:spacing w:before="20" w:after="20" w:line="240" w:lineRule="auto"/>
              <w:contextualSpacing/>
              <w:rPr>
                <w:sz w:val="20"/>
                <w:szCs w:val="20"/>
              </w:rPr>
            </w:pPr>
            <w:r>
              <w:rPr>
                <w:sz w:val="20"/>
                <w:szCs w:val="20"/>
              </w:rPr>
              <w:t>No i</w:t>
            </w:r>
            <w:r w:rsidR="00720EE0" w:rsidRPr="007E6425">
              <w:rPr>
                <w:sz w:val="20"/>
                <w:szCs w:val="20"/>
              </w:rPr>
              <w:t>mpact on relativities</w:t>
            </w:r>
          </w:p>
        </w:tc>
      </w:tr>
      <w:tr w:rsidR="00720EE0" w:rsidRPr="007E6425" w:rsidTr="00401730">
        <w:tc>
          <w:tcPr>
            <w:tcW w:w="2840" w:type="pct"/>
          </w:tcPr>
          <w:p w:rsidR="00720EE0" w:rsidRPr="007E6425" w:rsidRDefault="00720EE0" w:rsidP="0067643A">
            <w:pPr>
              <w:tabs>
                <w:tab w:val="clear" w:pos="567"/>
              </w:tabs>
              <w:autoSpaceDE w:val="0"/>
              <w:autoSpaceDN w:val="0"/>
              <w:adjustRightInd w:val="0"/>
              <w:spacing w:before="20" w:after="20" w:line="240" w:lineRule="auto"/>
              <w:ind w:left="285"/>
              <w:contextualSpacing/>
              <w:rPr>
                <w:sz w:val="20"/>
                <w:szCs w:val="20"/>
              </w:rPr>
            </w:pPr>
            <w:r w:rsidRPr="007E6425">
              <w:rPr>
                <w:sz w:val="20"/>
                <w:szCs w:val="20"/>
              </w:rPr>
              <w:t>Vaccine-preventable diseases surveillance</w:t>
            </w: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720EE0" w:rsidRPr="007E6425" w:rsidRDefault="00720EE0"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Pr>
          <w:p w:rsidR="00720EE0" w:rsidRPr="007E6425" w:rsidRDefault="00720EE0"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720EE0" w:rsidRPr="00376091" w:rsidTr="00401730">
        <w:tc>
          <w:tcPr>
            <w:tcW w:w="2840" w:type="pct"/>
          </w:tcPr>
          <w:p w:rsidR="00720EE0" w:rsidRPr="00376091" w:rsidRDefault="00720EE0" w:rsidP="0067643A">
            <w:pPr>
              <w:tabs>
                <w:tab w:val="clear" w:pos="567"/>
              </w:tabs>
              <w:autoSpaceDE w:val="0"/>
              <w:autoSpaceDN w:val="0"/>
              <w:adjustRightInd w:val="0"/>
              <w:spacing w:before="20" w:after="20" w:line="240" w:lineRule="auto"/>
              <w:ind w:left="285"/>
              <w:contextualSpacing/>
              <w:rPr>
                <w:color w:val="FF0000"/>
                <w:sz w:val="20"/>
                <w:szCs w:val="20"/>
              </w:rPr>
            </w:pPr>
            <w:r w:rsidRPr="007E6425">
              <w:rPr>
                <w:sz w:val="20"/>
                <w:szCs w:val="20"/>
              </w:rPr>
              <w:t>Victorian cytology service</w:t>
            </w:r>
            <w:r w:rsidRPr="00376091">
              <w:rPr>
                <w:color w:val="FF0000"/>
                <w:sz w:val="20"/>
                <w:szCs w:val="20"/>
              </w:rPr>
              <w:t>*</w:t>
            </w: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720EE0" w:rsidRPr="007E6425" w:rsidRDefault="00720EE0"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Pr>
          <w:p w:rsidR="00720EE0" w:rsidRPr="007E6425" w:rsidRDefault="00720EE0"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720EE0" w:rsidRPr="009919CC" w:rsidTr="00401730">
        <w:tc>
          <w:tcPr>
            <w:tcW w:w="2840" w:type="pct"/>
          </w:tcPr>
          <w:p w:rsidR="00720EE0" w:rsidRPr="009919CC" w:rsidRDefault="00720EE0" w:rsidP="0067643A">
            <w:pPr>
              <w:tabs>
                <w:tab w:val="clear" w:pos="567"/>
              </w:tabs>
              <w:autoSpaceDE w:val="0"/>
              <w:autoSpaceDN w:val="0"/>
              <w:adjustRightInd w:val="0"/>
              <w:spacing w:before="20" w:after="20" w:line="240" w:lineRule="auto"/>
              <w:contextualSpacing/>
              <w:rPr>
                <w:sz w:val="20"/>
                <w:szCs w:val="20"/>
              </w:rPr>
            </w:pPr>
            <w:r w:rsidRPr="009919CC">
              <w:rPr>
                <w:b/>
                <w:sz w:val="20"/>
                <w:szCs w:val="20"/>
              </w:rPr>
              <w:t>Indigenous health</w:t>
            </w: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720EE0" w:rsidRPr="007E6425" w:rsidRDefault="00720EE0"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720EE0" w:rsidRPr="007E6425" w:rsidRDefault="00720EE0" w:rsidP="0067643A">
            <w:pPr>
              <w:tabs>
                <w:tab w:val="clear" w:pos="567"/>
              </w:tabs>
              <w:autoSpaceDE w:val="0"/>
              <w:autoSpaceDN w:val="0"/>
              <w:adjustRightInd w:val="0"/>
              <w:spacing w:before="20" w:after="20" w:line="240" w:lineRule="auto"/>
              <w:contextualSpacing/>
              <w:rPr>
                <w:sz w:val="20"/>
                <w:szCs w:val="20"/>
              </w:rPr>
            </w:pPr>
          </w:p>
        </w:tc>
      </w:tr>
      <w:tr w:rsidR="00720EE0" w:rsidRPr="007E6425" w:rsidTr="00401730">
        <w:tc>
          <w:tcPr>
            <w:tcW w:w="2840" w:type="pct"/>
          </w:tcPr>
          <w:p w:rsidR="00720EE0" w:rsidRPr="007E6425" w:rsidRDefault="00720EE0" w:rsidP="0067643A">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Improving ear health services for Indigenous children</w:t>
            </w: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720EE0" w:rsidRPr="007E6425" w:rsidRDefault="00720EE0"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720EE0" w:rsidRPr="007E6425" w:rsidRDefault="00720EE0"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720EE0" w:rsidRPr="007E6425" w:rsidTr="00401730">
        <w:tc>
          <w:tcPr>
            <w:tcW w:w="2840" w:type="pct"/>
          </w:tcPr>
          <w:p w:rsidR="00720EE0" w:rsidRPr="007E6425" w:rsidRDefault="00720EE0" w:rsidP="0067643A">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Improving trachoma control services for Indigenous Australians</w:t>
            </w: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720EE0" w:rsidRPr="007E6425" w:rsidRDefault="001B2130"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Pr>
          <w:p w:rsidR="00720EE0" w:rsidRPr="007E6425" w:rsidRDefault="00720EE0"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720EE0" w:rsidRPr="007E6425" w:rsidTr="00401730">
        <w:tc>
          <w:tcPr>
            <w:tcW w:w="2840" w:type="pct"/>
          </w:tcPr>
          <w:p w:rsidR="00720EE0" w:rsidRPr="007E6425" w:rsidRDefault="00720EE0" w:rsidP="00FF7E57">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 xml:space="preserve">Indigenous early childhood development </w:t>
            </w:r>
            <w:r w:rsidR="00FF7E57">
              <w:rPr>
                <w:rFonts w:ascii="Calibri" w:eastAsia="Calibri" w:hAnsi="Calibri" w:cs="Times New Roman"/>
                <w:sz w:val="18"/>
                <w:szCs w:val="18"/>
              </w:rPr>
              <w:t>—</w:t>
            </w:r>
            <w:r w:rsidRPr="007E6425">
              <w:rPr>
                <w:sz w:val="20"/>
                <w:szCs w:val="20"/>
              </w:rPr>
              <w:t xml:space="preserve"> antenatal and reproductive health</w:t>
            </w: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720EE0" w:rsidRPr="007E6425" w:rsidRDefault="00720EE0"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720EE0" w:rsidRPr="007E6425" w:rsidRDefault="00720EE0"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401730" w:rsidRPr="007E6425" w:rsidTr="00401730">
        <w:tc>
          <w:tcPr>
            <w:tcW w:w="2840" w:type="pct"/>
          </w:tcPr>
          <w:p w:rsidR="00401730" w:rsidRPr="007E6425" w:rsidRDefault="00401730" w:rsidP="006341BC">
            <w:pPr>
              <w:tabs>
                <w:tab w:val="clear" w:pos="567"/>
              </w:tabs>
              <w:autoSpaceDE w:val="0"/>
              <w:autoSpaceDN w:val="0"/>
              <w:adjustRightInd w:val="0"/>
              <w:spacing w:before="20" w:after="20" w:line="240" w:lineRule="auto"/>
              <w:ind w:left="428" w:hanging="143"/>
              <w:contextualSpacing/>
              <w:rPr>
                <w:sz w:val="20"/>
                <w:szCs w:val="20"/>
              </w:rPr>
            </w:pPr>
            <w:r w:rsidRPr="00401730">
              <w:rPr>
                <w:sz w:val="20"/>
                <w:szCs w:val="20"/>
              </w:rPr>
              <w:t>Northern Territor</w:t>
            </w:r>
            <w:r w:rsidR="00FF7E57">
              <w:rPr>
                <w:sz w:val="20"/>
                <w:szCs w:val="20"/>
              </w:rPr>
              <w:t>y remote Aboriginal Investment</w:t>
            </w:r>
            <w:r w:rsidR="008478CC" w:rsidRPr="00F36755">
              <w:rPr>
                <w:rFonts w:ascii="Calibri" w:eastAsia="Calibri" w:hAnsi="Calibri" w:cs="Times New Roman"/>
                <w:color w:val="FF0000"/>
                <w:sz w:val="18"/>
                <w:szCs w:val="18"/>
              </w:rPr>
              <w:t>*</w:t>
            </w:r>
            <w:r w:rsidR="00FF7E57">
              <w:rPr>
                <w:sz w:val="20"/>
                <w:szCs w:val="20"/>
              </w:rPr>
              <w:t xml:space="preserve"> —</w:t>
            </w:r>
            <w:r w:rsidRPr="00401730">
              <w:rPr>
                <w:sz w:val="20"/>
                <w:szCs w:val="20"/>
              </w:rPr>
              <w:t xml:space="preserve"> </w:t>
            </w:r>
            <w:r w:rsidR="006341BC">
              <w:rPr>
                <w:sz w:val="20"/>
                <w:szCs w:val="20"/>
              </w:rPr>
              <w:t>h</w:t>
            </w:r>
            <w:r w:rsidRPr="00401730">
              <w:rPr>
                <w:sz w:val="20"/>
                <w:szCs w:val="20"/>
              </w:rPr>
              <w:t>ealth component</w:t>
            </w:r>
          </w:p>
        </w:tc>
        <w:tc>
          <w:tcPr>
            <w:tcW w:w="309" w:type="pct"/>
          </w:tcPr>
          <w:p w:rsidR="00401730" w:rsidRPr="007E6425" w:rsidRDefault="00401730"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401730" w:rsidRPr="007E6425" w:rsidRDefault="00401730"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401730" w:rsidRPr="007E6425" w:rsidRDefault="00401730"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Pr>
          <w:p w:rsidR="00401730" w:rsidRPr="007E6425" w:rsidRDefault="00401730"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720EE0" w:rsidRPr="007E6425" w:rsidTr="00401730">
        <w:tc>
          <w:tcPr>
            <w:tcW w:w="2840" w:type="pct"/>
          </w:tcPr>
          <w:p w:rsidR="00720EE0" w:rsidRPr="007E6425" w:rsidRDefault="001B2130" w:rsidP="006341BC">
            <w:pPr>
              <w:tabs>
                <w:tab w:val="clear" w:pos="567"/>
              </w:tabs>
              <w:autoSpaceDE w:val="0"/>
              <w:autoSpaceDN w:val="0"/>
              <w:adjustRightInd w:val="0"/>
              <w:spacing w:before="20" w:after="20" w:line="240" w:lineRule="auto"/>
              <w:ind w:left="428" w:hanging="143"/>
              <w:contextualSpacing/>
              <w:rPr>
                <w:sz w:val="20"/>
                <w:szCs w:val="20"/>
              </w:rPr>
            </w:pPr>
            <w:r w:rsidRPr="001B2130">
              <w:rPr>
                <w:sz w:val="20"/>
                <w:szCs w:val="20"/>
              </w:rPr>
              <w:t>Rheumatic fever strategy</w:t>
            </w:r>
            <w:r>
              <w:rPr>
                <w:sz w:val="20"/>
                <w:szCs w:val="20"/>
              </w:rPr>
              <w:t xml:space="preserve"> (</w:t>
            </w:r>
            <w:r w:rsidR="006341BC">
              <w:rPr>
                <w:sz w:val="20"/>
                <w:szCs w:val="20"/>
              </w:rPr>
              <w:t>former</w:t>
            </w:r>
            <w:r>
              <w:rPr>
                <w:sz w:val="20"/>
                <w:szCs w:val="20"/>
              </w:rPr>
              <w:t xml:space="preserve"> </w:t>
            </w:r>
            <w:r w:rsidRPr="001B2130">
              <w:rPr>
                <w:sz w:val="20"/>
                <w:szCs w:val="20"/>
              </w:rPr>
              <w:t>Reducing acute rheumatic heart fever among Indigenous children</w:t>
            </w:r>
            <w:r>
              <w:rPr>
                <w:sz w:val="20"/>
                <w:szCs w:val="20"/>
              </w:rPr>
              <w:t>)</w:t>
            </w: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720EE0" w:rsidRPr="007E6425" w:rsidRDefault="001B2130"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Pr>
          <w:p w:rsidR="00720EE0" w:rsidRPr="007E6425" w:rsidRDefault="00720EE0"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720EE0" w:rsidRPr="007E6425" w:rsidTr="00401730">
        <w:tc>
          <w:tcPr>
            <w:tcW w:w="2840" w:type="pct"/>
          </w:tcPr>
          <w:p w:rsidR="00720EE0" w:rsidRPr="007E6425" w:rsidRDefault="00720EE0" w:rsidP="0067643A">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Renal dialysis services in Central Australia</w:t>
            </w: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720EE0" w:rsidRPr="007E6425" w:rsidRDefault="00720EE0"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720EE0" w:rsidRPr="007E6425" w:rsidRDefault="00720EE0"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720EE0" w:rsidRPr="007E6425" w:rsidTr="00401730">
        <w:tc>
          <w:tcPr>
            <w:tcW w:w="2840" w:type="pct"/>
          </w:tcPr>
          <w:p w:rsidR="00720EE0" w:rsidRPr="007E6425" w:rsidRDefault="00720EE0" w:rsidP="0067643A">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Renal infrastructure in the Northern Territory</w:t>
            </w: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720EE0" w:rsidRPr="007E6425" w:rsidRDefault="001B2130"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Pr>
          <w:p w:rsidR="00720EE0" w:rsidRPr="007E6425" w:rsidRDefault="00720EE0"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720EE0" w:rsidRPr="00376091" w:rsidTr="00401730">
        <w:tc>
          <w:tcPr>
            <w:tcW w:w="2840" w:type="pct"/>
          </w:tcPr>
          <w:p w:rsidR="00720EE0" w:rsidRPr="00376091" w:rsidRDefault="00720EE0" w:rsidP="0067643A">
            <w:pPr>
              <w:autoSpaceDE w:val="0"/>
              <w:autoSpaceDN w:val="0"/>
              <w:adjustRightInd w:val="0"/>
              <w:spacing w:before="20" w:after="20" w:line="240" w:lineRule="auto"/>
              <w:ind w:left="428" w:hanging="143"/>
              <w:contextualSpacing/>
              <w:rPr>
                <w:color w:val="FF0000"/>
                <w:sz w:val="20"/>
                <w:szCs w:val="20"/>
              </w:rPr>
            </w:pPr>
            <w:r w:rsidRPr="007E6425">
              <w:rPr>
                <w:sz w:val="20"/>
                <w:szCs w:val="20"/>
              </w:rPr>
              <w:t>Stronger futures in the Northern Territory</w:t>
            </w:r>
            <w:r w:rsidRPr="00376091">
              <w:rPr>
                <w:color w:val="FF0000"/>
                <w:sz w:val="20"/>
                <w:szCs w:val="20"/>
              </w:rPr>
              <w:t>*</w:t>
            </w:r>
          </w:p>
        </w:tc>
        <w:tc>
          <w:tcPr>
            <w:tcW w:w="309" w:type="pct"/>
          </w:tcPr>
          <w:p w:rsidR="00720EE0" w:rsidRPr="00376091" w:rsidRDefault="00720EE0" w:rsidP="00F974C5">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720EE0" w:rsidRPr="00376091" w:rsidRDefault="00720EE0" w:rsidP="00F974C5">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720EE0" w:rsidRPr="00376091" w:rsidRDefault="00720EE0" w:rsidP="0067643A">
            <w:pPr>
              <w:tabs>
                <w:tab w:val="clear" w:pos="567"/>
              </w:tabs>
              <w:autoSpaceDE w:val="0"/>
              <w:autoSpaceDN w:val="0"/>
              <w:adjustRightInd w:val="0"/>
              <w:spacing w:before="20" w:after="20" w:line="240" w:lineRule="auto"/>
              <w:contextualSpacing/>
              <w:jc w:val="right"/>
              <w:rPr>
                <w:color w:val="FF0000"/>
                <w:sz w:val="20"/>
                <w:szCs w:val="20"/>
              </w:rPr>
            </w:pPr>
          </w:p>
        </w:tc>
        <w:tc>
          <w:tcPr>
            <w:tcW w:w="1233" w:type="pct"/>
          </w:tcPr>
          <w:p w:rsidR="00720EE0" w:rsidRPr="00376091" w:rsidRDefault="00720EE0" w:rsidP="0067643A">
            <w:pPr>
              <w:tabs>
                <w:tab w:val="clear" w:pos="567"/>
              </w:tabs>
              <w:autoSpaceDE w:val="0"/>
              <w:autoSpaceDN w:val="0"/>
              <w:adjustRightInd w:val="0"/>
              <w:spacing w:before="20" w:after="20" w:line="240" w:lineRule="auto"/>
              <w:contextualSpacing/>
              <w:rPr>
                <w:color w:val="FF0000"/>
                <w:sz w:val="20"/>
                <w:szCs w:val="20"/>
              </w:rPr>
            </w:pPr>
          </w:p>
        </w:tc>
      </w:tr>
      <w:tr w:rsidR="00720EE0" w:rsidRPr="007E6425" w:rsidTr="00401730">
        <w:tc>
          <w:tcPr>
            <w:tcW w:w="2840" w:type="pct"/>
          </w:tcPr>
          <w:p w:rsidR="00720EE0" w:rsidRPr="007E6425" w:rsidRDefault="00720EE0" w:rsidP="0067643A">
            <w:pPr>
              <w:tabs>
                <w:tab w:val="clear" w:pos="567"/>
              </w:tabs>
              <w:autoSpaceDE w:val="0"/>
              <w:autoSpaceDN w:val="0"/>
              <w:adjustRightInd w:val="0"/>
              <w:spacing w:before="20" w:after="20" w:line="240" w:lineRule="auto"/>
              <w:ind w:left="569"/>
              <w:contextualSpacing/>
              <w:rPr>
                <w:sz w:val="20"/>
                <w:szCs w:val="20"/>
              </w:rPr>
            </w:pPr>
            <w:r w:rsidRPr="007E6425">
              <w:rPr>
                <w:sz w:val="20"/>
                <w:szCs w:val="20"/>
              </w:rPr>
              <w:t>Hearing health services</w:t>
            </w: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720EE0" w:rsidRPr="007E6425" w:rsidRDefault="00720EE0"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720EE0" w:rsidRPr="007E6425" w:rsidRDefault="00720EE0"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720EE0" w:rsidRPr="007E6425" w:rsidTr="00401730">
        <w:tc>
          <w:tcPr>
            <w:tcW w:w="2840" w:type="pct"/>
          </w:tcPr>
          <w:p w:rsidR="00720EE0" w:rsidRPr="007E6425" w:rsidRDefault="00720EE0" w:rsidP="0067643A">
            <w:pPr>
              <w:tabs>
                <w:tab w:val="clear" w:pos="567"/>
              </w:tabs>
              <w:autoSpaceDE w:val="0"/>
              <w:autoSpaceDN w:val="0"/>
              <w:adjustRightInd w:val="0"/>
              <w:spacing w:before="20" w:after="20" w:line="240" w:lineRule="auto"/>
              <w:ind w:left="569"/>
              <w:contextualSpacing/>
              <w:rPr>
                <w:sz w:val="20"/>
                <w:szCs w:val="20"/>
              </w:rPr>
            </w:pPr>
            <w:r w:rsidRPr="007E6425">
              <w:rPr>
                <w:sz w:val="20"/>
                <w:szCs w:val="20"/>
              </w:rPr>
              <w:t>Mobile Outreach Service Plus</w:t>
            </w: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720EE0" w:rsidRPr="007E6425" w:rsidRDefault="00720EE0"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720EE0" w:rsidRPr="007E6425" w:rsidRDefault="00720EE0"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720EE0" w:rsidRPr="007E6425" w:rsidTr="00401730">
        <w:tc>
          <w:tcPr>
            <w:tcW w:w="2840" w:type="pct"/>
          </w:tcPr>
          <w:p w:rsidR="00720EE0" w:rsidRPr="007E6425" w:rsidRDefault="00720EE0" w:rsidP="0067643A">
            <w:pPr>
              <w:tabs>
                <w:tab w:val="clear" w:pos="567"/>
              </w:tabs>
              <w:autoSpaceDE w:val="0"/>
              <w:autoSpaceDN w:val="0"/>
              <w:adjustRightInd w:val="0"/>
              <w:spacing w:before="20" w:after="20" w:line="240" w:lineRule="auto"/>
              <w:ind w:left="569"/>
              <w:contextualSpacing/>
              <w:rPr>
                <w:sz w:val="20"/>
                <w:szCs w:val="20"/>
              </w:rPr>
            </w:pPr>
            <w:r w:rsidRPr="007E6425">
              <w:rPr>
                <w:sz w:val="20"/>
                <w:szCs w:val="20"/>
              </w:rPr>
              <w:t>Oral health services</w:t>
            </w: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720EE0" w:rsidRPr="007E6425" w:rsidRDefault="00720EE0"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720EE0" w:rsidRPr="007E6425" w:rsidRDefault="00720EE0"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720EE0" w:rsidRPr="007E6425" w:rsidTr="00401730">
        <w:tc>
          <w:tcPr>
            <w:tcW w:w="2840" w:type="pct"/>
          </w:tcPr>
          <w:p w:rsidR="00720EE0" w:rsidRPr="007E6425" w:rsidRDefault="00720EE0" w:rsidP="00FF7E57">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 xml:space="preserve">Torres Strait health protection strategy </w:t>
            </w:r>
            <w:r w:rsidR="00FF7E57">
              <w:rPr>
                <w:rFonts w:ascii="Calibri" w:eastAsia="Calibri" w:hAnsi="Calibri" w:cs="Times New Roman"/>
                <w:sz w:val="18"/>
                <w:szCs w:val="18"/>
              </w:rPr>
              <w:t>—</w:t>
            </w:r>
            <w:r w:rsidRPr="007E6425">
              <w:rPr>
                <w:sz w:val="20"/>
                <w:szCs w:val="20"/>
              </w:rPr>
              <w:t xml:space="preserve"> Saibai Island Health Clinic</w:t>
            </w: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720EE0" w:rsidRPr="007E6425" w:rsidRDefault="00401730"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Pr>
          <w:p w:rsidR="00720EE0" w:rsidRPr="007E6425" w:rsidRDefault="00720EE0"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720EE0" w:rsidRPr="007E6425" w:rsidTr="00401730">
        <w:tc>
          <w:tcPr>
            <w:tcW w:w="2840" w:type="pct"/>
          </w:tcPr>
          <w:p w:rsidR="00720EE0" w:rsidRPr="007E6425" w:rsidRDefault="00720EE0" w:rsidP="0067643A">
            <w:pPr>
              <w:tabs>
                <w:tab w:val="clear" w:pos="567"/>
              </w:tabs>
              <w:autoSpaceDE w:val="0"/>
              <w:autoSpaceDN w:val="0"/>
              <w:adjustRightInd w:val="0"/>
              <w:spacing w:before="20" w:after="20" w:line="240" w:lineRule="auto"/>
              <w:contextualSpacing/>
              <w:rPr>
                <w:sz w:val="20"/>
                <w:szCs w:val="20"/>
              </w:rPr>
            </w:pPr>
            <w:r w:rsidRPr="007E6425">
              <w:rPr>
                <w:b/>
                <w:sz w:val="20"/>
                <w:szCs w:val="20"/>
              </w:rPr>
              <w:t>Mental health</w:t>
            </w: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720EE0" w:rsidRPr="007E6425" w:rsidRDefault="00720EE0"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720EE0" w:rsidRPr="007E6425" w:rsidRDefault="00720EE0" w:rsidP="0067643A">
            <w:pPr>
              <w:tabs>
                <w:tab w:val="clear" w:pos="567"/>
              </w:tabs>
              <w:autoSpaceDE w:val="0"/>
              <w:autoSpaceDN w:val="0"/>
              <w:adjustRightInd w:val="0"/>
              <w:spacing w:before="20" w:after="20" w:line="240" w:lineRule="auto"/>
              <w:contextualSpacing/>
              <w:rPr>
                <w:sz w:val="20"/>
                <w:szCs w:val="20"/>
              </w:rPr>
            </w:pPr>
          </w:p>
        </w:tc>
      </w:tr>
      <w:tr w:rsidR="00720EE0" w:rsidRPr="007E6425" w:rsidTr="00401730">
        <w:tc>
          <w:tcPr>
            <w:tcW w:w="2840" w:type="pct"/>
          </w:tcPr>
          <w:p w:rsidR="00720EE0" w:rsidRPr="007E6425" w:rsidRDefault="00720EE0" w:rsidP="0067643A">
            <w:pPr>
              <w:tabs>
                <w:tab w:val="clear" w:pos="567"/>
              </w:tabs>
              <w:autoSpaceDE w:val="0"/>
              <w:autoSpaceDN w:val="0"/>
              <w:adjustRightInd w:val="0"/>
              <w:spacing w:before="20" w:after="20" w:line="240" w:lineRule="auto"/>
              <w:ind w:left="285"/>
              <w:contextualSpacing/>
              <w:rPr>
                <w:sz w:val="20"/>
                <w:szCs w:val="20"/>
              </w:rPr>
            </w:pPr>
            <w:r w:rsidRPr="007E6425">
              <w:rPr>
                <w:sz w:val="20"/>
                <w:szCs w:val="20"/>
              </w:rPr>
              <w:t>Supporting National Mental Health Reform</w:t>
            </w: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720EE0" w:rsidRPr="007E6425" w:rsidRDefault="00EA123B"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Pr>
          <w:p w:rsidR="00720EE0" w:rsidRPr="007E6425" w:rsidRDefault="00720EE0"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720EE0" w:rsidRPr="007E6425" w:rsidTr="00401730">
        <w:tc>
          <w:tcPr>
            <w:tcW w:w="2840" w:type="pct"/>
          </w:tcPr>
          <w:p w:rsidR="00720EE0" w:rsidRPr="007E6425" w:rsidRDefault="00720EE0" w:rsidP="0067643A">
            <w:pPr>
              <w:tabs>
                <w:tab w:val="clear" w:pos="567"/>
              </w:tabs>
              <w:autoSpaceDE w:val="0"/>
              <w:autoSpaceDN w:val="0"/>
              <w:adjustRightInd w:val="0"/>
              <w:spacing w:before="20" w:after="20" w:line="240" w:lineRule="auto"/>
              <w:contextualSpacing/>
              <w:rPr>
                <w:sz w:val="20"/>
                <w:szCs w:val="20"/>
              </w:rPr>
            </w:pPr>
            <w:r w:rsidRPr="007E6425">
              <w:rPr>
                <w:b/>
                <w:sz w:val="20"/>
                <w:szCs w:val="20"/>
              </w:rPr>
              <w:t>Preventive health</w:t>
            </w: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720EE0" w:rsidRPr="007E6425" w:rsidRDefault="00720EE0"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720EE0" w:rsidRPr="007E6425" w:rsidRDefault="00720EE0" w:rsidP="0067643A">
            <w:pPr>
              <w:tabs>
                <w:tab w:val="clear" w:pos="567"/>
              </w:tabs>
              <w:autoSpaceDE w:val="0"/>
              <w:autoSpaceDN w:val="0"/>
              <w:adjustRightInd w:val="0"/>
              <w:spacing w:before="20" w:after="20" w:line="240" w:lineRule="auto"/>
              <w:contextualSpacing/>
              <w:rPr>
                <w:sz w:val="20"/>
                <w:szCs w:val="20"/>
              </w:rPr>
            </w:pPr>
          </w:p>
        </w:tc>
      </w:tr>
      <w:tr w:rsidR="00720EE0" w:rsidRPr="007E6425" w:rsidTr="00401730">
        <w:tc>
          <w:tcPr>
            <w:tcW w:w="2840" w:type="pct"/>
          </w:tcPr>
          <w:p w:rsidR="00720EE0" w:rsidRPr="007E6425" w:rsidRDefault="00720EE0" w:rsidP="0067643A">
            <w:pPr>
              <w:tabs>
                <w:tab w:val="clear" w:pos="567"/>
              </w:tabs>
              <w:autoSpaceDE w:val="0"/>
              <w:autoSpaceDN w:val="0"/>
              <w:adjustRightInd w:val="0"/>
              <w:spacing w:before="20" w:after="20" w:line="240" w:lineRule="auto"/>
              <w:ind w:left="285"/>
              <w:contextualSpacing/>
              <w:rPr>
                <w:sz w:val="20"/>
                <w:szCs w:val="20"/>
              </w:rPr>
            </w:pPr>
            <w:r w:rsidRPr="007E6425">
              <w:rPr>
                <w:sz w:val="20"/>
                <w:szCs w:val="20"/>
              </w:rPr>
              <w:t>Healthy children and workers</w:t>
            </w:r>
            <w:r w:rsidRPr="00F36755">
              <w:rPr>
                <w:rFonts w:ascii="Calibri" w:eastAsia="Calibri" w:hAnsi="Calibri" w:cs="Times New Roman"/>
                <w:color w:val="FF0000"/>
                <w:sz w:val="18"/>
                <w:szCs w:val="18"/>
              </w:rPr>
              <w:t>*</w:t>
            </w: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720EE0" w:rsidRPr="007E6425" w:rsidRDefault="00720EE0"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720EE0" w:rsidRPr="007E6425" w:rsidRDefault="00720EE0"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720EE0" w:rsidRPr="007E6425" w:rsidRDefault="00720EE0" w:rsidP="00697BCA">
            <w:pPr>
              <w:tabs>
                <w:tab w:val="clear" w:pos="567"/>
              </w:tabs>
              <w:autoSpaceDE w:val="0"/>
              <w:autoSpaceDN w:val="0"/>
              <w:adjustRightInd w:val="0"/>
              <w:spacing w:before="20" w:after="20" w:line="240" w:lineRule="auto"/>
              <w:contextualSpacing/>
              <w:rPr>
                <w:sz w:val="20"/>
                <w:szCs w:val="20"/>
              </w:rPr>
            </w:pPr>
            <w:r w:rsidRPr="007E6425">
              <w:rPr>
                <w:sz w:val="20"/>
                <w:szCs w:val="20"/>
              </w:rPr>
              <w:t xml:space="preserve">Reward </w:t>
            </w:r>
            <w:r w:rsidRPr="00445CFD">
              <w:rPr>
                <w:rFonts w:ascii="Calibri" w:eastAsia="Calibri" w:hAnsi="Calibri" w:cs="Times New Roman"/>
                <w:sz w:val="18"/>
                <w:szCs w:val="18"/>
              </w:rPr>
              <w:t>–</w:t>
            </w:r>
            <w:r>
              <w:rPr>
                <w:sz w:val="20"/>
                <w:szCs w:val="20"/>
              </w:rPr>
              <w:t xml:space="preserve"> no impact;</w:t>
            </w:r>
            <w:r>
              <w:rPr>
                <w:sz w:val="20"/>
                <w:szCs w:val="20"/>
              </w:rPr>
              <w:br/>
            </w:r>
            <w:r w:rsidRPr="007E6425">
              <w:rPr>
                <w:sz w:val="20"/>
                <w:szCs w:val="20"/>
              </w:rPr>
              <w:t>Other</w:t>
            </w:r>
            <w:r>
              <w:rPr>
                <w:sz w:val="20"/>
                <w:szCs w:val="20"/>
              </w:rPr>
              <w:t>s</w:t>
            </w:r>
            <w:r w:rsidRPr="007E6425">
              <w:rPr>
                <w:sz w:val="20"/>
                <w:szCs w:val="20"/>
              </w:rPr>
              <w:t xml:space="preserve"> </w:t>
            </w:r>
            <w:r w:rsidRPr="00445CFD">
              <w:rPr>
                <w:rFonts w:ascii="Calibri" w:eastAsia="Calibri" w:hAnsi="Calibri" w:cs="Times New Roman"/>
                <w:sz w:val="18"/>
                <w:szCs w:val="18"/>
              </w:rPr>
              <w:t>–</w:t>
            </w:r>
            <w:r w:rsidRPr="007E6425">
              <w:rPr>
                <w:sz w:val="20"/>
                <w:szCs w:val="20"/>
              </w:rPr>
              <w:t xml:space="preserve"> impact</w:t>
            </w:r>
          </w:p>
        </w:tc>
      </w:tr>
      <w:tr w:rsidR="00401730" w:rsidRPr="004A0E46" w:rsidTr="00401730">
        <w:tc>
          <w:tcPr>
            <w:tcW w:w="2840" w:type="pct"/>
            <w:tcBorders>
              <w:bottom w:val="single" w:sz="4" w:space="0" w:color="auto"/>
            </w:tcBorders>
          </w:tcPr>
          <w:p w:rsidR="00401730" w:rsidRPr="004A0E46" w:rsidRDefault="00401730" w:rsidP="00F974C5">
            <w:pPr>
              <w:tabs>
                <w:tab w:val="clear" w:pos="567"/>
              </w:tabs>
              <w:autoSpaceDE w:val="0"/>
              <w:autoSpaceDN w:val="0"/>
              <w:adjustRightInd w:val="0"/>
              <w:spacing w:before="20" w:after="20" w:line="240" w:lineRule="auto"/>
              <w:ind w:left="285"/>
              <w:contextualSpacing/>
              <w:rPr>
                <w:color w:val="FF0000"/>
                <w:sz w:val="20"/>
                <w:szCs w:val="20"/>
              </w:rPr>
            </w:pPr>
            <w:r w:rsidRPr="007E6425">
              <w:rPr>
                <w:sz w:val="20"/>
                <w:szCs w:val="20"/>
              </w:rPr>
              <w:t>Healthy communities</w:t>
            </w:r>
            <w:r w:rsidRPr="004A0E46">
              <w:rPr>
                <w:color w:val="FF0000"/>
                <w:sz w:val="20"/>
                <w:szCs w:val="20"/>
              </w:rPr>
              <w:t>##</w:t>
            </w:r>
          </w:p>
        </w:tc>
        <w:tc>
          <w:tcPr>
            <w:tcW w:w="309" w:type="pct"/>
            <w:tcBorders>
              <w:bottom w:val="single" w:sz="4" w:space="0" w:color="auto"/>
            </w:tcBorders>
          </w:tcPr>
          <w:p w:rsidR="00401730" w:rsidRPr="007E6425" w:rsidRDefault="00401730"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r>
              <w:rPr>
                <w:sz w:val="20"/>
                <w:szCs w:val="20"/>
              </w:rPr>
              <w:t xml:space="preserve"> </w:t>
            </w:r>
          </w:p>
        </w:tc>
        <w:tc>
          <w:tcPr>
            <w:tcW w:w="309" w:type="pct"/>
            <w:tcBorders>
              <w:bottom w:val="single" w:sz="4" w:space="0" w:color="auto"/>
            </w:tcBorders>
          </w:tcPr>
          <w:p w:rsidR="00401730" w:rsidRPr="007E6425" w:rsidRDefault="00401730" w:rsidP="00F974C5">
            <w:pPr>
              <w:tabs>
                <w:tab w:val="clear" w:pos="567"/>
              </w:tabs>
              <w:autoSpaceDE w:val="0"/>
              <w:autoSpaceDN w:val="0"/>
              <w:adjustRightInd w:val="0"/>
              <w:spacing w:before="20" w:after="20" w:line="240" w:lineRule="auto"/>
              <w:contextualSpacing/>
              <w:jc w:val="right"/>
              <w:rPr>
                <w:sz w:val="20"/>
                <w:szCs w:val="20"/>
              </w:rPr>
            </w:pPr>
          </w:p>
        </w:tc>
        <w:tc>
          <w:tcPr>
            <w:tcW w:w="309" w:type="pct"/>
            <w:tcBorders>
              <w:bottom w:val="single" w:sz="4" w:space="0" w:color="auto"/>
            </w:tcBorders>
          </w:tcPr>
          <w:p w:rsidR="00401730" w:rsidRPr="007E6425" w:rsidRDefault="00401730" w:rsidP="00F974C5">
            <w:pPr>
              <w:tabs>
                <w:tab w:val="clear" w:pos="567"/>
              </w:tabs>
              <w:autoSpaceDE w:val="0"/>
              <w:autoSpaceDN w:val="0"/>
              <w:adjustRightInd w:val="0"/>
              <w:spacing w:before="20" w:after="20" w:line="240" w:lineRule="auto"/>
              <w:contextualSpacing/>
              <w:jc w:val="right"/>
              <w:rPr>
                <w:sz w:val="20"/>
                <w:szCs w:val="20"/>
              </w:rPr>
            </w:pPr>
          </w:p>
        </w:tc>
        <w:tc>
          <w:tcPr>
            <w:tcW w:w="1233" w:type="pct"/>
            <w:tcBorders>
              <w:bottom w:val="single" w:sz="4" w:space="0" w:color="auto"/>
            </w:tcBorders>
          </w:tcPr>
          <w:p w:rsidR="00401730" w:rsidRPr="007E6425" w:rsidRDefault="00401730" w:rsidP="00F974C5">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bl>
    <w:p w:rsidR="00044EF2" w:rsidRDefault="00044EF2" w:rsidP="00044EF2">
      <w:pPr>
        <w:pStyle w:val="CGCTableFootnote"/>
        <w:rPr>
          <w:sz w:val="18"/>
          <w:szCs w:val="18"/>
        </w:rPr>
      </w:pPr>
      <w:r w:rsidRPr="00ED780A">
        <w:rPr>
          <w:color w:val="FF0000"/>
          <w:sz w:val="18"/>
          <w:szCs w:val="18"/>
        </w:rPr>
        <w:t>*</w:t>
      </w:r>
      <w:r w:rsidRPr="00D03C35">
        <w:rPr>
          <w:sz w:val="18"/>
          <w:szCs w:val="18"/>
        </w:rPr>
        <w:tab/>
        <w:t>Treatment prescribed by the terms of reference.</w:t>
      </w:r>
    </w:p>
    <w:p w:rsidR="00044EF2" w:rsidRDefault="00044EF2" w:rsidP="00044EF2">
      <w:pPr>
        <w:pStyle w:val="CGCTableFootnote"/>
        <w:rPr>
          <w:sz w:val="18"/>
          <w:szCs w:val="18"/>
        </w:rPr>
      </w:pPr>
      <w:r w:rsidRPr="00ED780A">
        <w:rPr>
          <w:color w:val="FF0000"/>
          <w:sz w:val="18"/>
          <w:szCs w:val="18"/>
        </w:rPr>
        <w:t>#</w:t>
      </w:r>
      <w:r w:rsidRPr="00D03C35">
        <w:rPr>
          <w:sz w:val="18"/>
          <w:szCs w:val="18"/>
        </w:rPr>
        <w:tab/>
      </w:r>
      <w:r>
        <w:rPr>
          <w:sz w:val="18"/>
          <w:szCs w:val="18"/>
        </w:rPr>
        <w:t>Payments made through the States.</w:t>
      </w:r>
    </w:p>
    <w:p w:rsidR="00044EF2" w:rsidRDefault="00044EF2" w:rsidP="00044EF2">
      <w:pPr>
        <w:pStyle w:val="CGCTableFootnote"/>
      </w:pPr>
      <w:r w:rsidRPr="00ED780A">
        <w:rPr>
          <w:color w:val="FF0000"/>
          <w:sz w:val="18"/>
          <w:szCs w:val="18"/>
        </w:rPr>
        <w:t>##</w:t>
      </w:r>
      <w:r w:rsidRPr="00D03C35">
        <w:rPr>
          <w:sz w:val="18"/>
          <w:szCs w:val="18"/>
        </w:rPr>
        <w:tab/>
      </w:r>
      <w:r>
        <w:rPr>
          <w:sz w:val="18"/>
          <w:szCs w:val="18"/>
        </w:rPr>
        <w:t>Payments (full or partial) made direct to local governments</w:t>
      </w:r>
      <w:r w:rsidRPr="00D03C35">
        <w:rPr>
          <w:sz w:val="18"/>
          <w:szCs w:val="18"/>
        </w:rPr>
        <w:t>.</w:t>
      </w:r>
      <w:r>
        <w:br w:type="page"/>
      </w:r>
    </w:p>
    <w:p w:rsidR="00044EF2" w:rsidRPr="00DC2287" w:rsidRDefault="00044EF2" w:rsidP="00044EF2">
      <w:pPr>
        <w:pStyle w:val="CGCTableHeading"/>
        <w:ind w:left="0" w:firstLine="0"/>
        <w:rPr>
          <w:b w:val="0"/>
        </w:rPr>
      </w:pPr>
      <w:r w:rsidRPr="00C94F9D">
        <w:lastRenderedPageBreak/>
        <w:t>Table</w:t>
      </w:r>
      <w:r>
        <w:t xml:space="preserve"> 1</w:t>
      </w:r>
      <w:r w:rsidRPr="00C94F9D">
        <w:tab/>
      </w:r>
      <w:r>
        <w:t xml:space="preserve">Summary of treatment of Commonwealth payments </w:t>
      </w:r>
      <w:r>
        <w:rPr>
          <w:b w:val="0"/>
        </w:rPr>
        <w:t>(continued)</w:t>
      </w:r>
    </w:p>
    <w:tbl>
      <w:tblPr>
        <w:tblW w:w="5008" w:type="pct"/>
        <w:tblInd w:w="-2" w:type="dxa"/>
        <w:tblLayout w:type="fixed"/>
        <w:tblLook w:val="0000" w:firstRow="0" w:lastRow="0" w:firstColumn="0" w:lastColumn="0" w:noHBand="0" w:noVBand="0"/>
      </w:tblPr>
      <w:tblGrid>
        <w:gridCol w:w="5218"/>
        <w:gridCol w:w="568"/>
        <w:gridCol w:w="567"/>
        <w:gridCol w:w="567"/>
        <w:gridCol w:w="2262"/>
      </w:tblGrid>
      <w:tr w:rsidR="00044EF2" w:rsidRPr="00D4136D" w:rsidTr="003A67C0">
        <w:tc>
          <w:tcPr>
            <w:tcW w:w="2841"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Payment</w:t>
            </w:r>
          </w:p>
        </w:tc>
        <w:tc>
          <w:tcPr>
            <w:tcW w:w="927" w:type="pct"/>
            <w:gridSpan w:val="3"/>
            <w:tcBorders>
              <w:top w:val="single" w:sz="6" w:space="0" w:color="auto"/>
              <w:left w:val="nil"/>
              <w:bottom w:val="single" w:sz="6" w:space="0" w:color="auto"/>
              <w:right w:val="nil"/>
            </w:tcBorders>
          </w:tcPr>
          <w:p w:rsidR="00044EF2" w:rsidRPr="00D4136D" w:rsidRDefault="00044EF2" w:rsidP="0067643A">
            <w:pPr>
              <w:tabs>
                <w:tab w:val="clear" w:pos="567"/>
              </w:tabs>
              <w:autoSpaceDE w:val="0"/>
              <w:autoSpaceDN w:val="0"/>
              <w:adjustRightInd w:val="0"/>
              <w:spacing w:before="20" w:after="20" w:line="240" w:lineRule="auto"/>
              <w:jc w:val="center"/>
              <w:rPr>
                <w:color w:val="000000"/>
                <w:sz w:val="20"/>
                <w:szCs w:val="20"/>
              </w:rPr>
            </w:pPr>
            <w:r w:rsidRPr="00D4136D">
              <w:rPr>
                <w:color w:val="000000"/>
                <w:sz w:val="20"/>
                <w:szCs w:val="20"/>
              </w:rPr>
              <w:t>Year of payments</w:t>
            </w:r>
          </w:p>
        </w:tc>
        <w:tc>
          <w:tcPr>
            <w:tcW w:w="1232"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Treatment</w:t>
            </w:r>
          </w:p>
        </w:tc>
      </w:tr>
      <w:tr w:rsidR="00401730" w:rsidRPr="00D4136D" w:rsidTr="003A67C0">
        <w:tc>
          <w:tcPr>
            <w:tcW w:w="2841" w:type="pct"/>
            <w:tcBorders>
              <w:top w:val="nil"/>
              <w:left w:val="nil"/>
              <w:bottom w:val="single" w:sz="6" w:space="0" w:color="auto"/>
              <w:right w:val="nil"/>
            </w:tcBorders>
          </w:tcPr>
          <w:p w:rsidR="00401730" w:rsidRPr="00D4136D" w:rsidRDefault="00401730" w:rsidP="0067643A">
            <w:pPr>
              <w:tabs>
                <w:tab w:val="clear" w:pos="567"/>
              </w:tabs>
              <w:autoSpaceDE w:val="0"/>
              <w:autoSpaceDN w:val="0"/>
              <w:adjustRightInd w:val="0"/>
              <w:spacing w:before="20" w:after="20" w:line="240" w:lineRule="auto"/>
              <w:rPr>
                <w:color w:val="000000"/>
                <w:sz w:val="18"/>
                <w:szCs w:val="18"/>
              </w:rPr>
            </w:pPr>
          </w:p>
        </w:tc>
        <w:tc>
          <w:tcPr>
            <w:tcW w:w="309" w:type="pct"/>
            <w:tcBorders>
              <w:top w:val="single" w:sz="6" w:space="0" w:color="auto"/>
              <w:left w:val="nil"/>
              <w:bottom w:val="single" w:sz="6" w:space="0" w:color="auto"/>
              <w:right w:val="nil"/>
            </w:tcBorders>
          </w:tcPr>
          <w:p w:rsidR="00401730" w:rsidRPr="001704F8" w:rsidRDefault="00401730" w:rsidP="00F974C5">
            <w:pPr>
              <w:tabs>
                <w:tab w:val="clear" w:pos="567"/>
              </w:tabs>
              <w:autoSpaceDE w:val="0"/>
              <w:autoSpaceDN w:val="0"/>
              <w:adjustRightInd w:val="0"/>
              <w:spacing w:before="20" w:after="20" w:line="240" w:lineRule="auto"/>
              <w:ind w:left="-49" w:right="-64"/>
              <w:jc w:val="right"/>
              <w:rPr>
                <w:sz w:val="18"/>
                <w:szCs w:val="18"/>
              </w:rPr>
            </w:pPr>
            <w:r>
              <w:rPr>
                <w:sz w:val="18"/>
                <w:szCs w:val="18"/>
              </w:rPr>
              <w:t>13-</w:t>
            </w:r>
            <w:r w:rsidRPr="001704F8">
              <w:rPr>
                <w:sz w:val="18"/>
                <w:szCs w:val="18"/>
              </w:rPr>
              <w:t>1</w:t>
            </w:r>
            <w:r>
              <w:rPr>
                <w:sz w:val="18"/>
                <w:szCs w:val="18"/>
              </w:rPr>
              <w:t>4</w:t>
            </w:r>
          </w:p>
        </w:tc>
        <w:tc>
          <w:tcPr>
            <w:tcW w:w="309" w:type="pct"/>
            <w:tcBorders>
              <w:top w:val="single" w:sz="6" w:space="0" w:color="auto"/>
              <w:left w:val="nil"/>
              <w:bottom w:val="single" w:sz="6" w:space="0" w:color="auto"/>
              <w:right w:val="nil"/>
            </w:tcBorders>
          </w:tcPr>
          <w:p w:rsidR="00401730" w:rsidRPr="001704F8" w:rsidRDefault="00401730" w:rsidP="00F974C5">
            <w:pPr>
              <w:tabs>
                <w:tab w:val="clear" w:pos="567"/>
              </w:tabs>
              <w:autoSpaceDE w:val="0"/>
              <w:autoSpaceDN w:val="0"/>
              <w:adjustRightInd w:val="0"/>
              <w:spacing w:before="20" w:after="20" w:line="240" w:lineRule="auto"/>
              <w:ind w:left="-49" w:right="-64"/>
              <w:jc w:val="right"/>
              <w:rPr>
                <w:sz w:val="18"/>
                <w:szCs w:val="18"/>
              </w:rPr>
            </w:pPr>
            <w:r>
              <w:rPr>
                <w:sz w:val="18"/>
                <w:szCs w:val="18"/>
              </w:rPr>
              <w:t>14-15</w:t>
            </w:r>
          </w:p>
        </w:tc>
        <w:tc>
          <w:tcPr>
            <w:tcW w:w="309" w:type="pct"/>
            <w:tcBorders>
              <w:top w:val="single" w:sz="6" w:space="0" w:color="auto"/>
              <w:left w:val="nil"/>
              <w:bottom w:val="single" w:sz="6" w:space="0" w:color="auto"/>
              <w:right w:val="nil"/>
            </w:tcBorders>
          </w:tcPr>
          <w:p w:rsidR="00401730" w:rsidRPr="001704F8" w:rsidRDefault="00401730"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15-16</w:t>
            </w:r>
          </w:p>
        </w:tc>
        <w:tc>
          <w:tcPr>
            <w:tcW w:w="1232" w:type="pct"/>
            <w:tcBorders>
              <w:top w:val="nil"/>
              <w:left w:val="nil"/>
              <w:bottom w:val="single" w:sz="6" w:space="0" w:color="auto"/>
              <w:right w:val="nil"/>
            </w:tcBorders>
          </w:tcPr>
          <w:p w:rsidR="00401730" w:rsidRPr="001704F8" w:rsidRDefault="00401730" w:rsidP="0067643A">
            <w:pPr>
              <w:tabs>
                <w:tab w:val="clear" w:pos="567"/>
              </w:tabs>
              <w:autoSpaceDE w:val="0"/>
              <w:autoSpaceDN w:val="0"/>
              <w:adjustRightInd w:val="0"/>
              <w:spacing w:before="20" w:after="20" w:line="240" w:lineRule="auto"/>
              <w:rPr>
                <w:sz w:val="18"/>
                <w:szCs w:val="18"/>
              </w:rPr>
            </w:pPr>
          </w:p>
        </w:tc>
      </w:tr>
      <w:tr w:rsidR="00401730" w:rsidRPr="009919CC" w:rsidTr="003A67C0">
        <w:tc>
          <w:tcPr>
            <w:tcW w:w="2841" w:type="pct"/>
          </w:tcPr>
          <w:p w:rsidR="00401730" w:rsidRPr="009919CC" w:rsidRDefault="00401730" w:rsidP="0067643A">
            <w:pPr>
              <w:tabs>
                <w:tab w:val="clear" w:pos="567"/>
              </w:tabs>
              <w:autoSpaceDE w:val="0"/>
              <w:autoSpaceDN w:val="0"/>
              <w:adjustRightInd w:val="0"/>
              <w:spacing w:before="20" w:after="20" w:line="240" w:lineRule="auto"/>
              <w:contextualSpacing/>
              <w:rPr>
                <w:sz w:val="20"/>
                <w:szCs w:val="20"/>
              </w:rPr>
            </w:pPr>
            <w:r w:rsidRPr="009919CC">
              <w:rPr>
                <w:b/>
                <w:sz w:val="20"/>
                <w:szCs w:val="20"/>
              </w:rPr>
              <w:t>Other</w:t>
            </w:r>
          </w:p>
        </w:tc>
        <w:tc>
          <w:tcPr>
            <w:tcW w:w="309" w:type="pct"/>
          </w:tcPr>
          <w:p w:rsidR="00401730" w:rsidRPr="009919CC" w:rsidRDefault="00401730"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401730" w:rsidRPr="009919CC" w:rsidRDefault="00401730"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401730" w:rsidRPr="009919CC" w:rsidRDefault="00401730"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401730" w:rsidRPr="009919CC" w:rsidRDefault="00401730" w:rsidP="0067643A">
            <w:pPr>
              <w:tabs>
                <w:tab w:val="clear" w:pos="567"/>
              </w:tabs>
              <w:autoSpaceDE w:val="0"/>
              <w:autoSpaceDN w:val="0"/>
              <w:adjustRightInd w:val="0"/>
              <w:spacing w:before="20" w:after="20" w:line="240" w:lineRule="auto"/>
              <w:contextualSpacing/>
              <w:rPr>
                <w:sz w:val="20"/>
                <w:szCs w:val="20"/>
              </w:rPr>
            </w:pPr>
          </w:p>
        </w:tc>
      </w:tr>
      <w:tr w:rsidR="00E92B11" w:rsidRPr="007E6425" w:rsidTr="003A67C0">
        <w:tc>
          <w:tcPr>
            <w:tcW w:w="2841" w:type="pct"/>
          </w:tcPr>
          <w:p w:rsidR="00E92B11" w:rsidRPr="007E6425" w:rsidRDefault="00E92B11" w:rsidP="006341BC">
            <w:pPr>
              <w:tabs>
                <w:tab w:val="clear" w:pos="567"/>
              </w:tabs>
              <w:autoSpaceDE w:val="0"/>
              <w:autoSpaceDN w:val="0"/>
              <w:adjustRightInd w:val="0"/>
              <w:spacing w:before="20" w:after="20" w:line="240" w:lineRule="auto"/>
              <w:ind w:left="428" w:hanging="143"/>
              <w:contextualSpacing/>
              <w:rPr>
                <w:sz w:val="20"/>
                <w:szCs w:val="20"/>
              </w:rPr>
            </w:pPr>
            <w:r>
              <w:rPr>
                <w:sz w:val="20"/>
                <w:szCs w:val="20"/>
              </w:rPr>
              <w:t>Adult public dental services (</w:t>
            </w:r>
            <w:r w:rsidR="0055180C">
              <w:rPr>
                <w:sz w:val="20"/>
                <w:szCs w:val="20"/>
              </w:rPr>
              <w:t>former</w:t>
            </w:r>
            <w:r>
              <w:rPr>
                <w:sz w:val="20"/>
                <w:szCs w:val="20"/>
              </w:rPr>
              <w:t xml:space="preserve"> </w:t>
            </w:r>
            <w:r w:rsidRPr="007E6425">
              <w:rPr>
                <w:sz w:val="20"/>
                <w:szCs w:val="20"/>
              </w:rPr>
              <w:t>Treating more public dental patients</w:t>
            </w:r>
            <w:r>
              <w:rPr>
                <w:sz w:val="20"/>
                <w:szCs w:val="20"/>
              </w:rPr>
              <w:t>)</w:t>
            </w:r>
          </w:p>
        </w:tc>
        <w:tc>
          <w:tcPr>
            <w:tcW w:w="309" w:type="pct"/>
          </w:tcPr>
          <w:p w:rsidR="00E92B11" w:rsidRPr="007E6425" w:rsidRDefault="00E92B11"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E92B11" w:rsidRPr="007E6425" w:rsidRDefault="00E92B11"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E92B11" w:rsidRPr="007E6425" w:rsidRDefault="00E92B11"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E92B11" w:rsidRPr="007E6425" w:rsidRDefault="00E92B11"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E92B11" w:rsidRPr="007E6425" w:rsidTr="003A67C0">
        <w:tc>
          <w:tcPr>
            <w:tcW w:w="2841" w:type="pct"/>
          </w:tcPr>
          <w:p w:rsidR="00E92B11" w:rsidRPr="007E6425" w:rsidRDefault="00E92B11" w:rsidP="00401730">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Essential vaccines (vaccine purchase)</w:t>
            </w:r>
          </w:p>
        </w:tc>
        <w:tc>
          <w:tcPr>
            <w:tcW w:w="309" w:type="pct"/>
          </w:tcPr>
          <w:p w:rsidR="00E92B11" w:rsidRPr="007E6425" w:rsidRDefault="00E92B11"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E92B11" w:rsidRPr="007E6425" w:rsidRDefault="00E92B11"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E92B11" w:rsidRPr="007E6425" w:rsidRDefault="00EA123B"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E92B11" w:rsidRPr="007E6425" w:rsidRDefault="00E92B11"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E92B11" w:rsidRPr="007E6425" w:rsidTr="003A67C0">
        <w:tc>
          <w:tcPr>
            <w:tcW w:w="2841" w:type="pct"/>
          </w:tcPr>
          <w:p w:rsidR="00E92B11" w:rsidRPr="007E6425" w:rsidRDefault="00E92B11" w:rsidP="00401730">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National coronial information system</w:t>
            </w:r>
          </w:p>
        </w:tc>
        <w:tc>
          <w:tcPr>
            <w:tcW w:w="309" w:type="pct"/>
          </w:tcPr>
          <w:p w:rsidR="00E92B11" w:rsidRPr="007E6425" w:rsidRDefault="00E92B11"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E92B11" w:rsidRPr="007E6425" w:rsidRDefault="00E92B11"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E92B11" w:rsidRPr="007E6425" w:rsidRDefault="00E92B11"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E92B11" w:rsidRPr="007E6425" w:rsidRDefault="00E92B11"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E92B11" w:rsidRPr="007E6425" w:rsidTr="003A67C0">
        <w:tc>
          <w:tcPr>
            <w:tcW w:w="2841" w:type="pct"/>
          </w:tcPr>
          <w:p w:rsidR="00E92B11" w:rsidRPr="007E6425" w:rsidRDefault="00E92B11" w:rsidP="00401730">
            <w:pPr>
              <w:tabs>
                <w:tab w:val="clear" w:pos="567"/>
              </w:tabs>
              <w:autoSpaceDE w:val="0"/>
              <w:autoSpaceDN w:val="0"/>
              <w:adjustRightInd w:val="0"/>
              <w:spacing w:before="20" w:after="20" w:line="240" w:lineRule="auto"/>
              <w:ind w:left="428" w:hanging="143"/>
              <w:contextualSpacing/>
              <w:rPr>
                <w:sz w:val="20"/>
                <w:szCs w:val="20"/>
              </w:rPr>
            </w:pPr>
            <w:proofErr w:type="spellStart"/>
            <w:r w:rsidRPr="00E92B11">
              <w:rPr>
                <w:sz w:val="20"/>
                <w:szCs w:val="20"/>
              </w:rPr>
              <w:t>Zika</w:t>
            </w:r>
            <w:proofErr w:type="spellEnd"/>
            <w:r w:rsidRPr="00E92B11">
              <w:rPr>
                <w:sz w:val="20"/>
                <w:szCs w:val="20"/>
              </w:rPr>
              <w:t xml:space="preserve"> response teams</w:t>
            </w:r>
          </w:p>
        </w:tc>
        <w:tc>
          <w:tcPr>
            <w:tcW w:w="309" w:type="pct"/>
          </w:tcPr>
          <w:p w:rsidR="00E92B11" w:rsidRPr="007E6425" w:rsidRDefault="00E92B11"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E92B11" w:rsidRPr="007E6425" w:rsidRDefault="00E92B11"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E92B11" w:rsidRPr="007E6425" w:rsidRDefault="00E92B11"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E92B11" w:rsidRPr="007E6425" w:rsidRDefault="00E92B11"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DA6110" w:rsidRPr="009A10E9" w:rsidTr="003A67C0">
        <w:tc>
          <w:tcPr>
            <w:tcW w:w="2841" w:type="pct"/>
          </w:tcPr>
          <w:p w:rsidR="00DA6110" w:rsidRPr="009A10E9" w:rsidRDefault="00DA6110" w:rsidP="0067643A">
            <w:pPr>
              <w:tabs>
                <w:tab w:val="clear" w:pos="567"/>
              </w:tabs>
              <w:autoSpaceDE w:val="0"/>
              <w:autoSpaceDN w:val="0"/>
              <w:adjustRightInd w:val="0"/>
              <w:spacing w:before="20" w:after="20" w:line="240" w:lineRule="auto"/>
              <w:contextualSpacing/>
              <w:rPr>
                <w:b/>
                <w:bCs/>
                <w:iCs/>
                <w:sz w:val="20"/>
                <w:szCs w:val="20"/>
              </w:rPr>
            </w:pPr>
          </w:p>
        </w:tc>
        <w:tc>
          <w:tcPr>
            <w:tcW w:w="309" w:type="pct"/>
          </w:tcPr>
          <w:p w:rsidR="00DA6110" w:rsidRPr="009A10E9" w:rsidRDefault="00DA6110" w:rsidP="00F974C5">
            <w:pPr>
              <w:tabs>
                <w:tab w:val="clear" w:pos="567"/>
              </w:tabs>
              <w:autoSpaceDE w:val="0"/>
              <w:autoSpaceDN w:val="0"/>
              <w:adjustRightInd w:val="0"/>
              <w:spacing w:before="20" w:after="20" w:line="240" w:lineRule="auto"/>
              <w:contextualSpacing/>
              <w:rPr>
                <w:sz w:val="20"/>
                <w:szCs w:val="20"/>
              </w:rPr>
            </w:pPr>
          </w:p>
        </w:tc>
        <w:tc>
          <w:tcPr>
            <w:tcW w:w="309" w:type="pct"/>
          </w:tcPr>
          <w:p w:rsidR="00DA6110" w:rsidRPr="009A10E9" w:rsidRDefault="00DA6110" w:rsidP="00F974C5">
            <w:pPr>
              <w:tabs>
                <w:tab w:val="clear" w:pos="567"/>
              </w:tabs>
              <w:autoSpaceDE w:val="0"/>
              <w:autoSpaceDN w:val="0"/>
              <w:adjustRightInd w:val="0"/>
              <w:spacing w:before="20" w:after="20" w:line="240" w:lineRule="auto"/>
              <w:contextualSpacing/>
              <w:rPr>
                <w:sz w:val="20"/>
                <w:szCs w:val="20"/>
              </w:rPr>
            </w:pPr>
          </w:p>
        </w:tc>
        <w:tc>
          <w:tcPr>
            <w:tcW w:w="309" w:type="pct"/>
          </w:tcPr>
          <w:p w:rsidR="00DA6110" w:rsidRPr="009A10E9" w:rsidRDefault="00DA6110" w:rsidP="0067643A">
            <w:pPr>
              <w:tabs>
                <w:tab w:val="clear" w:pos="567"/>
              </w:tabs>
              <w:autoSpaceDE w:val="0"/>
              <w:autoSpaceDN w:val="0"/>
              <w:adjustRightInd w:val="0"/>
              <w:spacing w:before="20" w:after="20" w:line="240" w:lineRule="auto"/>
              <w:contextualSpacing/>
              <w:rPr>
                <w:sz w:val="20"/>
                <w:szCs w:val="20"/>
              </w:rPr>
            </w:pPr>
          </w:p>
        </w:tc>
        <w:tc>
          <w:tcPr>
            <w:tcW w:w="1232" w:type="pct"/>
          </w:tcPr>
          <w:p w:rsidR="00DA6110" w:rsidRPr="009A10E9" w:rsidRDefault="00DA6110" w:rsidP="0067643A">
            <w:pPr>
              <w:tabs>
                <w:tab w:val="clear" w:pos="567"/>
              </w:tabs>
              <w:autoSpaceDE w:val="0"/>
              <w:autoSpaceDN w:val="0"/>
              <w:adjustRightInd w:val="0"/>
              <w:spacing w:before="20" w:after="20" w:line="240" w:lineRule="auto"/>
              <w:contextualSpacing/>
              <w:rPr>
                <w:sz w:val="20"/>
                <w:szCs w:val="20"/>
              </w:rPr>
            </w:pPr>
          </w:p>
        </w:tc>
      </w:tr>
      <w:tr w:rsidR="00E92B11" w:rsidRPr="009A10E9" w:rsidTr="003A67C0">
        <w:tc>
          <w:tcPr>
            <w:tcW w:w="2841" w:type="pct"/>
          </w:tcPr>
          <w:p w:rsidR="00E92B11" w:rsidRPr="009A10E9" w:rsidRDefault="00E92B11" w:rsidP="0067643A">
            <w:pPr>
              <w:tabs>
                <w:tab w:val="clear" w:pos="567"/>
              </w:tabs>
              <w:autoSpaceDE w:val="0"/>
              <w:autoSpaceDN w:val="0"/>
              <w:adjustRightInd w:val="0"/>
              <w:spacing w:before="20" w:after="20" w:line="240" w:lineRule="auto"/>
              <w:contextualSpacing/>
              <w:rPr>
                <w:b/>
                <w:bCs/>
                <w:iCs/>
                <w:sz w:val="20"/>
                <w:szCs w:val="20"/>
              </w:rPr>
            </w:pPr>
            <w:r w:rsidRPr="009A10E9">
              <w:rPr>
                <w:b/>
                <w:bCs/>
                <w:iCs/>
                <w:sz w:val="20"/>
                <w:szCs w:val="20"/>
              </w:rPr>
              <w:t>EDUCATION</w:t>
            </w:r>
          </w:p>
        </w:tc>
        <w:tc>
          <w:tcPr>
            <w:tcW w:w="309" w:type="pct"/>
          </w:tcPr>
          <w:p w:rsidR="00E92B11" w:rsidRPr="009A10E9" w:rsidRDefault="00E92B11" w:rsidP="00F974C5">
            <w:pPr>
              <w:tabs>
                <w:tab w:val="clear" w:pos="567"/>
              </w:tabs>
              <w:autoSpaceDE w:val="0"/>
              <w:autoSpaceDN w:val="0"/>
              <w:adjustRightInd w:val="0"/>
              <w:spacing w:before="20" w:after="20" w:line="240" w:lineRule="auto"/>
              <w:contextualSpacing/>
              <w:rPr>
                <w:sz w:val="20"/>
                <w:szCs w:val="20"/>
              </w:rPr>
            </w:pPr>
          </w:p>
        </w:tc>
        <w:tc>
          <w:tcPr>
            <w:tcW w:w="309" w:type="pct"/>
          </w:tcPr>
          <w:p w:rsidR="00E92B11" w:rsidRPr="009A10E9" w:rsidRDefault="00E92B11" w:rsidP="00F974C5">
            <w:pPr>
              <w:tabs>
                <w:tab w:val="clear" w:pos="567"/>
              </w:tabs>
              <w:autoSpaceDE w:val="0"/>
              <w:autoSpaceDN w:val="0"/>
              <w:adjustRightInd w:val="0"/>
              <w:spacing w:before="20" w:after="20" w:line="240" w:lineRule="auto"/>
              <w:contextualSpacing/>
              <w:rPr>
                <w:sz w:val="20"/>
                <w:szCs w:val="20"/>
              </w:rPr>
            </w:pPr>
          </w:p>
        </w:tc>
        <w:tc>
          <w:tcPr>
            <w:tcW w:w="309" w:type="pct"/>
          </w:tcPr>
          <w:p w:rsidR="00E92B11" w:rsidRPr="009A10E9" w:rsidRDefault="00E92B11" w:rsidP="0067643A">
            <w:pPr>
              <w:tabs>
                <w:tab w:val="clear" w:pos="567"/>
              </w:tabs>
              <w:autoSpaceDE w:val="0"/>
              <w:autoSpaceDN w:val="0"/>
              <w:adjustRightInd w:val="0"/>
              <w:spacing w:before="20" w:after="20" w:line="240" w:lineRule="auto"/>
              <w:contextualSpacing/>
              <w:rPr>
                <w:sz w:val="20"/>
                <w:szCs w:val="20"/>
              </w:rPr>
            </w:pPr>
          </w:p>
        </w:tc>
        <w:tc>
          <w:tcPr>
            <w:tcW w:w="1232" w:type="pct"/>
          </w:tcPr>
          <w:p w:rsidR="00E92B11" w:rsidRPr="009A10E9" w:rsidRDefault="00E92B11" w:rsidP="0067643A">
            <w:pPr>
              <w:tabs>
                <w:tab w:val="clear" w:pos="567"/>
              </w:tabs>
              <w:autoSpaceDE w:val="0"/>
              <w:autoSpaceDN w:val="0"/>
              <w:adjustRightInd w:val="0"/>
              <w:spacing w:before="20" w:after="20" w:line="240" w:lineRule="auto"/>
              <w:contextualSpacing/>
              <w:rPr>
                <w:sz w:val="20"/>
                <w:szCs w:val="20"/>
              </w:rPr>
            </w:pPr>
          </w:p>
        </w:tc>
      </w:tr>
      <w:tr w:rsidR="00E92B11" w:rsidRPr="007E6425" w:rsidTr="003A67C0">
        <w:tc>
          <w:tcPr>
            <w:tcW w:w="2841" w:type="pct"/>
          </w:tcPr>
          <w:p w:rsidR="00E92B11" w:rsidRPr="007E6425" w:rsidRDefault="00E92B11" w:rsidP="00FF7E57">
            <w:pPr>
              <w:tabs>
                <w:tab w:val="clear" w:pos="567"/>
              </w:tabs>
              <w:autoSpaceDE w:val="0"/>
              <w:autoSpaceDN w:val="0"/>
              <w:adjustRightInd w:val="0"/>
              <w:spacing w:before="20" w:after="20" w:line="240" w:lineRule="auto"/>
              <w:contextualSpacing/>
              <w:rPr>
                <w:b/>
                <w:sz w:val="20"/>
                <w:szCs w:val="20"/>
              </w:rPr>
            </w:pPr>
            <w:r w:rsidRPr="007E6425">
              <w:rPr>
                <w:b/>
                <w:sz w:val="20"/>
                <w:szCs w:val="20"/>
              </w:rPr>
              <w:t xml:space="preserve">National schools SPP </w:t>
            </w:r>
            <w:r w:rsidR="00FF7E57">
              <w:rPr>
                <w:b/>
                <w:sz w:val="20"/>
                <w:szCs w:val="20"/>
              </w:rPr>
              <w:t>—</w:t>
            </w:r>
            <w:r w:rsidRPr="007E6425">
              <w:rPr>
                <w:b/>
                <w:sz w:val="20"/>
                <w:szCs w:val="20"/>
              </w:rPr>
              <w:t xml:space="preserve"> Government</w:t>
            </w:r>
            <w:r w:rsidRPr="007E6425">
              <w:rPr>
                <w:sz w:val="20"/>
                <w:szCs w:val="20"/>
              </w:rPr>
              <w:t xml:space="preserve"> </w:t>
            </w:r>
          </w:p>
        </w:tc>
        <w:tc>
          <w:tcPr>
            <w:tcW w:w="309" w:type="pct"/>
          </w:tcPr>
          <w:p w:rsidR="00E92B11" w:rsidRPr="007E6425" w:rsidRDefault="00E92B11"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E92B11" w:rsidRPr="007E6425" w:rsidRDefault="00E92B11"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E92B11" w:rsidRPr="007E6425" w:rsidRDefault="00E92B11"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E92B11" w:rsidRPr="007E6425" w:rsidRDefault="00E92B11"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E92B11" w:rsidRPr="007E6425" w:rsidTr="003A67C0">
        <w:tc>
          <w:tcPr>
            <w:tcW w:w="2841" w:type="pct"/>
          </w:tcPr>
          <w:p w:rsidR="00E92B11" w:rsidRPr="007E6425" w:rsidRDefault="00E92B11" w:rsidP="00FF7E57">
            <w:pPr>
              <w:tabs>
                <w:tab w:val="clear" w:pos="567"/>
              </w:tabs>
              <w:autoSpaceDE w:val="0"/>
              <w:autoSpaceDN w:val="0"/>
              <w:adjustRightInd w:val="0"/>
              <w:spacing w:before="20" w:after="20" w:line="240" w:lineRule="auto"/>
              <w:contextualSpacing/>
              <w:rPr>
                <w:sz w:val="20"/>
                <w:szCs w:val="20"/>
              </w:rPr>
            </w:pPr>
            <w:r w:rsidRPr="007E6425">
              <w:rPr>
                <w:b/>
                <w:sz w:val="20"/>
                <w:szCs w:val="20"/>
              </w:rPr>
              <w:t>Student</w:t>
            </w:r>
            <w:r w:rsidR="00EC3199">
              <w:rPr>
                <w:b/>
                <w:sz w:val="20"/>
                <w:szCs w:val="20"/>
              </w:rPr>
              <w:t>s</w:t>
            </w:r>
            <w:r w:rsidRPr="007E6425">
              <w:rPr>
                <w:b/>
                <w:sz w:val="20"/>
                <w:szCs w:val="20"/>
              </w:rPr>
              <w:t xml:space="preserve"> </w:t>
            </w:r>
            <w:r w:rsidR="00EC3199" w:rsidRPr="007E6425">
              <w:rPr>
                <w:b/>
                <w:sz w:val="20"/>
                <w:szCs w:val="20"/>
              </w:rPr>
              <w:t xml:space="preserve">First Funding </w:t>
            </w:r>
            <w:r w:rsidR="00FF7E57">
              <w:rPr>
                <w:b/>
                <w:sz w:val="20"/>
                <w:szCs w:val="20"/>
              </w:rPr>
              <w:t>—</w:t>
            </w:r>
            <w:r w:rsidRPr="007E6425">
              <w:rPr>
                <w:b/>
                <w:sz w:val="20"/>
                <w:szCs w:val="20"/>
              </w:rPr>
              <w:t xml:space="preserve"> Government </w:t>
            </w:r>
            <w:r w:rsidRPr="007E6425">
              <w:rPr>
                <w:sz w:val="20"/>
                <w:szCs w:val="20"/>
              </w:rPr>
              <w:t>— this funding includes the following NPPs:</w:t>
            </w:r>
          </w:p>
        </w:tc>
        <w:tc>
          <w:tcPr>
            <w:tcW w:w="309" w:type="pct"/>
          </w:tcPr>
          <w:p w:rsidR="00E92B11" w:rsidRPr="007E6425" w:rsidRDefault="00E92B11"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E92B11" w:rsidRPr="007E6425" w:rsidRDefault="00E92B11"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E92B11" w:rsidRPr="007E6425" w:rsidRDefault="00A276BC"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E92B11" w:rsidRPr="007E6425" w:rsidRDefault="00E92B11"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5276A4" w:rsidRPr="007E6425" w:rsidTr="003A67C0">
        <w:tc>
          <w:tcPr>
            <w:tcW w:w="2841" w:type="pct"/>
          </w:tcPr>
          <w:p w:rsidR="005276A4" w:rsidRPr="007E6425" w:rsidRDefault="005276A4" w:rsidP="00FF7E57">
            <w:pPr>
              <w:tabs>
                <w:tab w:val="clear" w:pos="567"/>
              </w:tabs>
              <w:autoSpaceDE w:val="0"/>
              <w:autoSpaceDN w:val="0"/>
              <w:adjustRightInd w:val="0"/>
              <w:spacing w:before="20" w:after="20" w:line="240" w:lineRule="auto"/>
              <w:ind w:left="569"/>
              <w:contextualSpacing/>
              <w:rPr>
                <w:sz w:val="20"/>
                <w:szCs w:val="20"/>
              </w:rPr>
            </w:pPr>
            <w:r>
              <w:rPr>
                <w:sz w:val="20"/>
                <w:szCs w:val="20"/>
              </w:rPr>
              <w:t xml:space="preserve">Smarter schools </w:t>
            </w:r>
            <w:r w:rsidR="00FF7E57">
              <w:rPr>
                <w:sz w:val="20"/>
                <w:szCs w:val="20"/>
              </w:rPr>
              <w:t>—</w:t>
            </w:r>
            <w:r>
              <w:rPr>
                <w:sz w:val="20"/>
                <w:szCs w:val="20"/>
              </w:rPr>
              <w:t xml:space="preserve"> </w:t>
            </w:r>
            <w:r w:rsidRPr="00401730">
              <w:rPr>
                <w:sz w:val="20"/>
                <w:szCs w:val="20"/>
              </w:rPr>
              <w:t>Low</w:t>
            </w:r>
            <w:r w:rsidRPr="007E6425">
              <w:rPr>
                <w:sz w:val="20"/>
                <w:szCs w:val="20"/>
              </w:rPr>
              <w:t xml:space="preserve"> socio-economic status school communities</w:t>
            </w:r>
          </w:p>
        </w:tc>
        <w:tc>
          <w:tcPr>
            <w:tcW w:w="309" w:type="pct"/>
          </w:tcPr>
          <w:p w:rsidR="005276A4" w:rsidRPr="007E6425" w:rsidRDefault="005276A4"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5276A4" w:rsidRPr="007E6425" w:rsidRDefault="005276A4"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5276A4" w:rsidRPr="007E6425" w:rsidRDefault="005276A4" w:rsidP="00F974C5">
            <w:pPr>
              <w:tabs>
                <w:tab w:val="clear" w:pos="567"/>
              </w:tabs>
              <w:autoSpaceDE w:val="0"/>
              <w:autoSpaceDN w:val="0"/>
              <w:adjustRightInd w:val="0"/>
              <w:spacing w:before="20" w:after="20" w:line="240" w:lineRule="auto"/>
              <w:contextualSpacing/>
              <w:jc w:val="right"/>
              <w:rPr>
                <w:sz w:val="20"/>
                <w:szCs w:val="20"/>
              </w:rPr>
            </w:pPr>
          </w:p>
        </w:tc>
        <w:tc>
          <w:tcPr>
            <w:tcW w:w="1232" w:type="pct"/>
          </w:tcPr>
          <w:p w:rsidR="005276A4" w:rsidRPr="007E6425" w:rsidRDefault="005276A4" w:rsidP="00F974C5">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E92B11" w:rsidRPr="007E6425" w:rsidTr="003A67C0">
        <w:tc>
          <w:tcPr>
            <w:tcW w:w="2841" w:type="pct"/>
          </w:tcPr>
          <w:p w:rsidR="00E92B11" w:rsidRPr="007E6425" w:rsidRDefault="00E92B11" w:rsidP="00FF7E57">
            <w:pPr>
              <w:tabs>
                <w:tab w:val="clear" w:pos="567"/>
              </w:tabs>
              <w:autoSpaceDE w:val="0"/>
              <w:autoSpaceDN w:val="0"/>
              <w:adjustRightInd w:val="0"/>
              <w:spacing w:before="20" w:after="20" w:line="240" w:lineRule="auto"/>
              <w:contextualSpacing/>
              <w:rPr>
                <w:b/>
                <w:sz w:val="20"/>
                <w:szCs w:val="20"/>
              </w:rPr>
            </w:pPr>
            <w:r w:rsidRPr="007E6425">
              <w:rPr>
                <w:b/>
                <w:sz w:val="20"/>
                <w:szCs w:val="20"/>
              </w:rPr>
              <w:t xml:space="preserve">National schools SPP </w:t>
            </w:r>
            <w:r w:rsidR="00FF7E57">
              <w:rPr>
                <w:b/>
                <w:sz w:val="20"/>
                <w:szCs w:val="20"/>
              </w:rPr>
              <w:t>—</w:t>
            </w:r>
            <w:r w:rsidRPr="007E6425">
              <w:rPr>
                <w:b/>
                <w:sz w:val="20"/>
                <w:szCs w:val="20"/>
              </w:rPr>
              <w:t xml:space="preserve"> Non-government</w:t>
            </w:r>
            <w:r w:rsidRPr="005276A4">
              <w:rPr>
                <w:color w:val="FF0000"/>
                <w:sz w:val="20"/>
                <w:szCs w:val="20"/>
              </w:rPr>
              <w:t>#</w:t>
            </w:r>
          </w:p>
        </w:tc>
        <w:tc>
          <w:tcPr>
            <w:tcW w:w="309" w:type="pct"/>
          </w:tcPr>
          <w:p w:rsidR="00E92B11" w:rsidRPr="007E6425" w:rsidRDefault="00E92B11"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E92B11" w:rsidRPr="007E6425" w:rsidRDefault="00E92B11"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E92B11" w:rsidRPr="007E6425" w:rsidRDefault="00E92B11"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E92B11" w:rsidRPr="007E6425" w:rsidRDefault="00E92B11"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E92B11" w:rsidRPr="007E6425" w:rsidTr="003A67C0">
        <w:tc>
          <w:tcPr>
            <w:tcW w:w="2841" w:type="pct"/>
          </w:tcPr>
          <w:p w:rsidR="00E92B11" w:rsidRPr="007E6425" w:rsidRDefault="00EC3199" w:rsidP="00FF7E57">
            <w:pPr>
              <w:tabs>
                <w:tab w:val="clear" w:pos="567"/>
              </w:tabs>
              <w:autoSpaceDE w:val="0"/>
              <w:autoSpaceDN w:val="0"/>
              <w:adjustRightInd w:val="0"/>
              <w:spacing w:before="20" w:after="20" w:line="240" w:lineRule="auto"/>
              <w:contextualSpacing/>
              <w:rPr>
                <w:b/>
                <w:sz w:val="20"/>
                <w:szCs w:val="20"/>
              </w:rPr>
            </w:pPr>
            <w:r w:rsidRPr="007E6425">
              <w:rPr>
                <w:b/>
                <w:sz w:val="20"/>
                <w:szCs w:val="20"/>
              </w:rPr>
              <w:t>Student</w:t>
            </w:r>
            <w:r>
              <w:rPr>
                <w:b/>
                <w:sz w:val="20"/>
                <w:szCs w:val="20"/>
              </w:rPr>
              <w:t>s</w:t>
            </w:r>
            <w:r w:rsidRPr="007E6425">
              <w:rPr>
                <w:b/>
                <w:sz w:val="20"/>
                <w:szCs w:val="20"/>
              </w:rPr>
              <w:t xml:space="preserve"> First Funding </w:t>
            </w:r>
            <w:r w:rsidR="00FF7E57">
              <w:rPr>
                <w:b/>
                <w:sz w:val="20"/>
                <w:szCs w:val="20"/>
              </w:rPr>
              <w:t>—</w:t>
            </w:r>
            <w:r w:rsidR="00E92B11" w:rsidRPr="007E6425">
              <w:rPr>
                <w:b/>
                <w:sz w:val="20"/>
                <w:szCs w:val="20"/>
              </w:rPr>
              <w:t xml:space="preserve"> Non-government</w:t>
            </w:r>
            <w:r w:rsidR="00E92B11" w:rsidRPr="005276A4">
              <w:rPr>
                <w:color w:val="FF0000"/>
                <w:sz w:val="20"/>
                <w:szCs w:val="20"/>
              </w:rPr>
              <w:t>#</w:t>
            </w:r>
          </w:p>
        </w:tc>
        <w:tc>
          <w:tcPr>
            <w:tcW w:w="309" w:type="pct"/>
          </w:tcPr>
          <w:p w:rsidR="00E92B11" w:rsidRPr="007E6425" w:rsidRDefault="00E92B11"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E92B11" w:rsidRPr="007E6425" w:rsidRDefault="00E92B11"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E92B11" w:rsidRPr="007E6425" w:rsidRDefault="00C57E74"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E92B11" w:rsidRPr="007E6425" w:rsidRDefault="00E92B11"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E92B11" w:rsidRPr="00EB63D2" w:rsidTr="003A67C0">
        <w:tc>
          <w:tcPr>
            <w:tcW w:w="2841" w:type="pct"/>
          </w:tcPr>
          <w:p w:rsidR="00E92B11" w:rsidRPr="00D4136D" w:rsidRDefault="00E92B11" w:rsidP="0067643A">
            <w:pPr>
              <w:tabs>
                <w:tab w:val="clear" w:pos="567"/>
              </w:tabs>
              <w:autoSpaceDE w:val="0"/>
              <w:autoSpaceDN w:val="0"/>
              <w:adjustRightInd w:val="0"/>
              <w:spacing w:before="20" w:after="20" w:line="240" w:lineRule="auto"/>
              <w:contextualSpacing/>
              <w:rPr>
                <w:b/>
                <w:bCs/>
                <w:color w:val="000000"/>
                <w:sz w:val="20"/>
                <w:szCs w:val="20"/>
              </w:rPr>
            </w:pPr>
            <w:r w:rsidRPr="00D4136D">
              <w:rPr>
                <w:b/>
                <w:bCs/>
                <w:color w:val="000000"/>
                <w:sz w:val="20"/>
                <w:szCs w:val="20"/>
              </w:rPr>
              <w:t>National partnership payments</w:t>
            </w:r>
          </w:p>
        </w:tc>
        <w:tc>
          <w:tcPr>
            <w:tcW w:w="309" w:type="pct"/>
          </w:tcPr>
          <w:p w:rsidR="00E92B11" w:rsidRPr="0018111C" w:rsidRDefault="00E92B11" w:rsidP="00F974C5">
            <w:pPr>
              <w:tabs>
                <w:tab w:val="clear" w:pos="567"/>
              </w:tabs>
              <w:autoSpaceDE w:val="0"/>
              <w:autoSpaceDN w:val="0"/>
              <w:adjustRightInd w:val="0"/>
              <w:spacing w:before="20" w:after="20" w:line="240" w:lineRule="auto"/>
              <w:contextualSpacing/>
              <w:rPr>
                <w:sz w:val="20"/>
                <w:szCs w:val="20"/>
              </w:rPr>
            </w:pPr>
          </w:p>
        </w:tc>
        <w:tc>
          <w:tcPr>
            <w:tcW w:w="309" w:type="pct"/>
          </w:tcPr>
          <w:p w:rsidR="00E92B11" w:rsidRPr="0018111C" w:rsidRDefault="00E92B11" w:rsidP="00F974C5">
            <w:pPr>
              <w:tabs>
                <w:tab w:val="clear" w:pos="567"/>
              </w:tabs>
              <w:autoSpaceDE w:val="0"/>
              <w:autoSpaceDN w:val="0"/>
              <w:adjustRightInd w:val="0"/>
              <w:spacing w:before="20" w:after="20" w:line="240" w:lineRule="auto"/>
              <w:contextualSpacing/>
              <w:rPr>
                <w:sz w:val="20"/>
                <w:szCs w:val="20"/>
              </w:rPr>
            </w:pPr>
          </w:p>
        </w:tc>
        <w:tc>
          <w:tcPr>
            <w:tcW w:w="309" w:type="pct"/>
          </w:tcPr>
          <w:p w:rsidR="00E92B11" w:rsidRPr="0018111C" w:rsidRDefault="00E92B11" w:rsidP="0067643A">
            <w:pPr>
              <w:tabs>
                <w:tab w:val="clear" w:pos="567"/>
              </w:tabs>
              <w:autoSpaceDE w:val="0"/>
              <w:autoSpaceDN w:val="0"/>
              <w:adjustRightInd w:val="0"/>
              <w:spacing w:before="20" w:after="20" w:line="240" w:lineRule="auto"/>
              <w:contextualSpacing/>
              <w:rPr>
                <w:sz w:val="20"/>
                <w:szCs w:val="20"/>
              </w:rPr>
            </w:pPr>
          </w:p>
        </w:tc>
        <w:tc>
          <w:tcPr>
            <w:tcW w:w="1232" w:type="pct"/>
          </w:tcPr>
          <w:p w:rsidR="00E92B11" w:rsidRPr="00FB6DB1" w:rsidRDefault="00E92B11" w:rsidP="0067643A">
            <w:pPr>
              <w:tabs>
                <w:tab w:val="clear" w:pos="567"/>
              </w:tabs>
              <w:autoSpaceDE w:val="0"/>
              <w:autoSpaceDN w:val="0"/>
              <w:adjustRightInd w:val="0"/>
              <w:spacing w:before="20" w:after="20" w:line="240" w:lineRule="auto"/>
              <w:contextualSpacing/>
              <w:rPr>
                <w:sz w:val="20"/>
                <w:szCs w:val="20"/>
              </w:rPr>
            </w:pPr>
          </w:p>
        </w:tc>
      </w:tr>
      <w:tr w:rsidR="00E92B11" w:rsidRPr="004A0E46" w:rsidTr="003A67C0">
        <w:tc>
          <w:tcPr>
            <w:tcW w:w="2841" w:type="pct"/>
          </w:tcPr>
          <w:p w:rsidR="00E92B11" w:rsidRPr="00E038C9" w:rsidRDefault="00E92B11" w:rsidP="00FF7E57">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Early childhood education</w:t>
            </w:r>
            <w:r>
              <w:rPr>
                <w:sz w:val="20"/>
                <w:szCs w:val="20"/>
              </w:rPr>
              <w:t xml:space="preserve"> </w:t>
            </w:r>
            <w:r w:rsidR="00FF7E57">
              <w:rPr>
                <w:sz w:val="20"/>
                <w:szCs w:val="20"/>
              </w:rPr>
              <w:t>—</w:t>
            </w:r>
            <w:r w:rsidRPr="007E6425">
              <w:rPr>
                <w:sz w:val="20"/>
                <w:szCs w:val="20"/>
              </w:rPr>
              <w:t xml:space="preserve"> universal access to early educatio</w:t>
            </w:r>
            <w:r w:rsidR="00A276BC">
              <w:rPr>
                <w:sz w:val="20"/>
                <w:szCs w:val="20"/>
              </w:rPr>
              <w:t>n</w:t>
            </w:r>
          </w:p>
        </w:tc>
        <w:tc>
          <w:tcPr>
            <w:tcW w:w="309" w:type="pct"/>
          </w:tcPr>
          <w:p w:rsidR="00E92B11" w:rsidRPr="007E6425" w:rsidRDefault="00E92B11"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E92B11" w:rsidRPr="007E6425" w:rsidRDefault="00E92B11"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E92B11" w:rsidRPr="007E6425" w:rsidRDefault="00A276BC"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E92B11" w:rsidRPr="007E6425" w:rsidRDefault="00E92B11"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E92B11" w:rsidRPr="007E6425" w:rsidTr="003A67C0">
        <w:trPr>
          <w:trHeight w:val="224"/>
        </w:trPr>
        <w:tc>
          <w:tcPr>
            <w:tcW w:w="2841" w:type="pct"/>
          </w:tcPr>
          <w:p w:rsidR="00E92B11" w:rsidRPr="007E6425" w:rsidRDefault="00E92B11" w:rsidP="00FF7E57">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 xml:space="preserve">Helping our kids understand finances </w:t>
            </w:r>
            <w:r w:rsidR="00FF7E57">
              <w:rPr>
                <w:sz w:val="20"/>
                <w:szCs w:val="20"/>
              </w:rPr>
              <w:t>—</w:t>
            </w:r>
            <w:r>
              <w:rPr>
                <w:sz w:val="20"/>
                <w:szCs w:val="20"/>
              </w:rPr>
              <w:t xml:space="preserve"> p</w:t>
            </w:r>
            <w:r w:rsidRPr="007E6425">
              <w:rPr>
                <w:sz w:val="20"/>
                <w:szCs w:val="20"/>
              </w:rPr>
              <w:t>rofessional learning and MoneySmart schools, MoneySmart teaching</w:t>
            </w:r>
          </w:p>
        </w:tc>
        <w:tc>
          <w:tcPr>
            <w:tcW w:w="309" w:type="pct"/>
          </w:tcPr>
          <w:p w:rsidR="00E92B11" w:rsidRPr="007E6425" w:rsidRDefault="00E92B11"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E92B11" w:rsidRPr="007E6425" w:rsidRDefault="00E92B11"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E92B11" w:rsidRPr="007E6425" w:rsidRDefault="00E038C9"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E92B11" w:rsidRPr="007E6425" w:rsidRDefault="00E92B11"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E92B11" w:rsidRPr="007E6425" w:rsidTr="003A67C0">
        <w:tc>
          <w:tcPr>
            <w:tcW w:w="2841" w:type="pct"/>
          </w:tcPr>
          <w:p w:rsidR="00E92B11" w:rsidRPr="007E6425" w:rsidRDefault="00E92B11" w:rsidP="00E038C9">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Improving literacy and numeracy</w:t>
            </w:r>
            <w:r w:rsidRPr="005276A4">
              <w:rPr>
                <w:color w:val="FF0000"/>
                <w:sz w:val="20"/>
                <w:szCs w:val="20"/>
              </w:rPr>
              <w:t>*</w:t>
            </w:r>
          </w:p>
        </w:tc>
        <w:tc>
          <w:tcPr>
            <w:tcW w:w="309" w:type="pct"/>
          </w:tcPr>
          <w:p w:rsidR="00E92B11" w:rsidRPr="007E6425" w:rsidRDefault="00E92B11"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E92B11" w:rsidRPr="007E6425" w:rsidRDefault="00E92B11"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E92B11" w:rsidRPr="007E6425" w:rsidRDefault="00E92B11"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E92B11" w:rsidRPr="007E6425" w:rsidRDefault="00E92B11" w:rsidP="007B133E">
            <w:pPr>
              <w:tabs>
                <w:tab w:val="clear" w:pos="567"/>
              </w:tabs>
              <w:autoSpaceDE w:val="0"/>
              <w:autoSpaceDN w:val="0"/>
              <w:adjustRightInd w:val="0"/>
              <w:spacing w:before="20" w:after="20" w:line="240" w:lineRule="auto"/>
              <w:contextualSpacing/>
              <w:rPr>
                <w:sz w:val="20"/>
                <w:szCs w:val="20"/>
              </w:rPr>
            </w:pPr>
            <w:r>
              <w:rPr>
                <w:sz w:val="20"/>
                <w:szCs w:val="20"/>
              </w:rPr>
              <w:t xml:space="preserve">Government except reward </w:t>
            </w:r>
            <w:r w:rsidRPr="00445CFD">
              <w:rPr>
                <w:rFonts w:ascii="Calibri" w:eastAsia="Calibri" w:hAnsi="Calibri" w:cs="Times New Roman"/>
                <w:sz w:val="18"/>
                <w:szCs w:val="18"/>
              </w:rPr>
              <w:t>–</w:t>
            </w:r>
            <w:r>
              <w:rPr>
                <w:sz w:val="20"/>
                <w:szCs w:val="20"/>
              </w:rPr>
              <w:t xml:space="preserve"> impact;</w:t>
            </w:r>
            <w:r>
              <w:rPr>
                <w:sz w:val="20"/>
                <w:szCs w:val="20"/>
              </w:rPr>
              <w:br/>
            </w:r>
            <w:r w:rsidRPr="007E6425">
              <w:rPr>
                <w:sz w:val="20"/>
                <w:szCs w:val="20"/>
              </w:rPr>
              <w:t>Non-govt</w:t>
            </w:r>
            <w:r w:rsidRPr="009C7DE3">
              <w:rPr>
                <w:color w:val="FF0000"/>
                <w:sz w:val="20"/>
                <w:szCs w:val="20"/>
              </w:rPr>
              <w:t>#</w:t>
            </w:r>
            <w:r>
              <w:rPr>
                <w:color w:val="FF0000"/>
                <w:sz w:val="20"/>
                <w:szCs w:val="20"/>
              </w:rPr>
              <w:t xml:space="preserve"> </w:t>
            </w:r>
            <w:r w:rsidRPr="00445CFD">
              <w:rPr>
                <w:rFonts w:ascii="Calibri" w:eastAsia="Calibri" w:hAnsi="Calibri" w:cs="Times New Roman"/>
                <w:sz w:val="18"/>
                <w:szCs w:val="18"/>
              </w:rPr>
              <w:t>–</w:t>
            </w:r>
            <w:r w:rsidRPr="00D37D6E">
              <w:rPr>
                <w:sz w:val="20"/>
                <w:szCs w:val="20"/>
              </w:rPr>
              <w:t xml:space="preserve"> n</w:t>
            </w:r>
            <w:r w:rsidRPr="007E6425">
              <w:rPr>
                <w:sz w:val="20"/>
                <w:szCs w:val="20"/>
              </w:rPr>
              <w:t>o impact</w:t>
            </w:r>
          </w:p>
        </w:tc>
      </w:tr>
      <w:tr w:rsidR="00E92B11" w:rsidRPr="007E6425" w:rsidTr="003A67C0">
        <w:tc>
          <w:tcPr>
            <w:tcW w:w="2841" w:type="pct"/>
          </w:tcPr>
          <w:p w:rsidR="00E92B11" w:rsidRPr="007E6425" w:rsidRDefault="00E92B11" w:rsidP="00E038C9">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Independent Public Schools</w:t>
            </w:r>
          </w:p>
        </w:tc>
        <w:tc>
          <w:tcPr>
            <w:tcW w:w="309" w:type="pct"/>
          </w:tcPr>
          <w:p w:rsidR="00E92B11" w:rsidRPr="007E6425" w:rsidRDefault="00E92B11"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E92B11" w:rsidRPr="007E6425" w:rsidRDefault="00E92B11"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E92B11" w:rsidRPr="007E6425" w:rsidRDefault="00E038C9"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E92B11" w:rsidRPr="007E6425" w:rsidRDefault="00E92B11"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E92B11" w:rsidRPr="007E6425" w:rsidTr="003A67C0">
        <w:tc>
          <w:tcPr>
            <w:tcW w:w="2841" w:type="pct"/>
          </w:tcPr>
          <w:p w:rsidR="00E92B11" w:rsidRPr="007E6425" w:rsidRDefault="00E92B11" w:rsidP="00FF7E57">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 xml:space="preserve">Indigenous early childhood development </w:t>
            </w:r>
            <w:r w:rsidR="00FF7E57">
              <w:rPr>
                <w:sz w:val="20"/>
                <w:szCs w:val="20"/>
              </w:rPr>
              <w:t>—</w:t>
            </w:r>
            <w:r>
              <w:rPr>
                <w:sz w:val="20"/>
                <w:szCs w:val="20"/>
              </w:rPr>
              <w:t xml:space="preserve"> </w:t>
            </w:r>
            <w:r w:rsidRPr="007E6425">
              <w:rPr>
                <w:sz w:val="20"/>
                <w:szCs w:val="20"/>
              </w:rPr>
              <w:t>children and family centres</w:t>
            </w:r>
          </w:p>
        </w:tc>
        <w:tc>
          <w:tcPr>
            <w:tcW w:w="309" w:type="pct"/>
          </w:tcPr>
          <w:p w:rsidR="00E92B11" w:rsidRPr="007E6425" w:rsidRDefault="00E92B11"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E92B11" w:rsidRPr="007E6425" w:rsidRDefault="00E92B11"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E92B11" w:rsidRPr="007E6425" w:rsidRDefault="00E92B11"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E92B11" w:rsidRPr="007E6425" w:rsidRDefault="00E92B11"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E92B11" w:rsidRPr="007E6425" w:rsidTr="003A67C0">
        <w:tc>
          <w:tcPr>
            <w:tcW w:w="2841" w:type="pct"/>
          </w:tcPr>
          <w:p w:rsidR="00E92B11" w:rsidRPr="007E6425" w:rsidRDefault="00E92B11" w:rsidP="00E038C9">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More support for students with disabilities</w:t>
            </w:r>
          </w:p>
        </w:tc>
        <w:tc>
          <w:tcPr>
            <w:tcW w:w="309" w:type="pct"/>
          </w:tcPr>
          <w:p w:rsidR="00E92B11" w:rsidRPr="007E6425" w:rsidRDefault="00E92B11"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E92B11" w:rsidRPr="007E6425" w:rsidRDefault="00E92B11"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E92B11" w:rsidRPr="007E6425" w:rsidRDefault="00E92B11"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E92B11" w:rsidRPr="007E6425" w:rsidRDefault="00E92B11"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E92B11" w:rsidRPr="007E6425" w:rsidTr="003A67C0">
        <w:tc>
          <w:tcPr>
            <w:tcW w:w="2841" w:type="pct"/>
          </w:tcPr>
          <w:p w:rsidR="00E92B11" w:rsidRPr="007E6425" w:rsidRDefault="00E92B11" w:rsidP="00E038C9">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National quality agenda for early childhood education and care</w:t>
            </w:r>
          </w:p>
        </w:tc>
        <w:tc>
          <w:tcPr>
            <w:tcW w:w="309" w:type="pct"/>
          </w:tcPr>
          <w:p w:rsidR="00E92B11" w:rsidRPr="007E6425" w:rsidRDefault="00E92B11"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E92B11" w:rsidRPr="007E6425" w:rsidRDefault="00E92B11"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E92B11" w:rsidRPr="007E6425" w:rsidRDefault="00E038C9"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E92B11" w:rsidRPr="007E6425" w:rsidRDefault="00E92B11"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E92B11" w:rsidRPr="007E6425" w:rsidTr="003A67C0">
        <w:tc>
          <w:tcPr>
            <w:tcW w:w="2841" w:type="pct"/>
          </w:tcPr>
          <w:p w:rsidR="00E92B11" w:rsidRPr="007E6425" w:rsidRDefault="00E92B11" w:rsidP="00E038C9">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National school chaplaincy programme</w:t>
            </w:r>
          </w:p>
        </w:tc>
        <w:tc>
          <w:tcPr>
            <w:tcW w:w="309" w:type="pct"/>
          </w:tcPr>
          <w:p w:rsidR="00E92B11" w:rsidRPr="007E6425" w:rsidRDefault="00E92B11"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E92B11" w:rsidRPr="007E6425" w:rsidRDefault="00E92B11"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E92B11" w:rsidRPr="007E6425" w:rsidRDefault="00E038C9"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E92B11" w:rsidRPr="007E6425" w:rsidRDefault="00E92B11"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E038C9" w:rsidRPr="007E6425" w:rsidTr="003A67C0">
        <w:tc>
          <w:tcPr>
            <w:tcW w:w="2841" w:type="pct"/>
          </w:tcPr>
          <w:p w:rsidR="00E038C9" w:rsidRPr="007E6425" w:rsidRDefault="00E038C9" w:rsidP="00E038C9">
            <w:pPr>
              <w:tabs>
                <w:tab w:val="clear" w:pos="567"/>
              </w:tabs>
              <w:autoSpaceDE w:val="0"/>
              <w:autoSpaceDN w:val="0"/>
              <w:adjustRightInd w:val="0"/>
              <w:spacing w:before="20" w:after="20" w:line="240" w:lineRule="auto"/>
              <w:ind w:left="428" w:hanging="143"/>
              <w:contextualSpacing/>
              <w:rPr>
                <w:sz w:val="20"/>
                <w:szCs w:val="20"/>
              </w:rPr>
            </w:pPr>
            <w:r>
              <w:rPr>
                <w:sz w:val="20"/>
                <w:szCs w:val="20"/>
              </w:rPr>
              <w:t>National school for Travelling Show children</w:t>
            </w:r>
          </w:p>
        </w:tc>
        <w:tc>
          <w:tcPr>
            <w:tcW w:w="309" w:type="pct"/>
          </w:tcPr>
          <w:p w:rsidR="00E038C9" w:rsidRPr="007E6425" w:rsidRDefault="00E038C9"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E038C9" w:rsidRPr="007E6425" w:rsidRDefault="00E038C9"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E038C9" w:rsidRDefault="00E038C9"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E038C9" w:rsidRPr="007E6425" w:rsidRDefault="00E038C9"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E92B11" w:rsidRPr="004A0E46" w:rsidTr="003A67C0">
        <w:tc>
          <w:tcPr>
            <w:tcW w:w="2841" w:type="pct"/>
          </w:tcPr>
          <w:p w:rsidR="00E92B11" w:rsidRPr="007E6425" w:rsidRDefault="00E92B11" w:rsidP="00E038C9">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National solar schools program</w:t>
            </w:r>
          </w:p>
        </w:tc>
        <w:tc>
          <w:tcPr>
            <w:tcW w:w="309" w:type="pct"/>
          </w:tcPr>
          <w:p w:rsidR="00E92B11" w:rsidRPr="007E6425" w:rsidRDefault="00E92B11"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E92B11" w:rsidRPr="007E6425" w:rsidRDefault="00E92B11"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E92B11" w:rsidRPr="007E6425" w:rsidRDefault="00E92B11"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E92B11" w:rsidRPr="007E6425" w:rsidRDefault="00E92B11" w:rsidP="007B133E">
            <w:pPr>
              <w:tabs>
                <w:tab w:val="clear" w:pos="567"/>
              </w:tabs>
              <w:autoSpaceDE w:val="0"/>
              <w:autoSpaceDN w:val="0"/>
              <w:adjustRightInd w:val="0"/>
              <w:spacing w:before="20" w:after="20" w:line="240" w:lineRule="auto"/>
              <w:contextualSpacing/>
              <w:rPr>
                <w:sz w:val="20"/>
                <w:szCs w:val="20"/>
              </w:rPr>
            </w:pPr>
            <w:r>
              <w:rPr>
                <w:sz w:val="20"/>
                <w:szCs w:val="20"/>
              </w:rPr>
              <w:t xml:space="preserve">Government </w:t>
            </w:r>
            <w:r w:rsidRPr="00445CFD">
              <w:rPr>
                <w:rFonts w:ascii="Calibri" w:eastAsia="Calibri" w:hAnsi="Calibri" w:cs="Times New Roman"/>
                <w:sz w:val="18"/>
                <w:szCs w:val="18"/>
              </w:rPr>
              <w:t>–</w:t>
            </w:r>
            <w:r>
              <w:rPr>
                <w:sz w:val="20"/>
                <w:szCs w:val="20"/>
              </w:rPr>
              <w:t xml:space="preserve"> impact;</w:t>
            </w:r>
            <w:r>
              <w:rPr>
                <w:sz w:val="20"/>
                <w:szCs w:val="20"/>
              </w:rPr>
              <w:br/>
            </w:r>
            <w:r w:rsidRPr="007E6425">
              <w:rPr>
                <w:sz w:val="20"/>
                <w:szCs w:val="20"/>
              </w:rPr>
              <w:t>Non-govt</w:t>
            </w:r>
            <w:r w:rsidRPr="009C7DE3">
              <w:rPr>
                <w:color w:val="FF0000"/>
                <w:sz w:val="20"/>
                <w:szCs w:val="20"/>
              </w:rPr>
              <w:t>#</w:t>
            </w:r>
            <w:r>
              <w:rPr>
                <w:color w:val="FF0000"/>
                <w:sz w:val="20"/>
                <w:szCs w:val="20"/>
              </w:rPr>
              <w:t xml:space="preserve"> </w:t>
            </w:r>
            <w:r w:rsidRPr="00445CFD">
              <w:rPr>
                <w:rFonts w:ascii="Calibri" w:eastAsia="Calibri" w:hAnsi="Calibri" w:cs="Times New Roman"/>
                <w:sz w:val="18"/>
                <w:szCs w:val="18"/>
              </w:rPr>
              <w:t>–</w:t>
            </w:r>
            <w:r w:rsidRPr="00D37D6E">
              <w:rPr>
                <w:sz w:val="20"/>
                <w:szCs w:val="20"/>
              </w:rPr>
              <w:t xml:space="preserve"> n</w:t>
            </w:r>
            <w:r w:rsidRPr="007E6425">
              <w:rPr>
                <w:sz w:val="20"/>
                <w:szCs w:val="20"/>
              </w:rPr>
              <w:t>o impact</w:t>
            </w:r>
          </w:p>
        </w:tc>
      </w:tr>
      <w:tr w:rsidR="00E038C9" w:rsidRPr="004A0E46" w:rsidTr="003A67C0">
        <w:tc>
          <w:tcPr>
            <w:tcW w:w="2841" w:type="pct"/>
          </w:tcPr>
          <w:p w:rsidR="00E038C9" w:rsidRPr="007E6425" w:rsidRDefault="00E038C9" w:rsidP="006341BC">
            <w:pPr>
              <w:tabs>
                <w:tab w:val="clear" w:pos="567"/>
              </w:tabs>
              <w:autoSpaceDE w:val="0"/>
              <w:autoSpaceDN w:val="0"/>
              <w:adjustRightInd w:val="0"/>
              <w:spacing w:before="20" w:after="20" w:line="240" w:lineRule="auto"/>
              <w:ind w:left="428" w:hanging="143"/>
              <w:contextualSpacing/>
              <w:rPr>
                <w:sz w:val="20"/>
                <w:szCs w:val="20"/>
              </w:rPr>
            </w:pPr>
            <w:r w:rsidRPr="00401730">
              <w:rPr>
                <w:sz w:val="20"/>
                <w:szCs w:val="20"/>
              </w:rPr>
              <w:t>Northern Territory remote Aboriginal Investment</w:t>
            </w:r>
            <w:r w:rsidR="008478CC" w:rsidRPr="00F36755">
              <w:rPr>
                <w:rFonts w:ascii="Calibri" w:eastAsia="Calibri" w:hAnsi="Calibri" w:cs="Times New Roman"/>
                <w:color w:val="FF0000"/>
                <w:sz w:val="18"/>
                <w:szCs w:val="18"/>
              </w:rPr>
              <w:t>*</w:t>
            </w:r>
            <w:r w:rsidRPr="00401730">
              <w:rPr>
                <w:sz w:val="20"/>
                <w:szCs w:val="20"/>
              </w:rPr>
              <w:t xml:space="preserve"> </w:t>
            </w:r>
            <w:r w:rsidR="00FF7E57">
              <w:rPr>
                <w:sz w:val="20"/>
                <w:szCs w:val="20"/>
              </w:rPr>
              <w:t>—</w:t>
            </w:r>
            <w:r w:rsidRPr="00401730">
              <w:rPr>
                <w:sz w:val="20"/>
                <w:szCs w:val="20"/>
              </w:rPr>
              <w:t xml:space="preserve"> </w:t>
            </w:r>
            <w:r w:rsidR="006341BC">
              <w:rPr>
                <w:sz w:val="20"/>
                <w:szCs w:val="20"/>
              </w:rPr>
              <w:t>c</w:t>
            </w:r>
            <w:r>
              <w:rPr>
                <w:sz w:val="20"/>
                <w:szCs w:val="20"/>
              </w:rPr>
              <w:t>hildren and schooling component</w:t>
            </w:r>
          </w:p>
        </w:tc>
        <w:tc>
          <w:tcPr>
            <w:tcW w:w="309" w:type="pct"/>
          </w:tcPr>
          <w:p w:rsidR="00E038C9" w:rsidRPr="007E6425" w:rsidRDefault="00E038C9"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E038C9" w:rsidRPr="007E6425" w:rsidRDefault="00E038C9"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E038C9" w:rsidRPr="007E6425" w:rsidRDefault="00E038C9"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E038C9" w:rsidRDefault="00E038C9" w:rsidP="007B133E">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E038C9" w:rsidRPr="004A0E46" w:rsidTr="003A67C0">
        <w:tc>
          <w:tcPr>
            <w:tcW w:w="2841" w:type="pct"/>
          </w:tcPr>
          <w:p w:rsidR="00E038C9" w:rsidRPr="00401730" w:rsidRDefault="00E038C9" w:rsidP="00E038C9">
            <w:pPr>
              <w:tabs>
                <w:tab w:val="clear" w:pos="567"/>
              </w:tabs>
              <w:autoSpaceDE w:val="0"/>
              <w:autoSpaceDN w:val="0"/>
              <w:adjustRightInd w:val="0"/>
              <w:spacing w:before="20" w:after="20" w:line="240" w:lineRule="auto"/>
              <w:ind w:left="428" w:hanging="143"/>
              <w:contextualSpacing/>
              <w:rPr>
                <w:sz w:val="20"/>
                <w:szCs w:val="20"/>
              </w:rPr>
            </w:pPr>
            <w:r>
              <w:rPr>
                <w:sz w:val="20"/>
                <w:szCs w:val="20"/>
              </w:rPr>
              <w:t>Online safety programs in schools</w:t>
            </w:r>
          </w:p>
        </w:tc>
        <w:tc>
          <w:tcPr>
            <w:tcW w:w="309" w:type="pct"/>
          </w:tcPr>
          <w:p w:rsidR="00E038C9" w:rsidRPr="007E6425" w:rsidRDefault="00E038C9"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E038C9" w:rsidRPr="007E6425" w:rsidRDefault="00E038C9"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E038C9" w:rsidRDefault="005276A4"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E038C9" w:rsidRPr="007E6425" w:rsidRDefault="00A072AB" w:rsidP="007B133E">
            <w:pPr>
              <w:tabs>
                <w:tab w:val="clear" w:pos="567"/>
              </w:tabs>
              <w:autoSpaceDE w:val="0"/>
              <w:autoSpaceDN w:val="0"/>
              <w:adjustRightInd w:val="0"/>
              <w:spacing w:before="20" w:after="20" w:line="240" w:lineRule="auto"/>
              <w:contextualSpacing/>
              <w:rPr>
                <w:sz w:val="20"/>
                <w:szCs w:val="20"/>
              </w:rPr>
            </w:pPr>
            <w:r>
              <w:rPr>
                <w:sz w:val="20"/>
                <w:szCs w:val="20"/>
              </w:rPr>
              <w:t xml:space="preserve">Government </w:t>
            </w:r>
            <w:r w:rsidRPr="00445CFD">
              <w:rPr>
                <w:rFonts w:ascii="Calibri" w:eastAsia="Calibri" w:hAnsi="Calibri" w:cs="Times New Roman"/>
                <w:sz w:val="18"/>
                <w:szCs w:val="18"/>
              </w:rPr>
              <w:t>–</w:t>
            </w:r>
            <w:r>
              <w:rPr>
                <w:sz w:val="20"/>
                <w:szCs w:val="20"/>
              </w:rPr>
              <w:t xml:space="preserve"> impact;</w:t>
            </w:r>
            <w:r>
              <w:rPr>
                <w:sz w:val="20"/>
                <w:szCs w:val="20"/>
              </w:rPr>
              <w:br/>
            </w:r>
            <w:r w:rsidRPr="007E6425">
              <w:rPr>
                <w:sz w:val="20"/>
                <w:szCs w:val="20"/>
              </w:rPr>
              <w:t>Non-</w:t>
            </w:r>
            <w:proofErr w:type="spellStart"/>
            <w:r w:rsidRPr="007E6425">
              <w:rPr>
                <w:sz w:val="20"/>
                <w:szCs w:val="20"/>
              </w:rPr>
              <w:t>govt</w:t>
            </w:r>
            <w:proofErr w:type="spellEnd"/>
            <w:r w:rsidRPr="009C7DE3">
              <w:rPr>
                <w:color w:val="FF0000"/>
                <w:sz w:val="20"/>
                <w:szCs w:val="20"/>
              </w:rPr>
              <w:t>#</w:t>
            </w:r>
            <w:r>
              <w:rPr>
                <w:color w:val="FF0000"/>
                <w:sz w:val="20"/>
                <w:szCs w:val="20"/>
              </w:rPr>
              <w:t xml:space="preserve"> </w:t>
            </w:r>
            <w:r w:rsidRPr="00445CFD">
              <w:rPr>
                <w:rFonts w:ascii="Calibri" w:eastAsia="Calibri" w:hAnsi="Calibri" w:cs="Times New Roman"/>
                <w:sz w:val="18"/>
                <w:szCs w:val="18"/>
              </w:rPr>
              <w:t>–</w:t>
            </w:r>
            <w:r w:rsidRPr="00D37D6E">
              <w:rPr>
                <w:sz w:val="20"/>
                <w:szCs w:val="20"/>
              </w:rPr>
              <w:t xml:space="preserve"> n</w:t>
            </w:r>
            <w:r w:rsidRPr="007E6425">
              <w:rPr>
                <w:sz w:val="20"/>
                <w:szCs w:val="20"/>
              </w:rPr>
              <w:t>o impact</w:t>
            </w:r>
          </w:p>
        </w:tc>
      </w:tr>
      <w:tr w:rsidR="00B40BB8" w:rsidRPr="007E6425" w:rsidTr="003A67C0">
        <w:tc>
          <w:tcPr>
            <w:tcW w:w="2841" w:type="pct"/>
          </w:tcPr>
          <w:p w:rsidR="00B40BB8" w:rsidRPr="007E6425" w:rsidRDefault="00B40BB8" w:rsidP="00B40BB8">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School pathways program</w:t>
            </w:r>
          </w:p>
        </w:tc>
        <w:tc>
          <w:tcPr>
            <w:tcW w:w="309" w:type="pct"/>
          </w:tcPr>
          <w:p w:rsidR="00B40BB8" w:rsidRPr="007E6425" w:rsidRDefault="00B40BB8"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B40BB8" w:rsidRPr="007E6425" w:rsidRDefault="00B40BB8"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B40BB8" w:rsidRPr="007E6425" w:rsidRDefault="00A276BC" w:rsidP="00F974C5">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B40BB8" w:rsidRPr="007E6425" w:rsidRDefault="00B40BB8" w:rsidP="00F974C5">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B40BB8" w:rsidRPr="007E6425" w:rsidTr="003A67C0">
        <w:tc>
          <w:tcPr>
            <w:tcW w:w="2841" w:type="pct"/>
          </w:tcPr>
          <w:p w:rsidR="00B40BB8" w:rsidRPr="007E6425" w:rsidRDefault="008478CC" w:rsidP="006341BC">
            <w:pPr>
              <w:tabs>
                <w:tab w:val="clear" w:pos="567"/>
              </w:tabs>
              <w:autoSpaceDE w:val="0"/>
              <w:autoSpaceDN w:val="0"/>
              <w:adjustRightInd w:val="0"/>
              <w:spacing w:before="20" w:after="20" w:line="240" w:lineRule="auto"/>
              <w:ind w:left="428" w:hanging="143"/>
              <w:contextualSpacing/>
              <w:rPr>
                <w:sz w:val="20"/>
                <w:szCs w:val="20"/>
              </w:rPr>
            </w:pPr>
            <w:r>
              <w:rPr>
                <w:sz w:val="20"/>
                <w:szCs w:val="20"/>
              </w:rPr>
              <w:t xml:space="preserve">School security program </w:t>
            </w:r>
          </w:p>
        </w:tc>
        <w:tc>
          <w:tcPr>
            <w:tcW w:w="309" w:type="pct"/>
          </w:tcPr>
          <w:p w:rsidR="00B40BB8" w:rsidRPr="007E6425" w:rsidRDefault="00B40BB8"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B40BB8" w:rsidRPr="007E6425" w:rsidRDefault="00B40BB8"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B40BB8" w:rsidRPr="007E6425" w:rsidRDefault="00A276BC" w:rsidP="00F974C5">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B40BB8" w:rsidRPr="007E6425" w:rsidRDefault="00B40BB8" w:rsidP="00F974C5">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B40BB8" w:rsidRPr="007E6425" w:rsidTr="00AE6F55">
        <w:tc>
          <w:tcPr>
            <w:tcW w:w="2841" w:type="pct"/>
          </w:tcPr>
          <w:p w:rsidR="00B40BB8" w:rsidRPr="007E6425" w:rsidRDefault="00B40BB8" w:rsidP="00B40BB8">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Smarter schools</w:t>
            </w:r>
          </w:p>
        </w:tc>
        <w:tc>
          <w:tcPr>
            <w:tcW w:w="309" w:type="pct"/>
          </w:tcPr>
          <w:p w:rsidR="00B40BB8" w:rsidRPr="007E6425" w:rsidRDefault="00B40BB8"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B40BB8" w:rsidRPr="007E6425" w:rsidRDefault="00B40BB8"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B40BB8" w:rsidRPr="007E6425" w:rsidRDefault="00B40BB8" w:rsidP="00F974C5">
            <w:pPr>
              <w:tabs>
                <w:tab w:val="clear" w:pos="567"/>
              </w:tabs>
              <w:autoSpaceDE w:val="0"/>
              <w:autoSpaceDN w:val="0"/>
              <w:adjustRightInd w:val="0"/>
              <w:spacing w:before="20" w:after="20" w:line="240" w:lineRule="auto"/>
              <w:contextualSpacing/>
              <w:jc w:val="right"/>
              <w:rPr>
                <w:sz w:val="20"/>
                <w:szCs w:val="20"/>
              </w:rPr>
            </w:pPr>
          </w:p>
        </w:tc>
        <w:tc>
          <w:tcPr>
            <w:tcW w:w="1232" w:type="pct"/>
          </w:tcPr>
          <w:p w:rsidR="00B40BB8" w:rsidRPr="007E6425" w:rsidRDefault="00B40BB8" w:rsidP="00F974C5">
            <w:pPr>
              <w:tabs>
                <w:tab w:val="clear" w:pos="567"/>
              </w:tabs>
              <w:autoSpaceDE w:val="0"/>
              <w:autoSpaceDN w:val="0"/>
              <w:adjustRightInd w:val="0"/>
              <w:spacing w:before="20" w:after="20" w:line="240" w:lineRule="auto"/>
              <w:contextualSpacing/>
              <w:rPr>
                <w:sz w:val="20"/>
                <w:szCs w:val="20"/>
              </w:rPr>
            </w:pPr>
          </w:p>
        </w:tc>
      </w:tr>
      <w:tr w:rsidR="00B40BB8" w:rsidRPr="007E6425" w:rsidTr="00AE6F55">
        <w:tc>
          <w:tcPr>
            <w:tcW w:w="2841" w:type="pct"/>
            <w:tcBorders>
              <w:bottom w:val="single" w:sz="4" w:space="0" w:color="auto"/>
            </w:tcBorders>
          </w:tcPr>
          <w:p w:rsidR="00B40BB8" w:rsidRPr="00B40BB8" w:rsidRDefault="00B40BB8" w:rsidP="00B40BB8">
            <w:pPr>
              <w:tabs>
                <w:tab w:val="clear" w:pos="567"/>
              </w:tabs>
              <w:autoSpaceDE w:val="0"/>
              <w:autoSpaceDN w:val="0"/>
              <w:adjustRightInd w:val="0"/>
              <w:spacing w:before="20" w:after="20" w:line="240" w:lineRule="auto"/>
              <w:ind w:left="569"/>
              <w:contextualSpacing/>
              <w:rPr>
                <w:rFonts w:cstheme="minorHAnsi"/>
                <w:sz w:val="20"/>
                <w:szCs w:val="20"/>
              </w:rPr>
            </w:pPr>
            <w:r w:rsidRPr="00B40BB8">
              <w:rPr>
                <w:rFonts w:cstheme="minorHAnsi"/>
                <w:sz w:val="20"/>
                <w:szCs w:val="20"/>
              </w:rPr>
              <w:t>Improving teacher quality</w:t>
            </w:r>
            <w:r w:rsidRPr="00B40BB8">
              <w:rPr>
                <w:rFonts w:cstheme="minorHAnsi"/>
                <w:color w:val="FF0000"/>
                <w:sz w:val="20"/>
                <w:szCs w:val="20"/>
              </w:rPr>
              <w:t>*</w:t>
            </w:r>
          </w:p>
        </w:tc>
        <w:tc>
          <w:tcPr>
            <w:tcW w:w="309" w:type="pct"/>
            <w:tcBorders>
              <w:bottom w:val="single" w:sz="4" w:space="0" w:color="auto"/>
            </w:tcBorders>
          </w:tcPr>
          <w:p w:rsidR="00B40BB8" w:rsidRPr="007E6425" w:rsidRDefault="00B40BB8"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Borders>
              <w:bottom w:val="single" w:sz="4" w:space="0" w:color="auto"/>
            </w:tcBorders>
          </w:tcPr>
          <w:p w:rsidR="00B40BB8" w:rsidRPr="007E6425" w:rsidRDefault="00B40BB8" w:rsidP="00F974C5">
            <w:pPr>
              <w:tabs>
                <w:tab w:val="clear" w:pos="567"/>
              </w:tabs>
              <w:autoSpaceDE w:val="0"/>
              <w:autoSpaceDN w:val="0"/>
              <w:adjustRightInd w:val="0"/>
              <w:spacing w:before="20" w:after="20" w:line="240" w:lineRule="auto"/>
              <w:contextualSpacing/>
              <w:jc w:val="right"/>
              <w:rPr>
                <w:sz w:val="20"/>
                <w:szCs w:val="20"/>
              </w:rPr>
            </w:pPr>
          </w:p>
        </w:tc>
        <w:tc>
          <w:tcPr>
            <w:tcW w:w="309" w:type="pct"/>
            <w:tcBorders>
              <w:bottom w:val="single" w:sz="4" w:space="0" w:color="auto"/>
            </w:tcBorders>
          </w:tcPr>
          <w:p w:rsidR="00B40BB8" w:rsidRPr="007E6425" w:rsidRDefault="00B40BB8" w:rsidP="00F974C5">
            <w:pPr>
              <w:tabs>
                <w:tab w:val="clear" w:pos="567"/>
              </w:tabs>
              <w:autoSpaceDE w:val="0"/>
              <w:autoSpaceDN w:val="0"/>
              <w:adjustRightInd w:val="0"/>
              <w:spacing w:before="20" w:after="20" w:line="240" w:lineRule="auto"/>
              <w:contextualSpacing/>
              <w:jc w:val="right"/>
              <w:rPr>
                <w:sz w:val="20"/>
                <w:szCs w:val="20"/>
              </w:rPr>
            </w:pPr>
          </w:p>
        </w:tc>
        <w:tc>
          <w:tcPr>
            <w:tcW w:w="1232" w:type="pct"/>
            <w:tcBorders>
              <w:bottom w:val="single" w:sz="4" w:space="0" w:color="auto"/>
            </w:tcBorders>
          </w:tcPr>
          <w:p w:rsidR="00B40BB8" w:rsidRPr="007E6425" w:rsidRDefault="00B40BB8" w:rsidP="00F974C5">
            <w:pPr>
              <w:tabs>
                <w:tab w:val="clear" w:pos="567"/>
              </w:tabs>
              <w:autoSpaceDE w:val="0"/>
              <w:autoSpaceDN w:val="0"/>
              <w:adjustRightInd w:val="0"/>
              <w:spacing w:before="20" w:after="20" w:line="240" w:lineRule="auto"/>
              <w:contextualSpacing/>
              <w:rPr>
                <w:sz w:val="20"/>
                <w:szCs w:val="20"/>
              </w:rPr>
            </w:pPr>
            <w:r>
              <w:rPr>
                <w:sz w:val="20"/>
                <w:szCs w:val="20"/>
              </w:rPr>
              <w:t xml:space="preserve">Government except reward </w:t>
            </w:r>
            <w:r w:rsidRPr="00445CFD">
              <w:rPr>
                <w:rFonts w:ascii="Calibri" w:eastAsia="Calibri" w:hAnsi="Calibri" w:cs="Times New Roman"/>
                <w:sz w:val="18"/>
                <w:szCs w:val="18"/>
              </w:rPr>
              <w:t>–</w:t>
            </w:r>
            <w:r>
              <w:rPr>
                <w:sz w:val="20"/>
                <w:szCs w:val="20"/>
              </w:rPr>
              <w:t xml:space="preserve"> impact;</w:t>
            </w:r>
            <w:r>
              <w:rPr>
                <w:sz w:val="20"/>
                <w:szCs w:val="20"/>
              </w:rPr>
              <w:br/>
            </w:r>
            <w:r w:rsidRPr="007E6425">
              <w:rPr>
                <w:sz w:val="20"/>
                <w:szCs w:val="20"/>
              </w:rPr>
              <w:t>Non-</w:t>
            </w:r>
            <w:proofErr w:type="spellStart"/>
            <w:r w:rsidRPr="007E6425">
              <w:rPr>
                <w:sz w:val="20"/>
                <w:szCs w:val="20"/>
              </w:rPr>
              <w:t>govt</w:t>
            </w:r>
            <w:proofErr w:type="spellEnd"/>
            <w:r w:rsidRPr="009C7DE3">
              <w:rPr>
                <w:color w:val="FF0000"/>
                <w:sz w:val="20"/>
                <w:szCs w:val="20"/>
              </w:rPr>
              <w:t>#</w:t>
            </w:r>
            <w:r>
              <w:rPr>
                <w:color w:val="FF0000"/>
                <w:sz w:val="20"/>
                <w:szCs w:val="20"/>
              </w:rPr>
              <w:t xml:space="preserve"> </w:t>
            </w:r>
            <w:r w:rsidRPr="00445CFD">
              <w:rPr>
                <w:rFonts w:ascii="Calibri" w:eastAsia="Calibri" w:hAnsi="Calibri" w:cs="Times New Roman"/>
                <w:sz w:val="18"/>
                <w:szCs w:val="18"/>
              </w:rPr>
              <w:t>–</w:t>
            </w:r>
            <w:r w:rsidRPr="00D37D6E">
              <w:rPr>
                <w:sz w:val="20"/>
                <w:szCs w:val="20"/>
              </w:rPr>
              <w:t xml:space="preserve"> n</w:t>
            </w:r>
            <w:r w:rsidRPr="007E6425">
              <w:rPr>
                <w:sz w:val="20"/>
                <w:szCs w:val="20"/>
              </w:rPr>
              <w:t>o impact</w:t>
            </w:r>
          </w:p>
        </w:tc>
      </w:tr>
    </w:tbl>
    <w:p w:rsidR="00044EF2" w:rsidRDefault="00044EF2" w:rsidP="00044EF2">
      <w:pPr>
        <w:pStyle w:val="CGCTableFootnote"/>
        <w:rPr>
          <w:sz w:val="18"/>
          <w:szCs w:val="18"/>
        </w:rPr>
      </w:pPr>
      <w:r w:rsidRPr="00ED780A">
        <w:rPr>
          <w:color w:val="FF0000"/>
          <w:sz w:val="18"/>
          <w:szCs w:val="18"/>
        </w:rPr>
        <w:t>*</w:t>
      </w:r>
      <w:r w:rsidRPr="00D03C35">
        <w:rPr>
          <w:sz w:val="18"/>
          <w:szCs w:val="18"/>
        </w:rPr>
        <w:tab/>
        <w:t>Treatment prescribed by the terms of reference.</w:t>
      </w:r>
    </w:p>
    <w:p w:rsidR="00044EF2" w:rsidRDefault="00044EF2" w:rsidP="00044EF2">
      <w:pPr>
        <w:pStyle w:val="CGCTableFootnote"/>
        <w:rPr>
          <w:sz w:val="18"/>
          <w:szCs w:val="18"/>
        </w:rPr>
      </w:pPr>
      <w:r w:rsidRPr="00ED780A">
        <w:rPr>
          <w:color w:val="FF0000"/>
          <w:sz w:val="18"/>
          <w:szCs w:val="18"/>
        </w:rPr>
        <w:t>#</w:t>
      </w:r>
      <w:r w:rsidRPr="00D03C35">
        <w:rPr>
          <w:sz w:val="18"/>
          <w:szCs w:val="18"/>
        </w:rPr>
        <w:tab/>
      </w:r>
      <w:r>
        <w:rPr>
          <w:sz w:val="18"/>
          <w:szCs w:val="18"/>
        </w:rPr>
        <w:t>Payments made through the States.</w:t>
      </w:r>
    </w:p>
    <w:p w:rsidR="00044EF2" w:rsidRDefault="00044EF2" w:rsidP="00044EF2">
      <w:pPr>
        <w:pStyle w:val="CGCTableFootnote"/>
      </w:pPr>
      <w:r w:rsidRPr="00ED780A">
        <w:rPr>
          <w:color w:val="FF0000"/>
          <w:sz w:val="18"/>
          <w:szCs w:val="18"/>
        </w:rPr>
        <w:t>##</w:t>
      </w:r>
      <w:r w:rsidRPr="00D03C35">
        <w:rPr>
          <w:sz w:val="18"/>
          <w:szCs w:val="18"/>
        </w:rPr>
        <w:tab/>
      </w:r>
      <w:r>
        <w:rPr>
          <w:sz w:val="18"/>
          <w:szCs w:val="18"/>
        </w:rPr>
        <w:t>Payments (full or partial) made direct to local governments</w:t>
      </w:r>
      <w:r w:rsidRPr="00D03C35">
        <w:rPr>
          <w:sz w:val="18"/>
          <w:szCs w:val="18"/>
        </w:rPr>
        <w:t>.</w:t>
      </w:r>
      <w:r>
        <w:br w:type="page"/>
      </w:r>
    </w:p>
    <w:p w:rsidR="00044EF2" w:rsidRPr="00DC2287" w:rsidRDefault="00044EF2" w:rsidP="00044EF2">
      <w:pPr>
        <w:pStyle w:val="CGCTableHeading"/>
        <w:ind w:left="0" w:firstLine="0"/>
        <w:rPr>
          <w:b w:val="0"/>
        </w:rPr>
      </w:pPr>
      <w:r w:rsidRPr="00C94F9D">
        <w:lastRenderedPageBreak/>
        <w:t>Table</w:t>
      </w:r>
      <w:r>
        <w:t xml:space="preserve"> 1</w:t>
      </w:r>
      <w:r w:rsidRPr="00C94F9D">
        <w:tab/>
      </w:r>
      <w:r>
        <w:t xml:space="preserve">Summary of treatment of Commonwealth payments </w:t>
      </w:r>
      <w:r>
        <w:rPr>
          <w:b w:val="0"/>
        </w:rPr>
        <w:t>(continued)</w:t>
      </w:r>
    </w:p>
    <w:tbl>
      <w:tblPr>
        <w:tblW w:w="5008" w:type="pct"/>
        <w:tblInd w:w="-2" w:type="dxa"/>
        <w:tblLayout w:type="fixed"/>
        <w:tblLook w:val="0000" w:firstRow="0" w:lastRow="0" w:firstColumn="0" w:lastColumn="0" w:noHBand="0" w:noVBand="0"/>
      </w:tblPr>
      <w:tblGrid>
        <w:gridCol w:w="5218"/>
        <w:gridCol w:w="568"/>
        <w:gridCol w:w="567"/>
        <w:gridCol w:w="567"/>
        <w:gridCol w:w="2262"/>
      </w:tblGrid>
      <w:tr w:rsidR="00044EF2" w:rsidRPr="00D4136D" w:rsidTr="0036643C">
        <w:tc>
          <w:tcPr>
            <w:tcW w:w="2841"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Payment</w:t>
            </w:r>
          </w:p>
        </w:tc>
        <w:tc>
          <w:tcPr>
            <w:tcW w:w="927" w:type="pct"/>
            <w:gridSpan w:val="3"/>
            <w:tcBorders>
              <w:top w:val="single" w:sz="6" w:space="0" w:color="auto"/>
              <w:left w:val="nil"/>
              <w:bottom w:val="single" w:sz="6" w:space="0" w:color="auto"/>
              <w:right w:val="nil"/>
            </w:tcBorders>
          </w:tcPr>
          <w:p w:rsidR="00044EF2" w:rsidRPr="00D4136D" w:rsidRDefault="00044EF2" w:rsidP="0067643A">
            <w:pPr>
              <w:tabs>
                <w:tab w:val="clear" w:pos="567"/>
              </w:tabs>
              <w:autoSpaceDE w:val="0"/>
              <w:autoSpaceDN w:val="0"/>
              <w:adjustRightInd w:val="0"/>
              <w:spacing w:before="20" w:after="20" w:line="240" w:lineRule="auto"/>
              <w:jc w:val="center"/>
              <w:rPr>
                <w:color w:val="000000"/>
                <w:sz w:val="20"/>
                <w:szCs w:val="20"/>
              </w:rPr>
            </w:pPr>
            <w:r w:rsidRPr="00D4136D">
              <w:rPr>
                <w:color w:val="000000"/>
                <w:sz w:val="20"/>
                <w:szCs w:val="20"/>
              </w:rPr>
              <w:t>Year of payments</w:t>
            </w:r>
          </w:p>
        </w:tc>
        <w:tc>
          <w:tcPr>
            <w:tcW w:w="1232"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Treatment</w:t>
            </w:r>
          </w:p>
        </w:tc>
      </w:tr>
      <w:tr w:rsidR="00B40BB8" w:rsidRPr="00D4136D" w:rsidTr="0036643C">
        <w:tc>
          <w:tcPr>
            <w:tcW w:w="2841" w:type="pct"/>
            <w:tcBorders>
              <w:top w:val="nil"/>
              <w:left w:val="nil"/>
              <w:bottom w:val="single" w:sz="6" w:space="0" w:color="auto"/>
              <w:right w:val="nil"/>
            </w:tcBorders>
          </w:tcPr>
          <w:p w:rsidR="00B40BB8" w:rsidRPr="00D4136D" w:rsidRDefault="00B40BB8" w:rsidP="0067643A">
            <w:pPr>
              <w:tabs>
                <w:tab w:val="clear" w:pos="567"/>
              </w:tabs>
              <w:autoSpaceDE w:val="0"/>
              <w:autoSpaceDN w:val="0"/>
              <w:adjustRightInd w:val="0"/>
              <w:spacing w:before="20" w:after="20" w:line="240" w:lineRule="auto"/>
              <w:rPr>
                <w:color w:val="000000"/>
                <w:sz w:val="18"/>
                <w:szCs w:val="18"/>
              </w:rPr>
            </w:pPr>
          </w:p>
        </w:tc>
        <w:tc>
          <w:tcPr>
            <w:tcW w:w="309" w:type="pct"/>
            <w:tcBorders>
              <w:top w:val="single" w:sz="6" w:space="0" w:color="auto"/>
              <w:left w:val="nil"/>
              <w:bottom w:val="single" w:sz="6" w:space="0" w:color="auto"/>
              <w:right w:val="nil"/>
            </w:tcBorders>
          </w:tcPr>
          <w:p w:rsidR="00B40BB8" w:rsidRPr="001704F8" w:rsidRDefault="00B40BB8" w:rsidP="00F974C5">
            <w:pPr>
              <w:tabs>
                <w:tab w:val="clear" w:pos="567"/>
              </w:tabs>
              <w:autoSpaceDE w:val="0"/>
              <w:autoSpaceDN w:val="0"/>
              <w:adjustRightInd w:val="0"/>
              <w:spacing w:before="20" w:after="20" w:line="240" w:lineRule="auto"/>
              <w:ind w:left="-49" w:right="-64"/>
              <w:jc w:val="right"/>
              <w:rPr>
                <w:sz w:val="18"/>
                <w:szCs w:val="18"/>
              </w:rPr>
            </w:pPr>
            <w:r>
              <w:rPr>
                <w:sz w:val="18"/>
                <w:szCs w:val="18"/>
              </w:rPr>
              <w:t>13-</w:t>
            </w:r>
            <w:r w:rsidRPr="001704F8">
              <w:rPr>
                <w:sz w:val="18"/>
                <w:szCs w:val="18"/>
              </w:rPr>
              <w:t>1</w:t>
            </w:r>
            <w:r>
              <w:rPr>
                <w:sz w:val="18"/>
                <w:szCs w:val="18"/>
              </w:rPr>
              <w:t>4</w:t>
            </w:r>
          </w:p>
        </w:tc>
        <w:tc>
          <w:tcPr>
            <w:tcW w:w="309" w:type="pct"/>
            <w:tcBorders>
              <w:top w:val="single" w:sz="6" w:space="0" w:color="auto"/>
              <w:left w:val="nil"/>
              <w:bottom w:val="single" w:sz="6" w:space="0" w:color="auto"/>
              <w:right w:val="nil"/>
            </w:tcBorders>
          </w:tcPr>
          <w:p w:rsidR="00B40BB8" w:rsidRPr="001704F8" w:rsidRDefault="00B40BB8" w:rsidP="00F974C5">
            <w:pPr>
              <w:tabs>
                <w:tab w:val="clear" w:pos="567"/>
              </w:tabs>
              <w:autoSpaceDE w:val="0"/>
              <w:autoSpaceDN w:val="0"/>
              <w:adjustRightInd w:val="0"/>
              <w:spacing w:before="20" w:after="20" w:line="240" w:lineRule="auto"/>
              <w:ind w:left="-49" w:right="-64"/>
              <w:jc w:val="right"/>
              <w:rPr>
                <w:sz w:val="18"/>
                <w:szCs w:val="18"/>
              </w:rPr>
            </w:pPr>
            <w:r>
              <w:rPr>
                <w:sz w:val="18"/>
                <w:szCs w:val="18"/>
              </w:rPr>
              <w:t>14-15</w:t>
            </w:r>
          </w:p>
        </w:tc>
        <w:tc>
          <w:tcPr>
            <w:tcW w:w="309" w:type="pct"/>
            <w:tcBorders>
              <w:top w:val="single" w:sz="6" w:space="0" w:color="auto"/>
              <w:left w:val="nil"/>
              <w:bottom w:val="single" w:sz="6" w:space="0" w:color="auto"/>
              <w:right w:val="nil"/>
            </w:tcBorders>
          </w:tcPr>
          <w:p w:rsidR="00B40BB8" w:rsidRPr="001704F8" w:rsidRDefault="00B40BB8"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15-16</w:t>
            </w:r>
          </w:p>
        </w:tc>
        <w:tc>
          <w:tcPr>
            <w:tcW w:w="1232" w:type="pct"/>
            <w:tcBorders>
              <w:top w:val="nil"/>
              <w:left w:val="nil"/>
              <w:bottom w:val="single" w:sz="6" w:space="0" w:color="auto"/>
              <w:right w:val="nil"/>
            </w:tcBorders>
          </w:tcPr>
          <w:p w:rsidR="00B40BB8" w:rsidRPr="001704F8" w:rsidRDefault="00B40BB8" w:rsidP="0067643A">
            <w:pPr>
              <w:tabs>
                <w:tab w:val="clear" w:pos="567"/>
              </w:tabs>
              <w:autoSpaceDE w:val="0"/>
              <w:autoSpaceDN w:val="0"/>
              <w:adjustRightInd w:val="0"/>
              <w:spacing w:before="20" w:after="20" w:line="240" w:lineRule="auto"/>
              <w:rPr>
                <w:sz w:val="18"/>
                <w:szCs w:val="18"/>
              </w:rPr>
            </w:pPr>
          </w:p>
        </w:tc>
      </w:tr>
      <w:tr w:rsidR="00B40BB8" w:rsidRPr="004A0E46" w:rsidTr="0036643C">
        <w:tc>
          <w:tcPr>
            <w:tcW w:w="2841" w:type="pct"/>
          </w:tcPr>
          <w:p w:rsidR="00B40BB8" w:rsidRPr="00011132" w:rsidRDefault="00B40BB8" w:rsidP="00011132">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Stronger futures in the Northern Territory</w:t>
            </w:r>
            <w:r w:rsidRPr="00011132">
              <w:rPr>
                <w:color w:val="FF0000"/>
                <w:sz w:val="20"/>
                <w:szCs w:val="20"/>
              </w:rPr>
              <w:t>*</w:t>
            </w:r>
          </w:p>
        </w:tc>
        <w:tc>
          <w:tcPr>
            <w:tcW w:w="309" w:type="pct"/>
          </w:tcPr>
          <w:p w:rsidR="00B40BB8" w:rsidRPr="004A0E46" w:rsidRDefault="00B40BB8" w:rsidP="00F974C5">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B40BB8" w:rsidRPr="004A0E46" w:rsidRDefault="00B40BB8" w:rsidP="00F974C5">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B40BB8" w:rsidRPr="004A0E46" w:rsidRDefault="00B40BB8" w:rsidP="0067643A">
            <w:pPr>
              <w:tabs>
                <w:tab w:val="clear" w:pos="567"/>
              </w:tabs>
              <w:autoSpaceDE w:val="0"/>
              <w:autoSpaceDN w:val="0"/>
              <w:adjustRightInd w:val="0"/>
              <w:spacing w:before="20" w:after="20" w:line="240" w:lineRule="auto"/>
              <w:contextualSpacing/>
              <w:jc w:val="right"/>
              <w:rPr>
                <w:color w:val="FF0000"/>
                <w:sz w:val="20"/>
                <w:szCs w:val="20"/>
              </w:rPr>
            </w:pPr>
          </w:p>
        </w:tc>
        <w:tc>
          <w:tcPr>
            <w:tcW w:w="1232" w:type="pct"/>
          </w:tcPr>
          <w:p w:rsidR="00B40BB8" w:rsidRPr="004A0E46" w:rsidRDefault="00B40BB8" w:rsidP="0067643A">
            <w:pPr>
              <w:tabs>
                <w:tab w:val="clear" w:pos="567"/>
              </w:tabs>
              <w:autoSpaceDE w:val="0"/>
              <w:autoSpaceDN w:val="0"/>
              <w:adjustRightInd w:val="0"/>
              <w:spacing w:before="20" w:after="20" w:line="240" w:lineRule="auto"/>
              <w:contextualSpacing/>
              <w:rPr>
                <w:color w:val="FF0000"/>
                <w:sz w:val="20"/>
                <w:szCs w:val="20"/>
              </w:rPr>
            </w:pPr>
          </w:p>
        </w:tc>
      </w:tr>
      <w:tr w:rsidR="00B40BB8" w:rsidRPr="007E6425" w:rsidTr="0036643C">
        <w:tc>
          <w:tcPr>
            <w:tcW w:w="2841" w:type="pct"/>
          </w:tcPr>
          <w:p w:rsidR="00B40BB8" w:rsidRPr="007E6425" w:rsidRDefault="00B40BB8" w:rsidP="00011132">
            <w:pPr>
              <w:tabs>
                <w:tab w:val="clear" w:pos="567"/>
              </w:tabs>
              <w:autoSpaceDE w:val="0"/>
              <w:autoSpaceDN w:val="0"/>
              <w:adjustRightInd w:val="0"/>
              <w:spacing w:before="20" w:after="20" w:line="240" w:lineRule="auto"/>
              <w:ind w:left="569"/>
              <w:contextualSpacing/>
              <w:rPr>
                <w:sz w:val="20"/>
                <w:szCs w:val="20"/>
              </w:rPr>
            </w:pPr>
            <w:r w:rsidRPr="007E6425">
              <w:rPr>
                <w:sz w:val="20"/>
                <w:szCs w:val="20"/>
              </w:rPr>
              <w:t>Building a quality school workforce</w:t>
            </w:r>
          </w:p>
        </w:tc>
        <w:tc>
          <w:tcPr>
            <w:tcW w:w="309" w:type="pct"/>
          </w:tcPr>
          <w:p w:rsidR="00B40BB8" w:rsidRPr="007E6425" w:rsidRDefault="00B40BB8"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B40BB8" w:rsidRPr="007E6425" w:rsidRDefault="00B40BB8"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B40BB8" w:rsidRPr="007E6425" w:rsidRDefault="00B40BB8"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B40BB8" w:rsidRPr="007E6425" w:rsidRDefault="00B40BB8" w:rsidP="0067643A">
            <w:pPr>
              <w:spacing w:before="20" w:after="20" w:line="240" w:lineRule="auto"/>
              <w:contextualSpacing/>
              <w:rPr>
                <w:sz w:val="20"/>
                <w:szCs w:val="20"/>
              </w:rPr>
            </w:pPr>
          </w:p>
        </w:tc>
      </w:tr>
      <w:tr w:rsidR="00B40BB8" w:rsidRPr="007E6425" w:rsidTr="0036643C">
        <w:tc>
          <w:tcPr>
            <w:tcW w:w="2841" w:type="pct"/>
          </w:tcPr>
          <w:p w:rsidR="00B40BB8" w:rsidRPr="002E2D87" w:rsidRDefault="00B40BB8" w:rsidP="002E2D87">
            <w:pPr>
              <w:pStyle w:val="ListParagraph"/>
              <w:numPr>
                <w:ilvl w:val="0"/>
                <w:numId w:val="25"/>
              </w:numPr>
              <w:autoSpaceDE w:val="0"/>
              <w:autoSpaceDN w:val="0"/>
              <w:adjustRightInd w:val="0"/>
              <w:spacing w:before="20" w:after="20" w:line="240" w:lineRule="auto"/>
              <w:ind w:hanging="151"/>
              <w:contextualSpacing/>
              <w:rPr>
                <w:sz w:val="20"/>
                <w:szCs w:val="20"/>
              </w:rPr>
            </w:pPr>
            <w:r w:rsidRPr="002E2D87">
              <w:rPr>
                <w:sz w:val="20"/>
                <w:szCs w:val="20"/>
              </w:rPr>
              <w:t>Additional teachers</w:t>
            </w:r>
          </w:p>
        </w:tc>
        <w:tc>
          <w:tcPr>
            <w:tcW w:w="309" w:type="pct"/>
          </w:tcPr>
          <w:p w:rsidR="00B40BB8" w:rsidRPr="007E6425" w:rsidRDefault="00B40BB8"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B40BB8" w:rsidRPr="007E6425" w:rsidRDefault="00B40BB8"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B40BB8" w:rsidRPr="007E6425" w:rsidRDefault="00B40BB8"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B40BB8" w:rsidRPr="007E6425" w:rsidRDefault="00B40BB8" w:rsidP="0067643A">
            <w:pPr>
              <w:spacing w:before="20" w:after="20" w:line="240" w:lineRule="auto"/>
              <w:contextualSpacing/>
            </w:pPr>
            <w:r w:rsidRPr="007E6425">
              <w:rPr>
                <w:sz w:val="20"/>
                <w:szCs w:val="20"/>
              </w:rPr>
              <w:t>No impact on relativities</w:t>
            </w:r>
          </w:p>
        </w:tc>
      </w:tr>
      <w:tr w:rsidR="00B40BB8" w:rsidRPr="007E6425" w:rsidTr="0036643C">
        <w:tc>
          <w:tcPr>
            <w:tcW w:w="2841" w:type="pct"/>
          </w:tcPr>
          <w:p w:rsidR="00B40BB8" w:rsidRPr="002E2D87" w:rsidRDefault="00B40BB8" w:rsidP="002E2D87">
            <w:pPr>
              <w:pStyle w:val="ListParagraph"/>
              <w:numPr>
                <w:ilvl w:val="0"/>
                <w:numId w:val="25"/>
              </w:numPr>
              <w:autoSpaceDE w:val="0"/>
              <w:autoSpaceDN w:val="0"/>
              <w:adjustRightInd w:val="0"/>
              <w:spacing w:before="20" w:after="20" w:line="240" w:lineRule="auto"/>
              <w:ind w:hanging="151"/>
              <w:contextualSpacing/>
              <w:rPr>
                <w:sz w:val="20"/>
                <w:szCs w:val="20"/>
              </w:rPr>
            </w:pPr>
            <w:r w:rsidRPr="002E2D87">
              <w:rPr>
                <w:sz w:val="20"/>
                <w:szCs w:val="20"/>
              </w:rPr>
              <w:t>Quality teaching</w:t>
            </w:r>
          </w:p>
        </w:tc>
        <w:tc>
          <w:tcPr>
            <w:tcW w:w="309" w:type="pct"/>
          </w:tcPr>
          <w:p w:rsidR="00B40BB8" w:rsidRPr="007E6425" w:rsidRDefault="00B40BB8"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B40BB8" w:rsidRPr="007E6425" w:rsidRDefault="00B40BB8"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B40BB8" w:rsidRPr="007E6425" w:rsidRDefault="00B40BB8"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B40BB8" w:rsidRPr="007E6425" w:rsidRDefault="00B40BB8" w:rsidP="0067643A">
            <w:pPr>
              <w:spacing w:before="20" w:after="20" w:line="240" w:lineRule="auto"/>
              <w:contextualSpacing/>
            </w:pPr>
            <w:r w:rsidRPr="007E6425">
              <w:rPr>
                <w:sz w:val="20"/>
                <w:szCs w:val="20"/>
              </w:rPr>
              <w:t>No impact on relativities</w:t>
            </w:r>
          </w:p>
        </w:tc>
      </w:tr>
      <w:tr w:rsidR="00B40BB8" w:rsidRPr="007E6425" w:rsidTr="0036643C">
        <w:tc>
          <w:tcPr>
            <w:tcW w:w="2841" w:type="pct"/>
          </w:tcPr>
          <w:p w:rsidR="00B40BB8" w:rsidRPr="002E2D87" w:rsidRDefault="00B40BB8" w:rsidP="002E2D87">
            <w:pPr>
              <w:pStyle w:val="ListParagraph"/>
              <w:numPr>
                <w:ilvl w:val="0"/>
                <w:numId w:val="25"/>
              </w:numPr>
              <w:autoSpaceDE w:val="0"/>
              <w:autoSpaceDN w:val="0"/>
              <w:adjustRightInd w:val="0"/>
              <w:spacing w:before="20" w:after="20" w:line="240" w:lineRule="auto"/>
              <w:ind w:hanging="151"/>
              <w:contextualSpacing/>
              <w:rPr>
                <w:sz w:val="20"/>
                <w:szCs w:val="20"/>
              </w:rPr>
            </w:pPr>
            <w:r w:rsidRPr="002E2D87">
              <w:rPr>
                <w:sz w:val="20"/>
                <w:szCs w:val="20"/>
              </w:rPr>
              <w:t>Teacher housing</w:t>
            </w:r>
          </w:p>
        </w:tc>
        <w:tc>
          <w:tcPr>
            <w:tcW w:w="309" w:type="pct"/>
          </w:tcPr>
          <w:p w:rsidR="00B40BB8" w:rsidRPr="007E6425" w:rsidRDefault="00B40BB8" w:rsidP="00F974C5">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B40BB8" w:rsidRPr="007E6425" w:rsidRDefault="00B40BB8"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B40BB8" w:rsidRPr="007E6425" w:rsidRDefault="00B40BB8"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B40BB8" w:rsidRPr="007E6425" w:rsidRDefault="00B40BB8" w:rsidP="0067643A">
            <w:pPr>
              <w:spacing w:before="20" w:after="20" w:line="240" w:lineRule="auto"/>
              <w:contextualSpacing/>
              <w:rPr>
                <w:sz w:val="20"/>
                <w:szCs w:val="20"/>
              </w:rPr>
            </w:pPr>
            <w:r w:rsidRPr="007E6425">
              <w:rPr>
                <w:sz w:val="20"/>
                <w:szCs w:val="20"/>
              </w:rPr>
              <w:t>No impact on relativities</w:t>
            </w:r>
          </w:p>
        </w:tc>
      </w:tr>
      <w:tr w:rsidR="00B40BB8" w:rsidRPr="007132E8" w:rsidTr="00981ABB">
        <w:tc>
          <w:tcPr>
            <w:tcW w:w="2841" w:type="pct"/>
          </w:tcPr>
          <w:p w:rsidR="00B40BB8" w:rsidRPr="007132E8" w:rsidRDefault="00B40BB8" w:rsidP="00011132">
            <w:pPr>
              <w:tabs>
                <w:tab w:val="clear" w:pos="567"/>
              </w:tabs>
              <w:autoSpaceDE w:val="0"/>
              <w:autoSpaceDN w:val="0"/>
              <w:adjustRightInd w:val="0"/>
              <w:spacing w:before="20" w:after="20" w:line="240" w:lineRule="auto"/>
              <w:ind w:left="569"/>
              <w:contextualSpacing/>
              <w:rPr>
                <w:sz w:val="20"/>
                <w:szCs w:val="20"/>
              </w:rPr>
            </w:pPr>
            <w:r w:rsidRPr="007132E8">
              <w:rPr>
                <w:sz w:val="20"/>
                <w:szCs w:val="20"/>
              </w:rPr>
              <w:t>Expansion of the school enrolment and attendance measure</w:t>
            </w:r>
          </w:p>
        </w:tc>
        <w:tc>
          <w:tcPr>
            <w:tcW w:w="309" w:type="pct"/>
          </w:tcPr>
          <w:p w:rsidR="00B40BB8" w:rsidRPr="007132E8" w:rsidRDefault="00B40BB8" w:rsidP="00F974C5">
            <w:pPr>
              <w:tabs>
                <w:tab w:val="clear" w:pos="567"/>
              </w:tabs>
              <w:autoSpaceDE w:val="0"/>
              <w:autoSpaceDN w:val="0"/>
              <w:adjustRightInd w:val="0"/>
              <w:spacing w:before="20" w:after="20" w:line="240" w:lineRule="auto"/>
              <w:contextualSpacing/>
              <w:jc w:val="right"/>
              <w:rPr>
                <w:sz w:val="20"/>
                <w:szCs w:val="20"/>
              </w:rPr>
            </w:pPr>
            <w:r w:rsidRPr="007132E8">
              <w:rPr>
                <w:sz w:val="20"/>
                <w:szCs w:val="20"/>
              </w:rPr>
              <w:t>x</w:t>
            </w:r>
          </w:p>
        </w:tc>
        <w:tc>
          <w:tcPr>
            <w:tcW w:w="309" w:type="pct"/>
          </w:tcPr>
          <w:p w:rsidR="00B40BB8" w:rsidRPr="007132E8" w:rsidRDefault="00B40BB8"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B40BB8" w:rsidRPr="007132E8" w:rsidRDefault="00B40BB8"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B40BB8" w:rsidRPr="007132E8" w:rsidRDefault="00B40BB8" w:rsidP="0067643A">
            <w:pPr>
              <w:spacing w:before="20" w:after="20" w:line="240" w:lineRule="auto"/>
              <w:contextualSpacing/>
            </w:pPr>
            <w:r w:rsidRPr="007132E8">
              <w:rPr>
                <w:sz w:val="20"/>
                <w:szCs w:val="20"/>
              </w:rPr>
              <w:t>No impact on relativities</w:t>
            </w:r>
          </w:p>
        </w:tc>
      </w:tr>
      <w:tr w:rsidR="00981ABB" w:rsidRPr="007132E8" w:rsidTr="00981ABB">
        <w:tc>
          <w:tcPr>
            <w:tcW w:w="2841" w:type="pct"/>
          </w:tcPr>
          <w:p w:rsidR="00981ABB" w:rsidRPr="007132E8" w:rsidRDefault="00981ABB" w:rsidP="00981ABB">
            <w:pPr>
              <w:tabs>
                <w:tab w:val="clear" w:pos="567"/>
              </w:tabs>
              <w:autoSpaceDE w:val="0"/>
              <w:autoSpaceDN w:val="0"/>
              <w:adjustRightInd w:val="0"/>
              <w:spacing w:before="20" w:after="20" w:line="240" w:lineRule="auto"/>
              <w:ind w:left="428" w:hanging="143"/>
              <w:contextualSpacing/>
              <w:rPr>
                <w:sz w:val="20"/>
                <w:szCs w:val="20"/>
              </w:rPr>
            </w:pPr>
            <w:r w:rsidRPr="007132E8">
              <w:rPr>
                <w:sz w:val="20"/>
                <w:szCs w:val="20"/>
              </w:rPr>
              <w:t>Trade training centres in schools</w:t>
            </w:r>
          </w:p>
        </w:tc>
        <w:tc>
          <w:tcPr>
            <w:tcW w:w="309" w:type="pct"/>
          </w:tcPr>
          <w:p w:rsidR="00981ABB" w:rsidRPr="007132E8" w:rsidRDefault="00981ABB" w:rsidP="00981ABB">
            <w:pPr>
              <w:tabs>
                <w:tab w:val="clear" w:pos="567"/>
              </w:tabs>
              <w:autoSpaceDE w:val="0"/>
              <w:autoSpaceDN w:val="0"/>
              <w:adjustRightInd w:val="0"/>
              <w:spacing w:before="20" w:after="20" w:line="240" w:lineRule="auto"/>
              <w:contextualSpacing/>
              <w:jc w:val="right"/>
              <w:rPr>
                <w:sz w:val="20"/>
                <w:szCs w:val="20"/>
              </w:rPr>
            </w:pPr>
            <w:r w:rsidRPr="007132E8">
              <w:rPr>
                <w:sz w:val="20"/>
                <w:szCs w:val="20"/>
              </w:rPr>
              <w:t>x</w:t>
            </w:r>
          </w:p>
        </w:tc>
        <w:tc>
          <w:tcPr>
            <w:tcW w:w="309" w:type="pct"/>
          </w:tcPr>
          <w:p w:rsidR="00981ABB" w:rsidRPr="007132E8" w:rsidRDefault="00981ABB" w:rsidP="00981ABB">
            <w:pPr>
              <w:tabs>
                <w:tab w:val="clear" w:pos="567"/>
              </w:tabs>
              <w:autoSpaceDE w:val="0"/>
              <w:autoSpaceDN w:val="0"/>
              <w:adjustRightInd w:val="0"/>
              <w:spacing w:before="20" w:after="20" w:line="240" w:lineRule="auto"/>
              <w:contextualSpacing/>
              <w:jc w:val="right"/>
              <w:rPr>
                <w:sz w:val="20"/>
                <w:szCs w:val="20"/>
              </w:rPr>
            </w:pPr>
            <w:r w:rsidRPr="007132E8">
              <w:rPr>
                <w:sz w:val="20"/>
                <w:szCs w:val="20"/>
              </w:rPr>
              <w:t>x</w:t>
            </w:r>
          </w:p>
        </w:tc>
        <w:tc>
          <w:tcPr>
            <w:tcW w:w="309" w:type="pct"/>
          </w:tcPr>
          <w:p w:rsidR="00981ABB" w:rsidRPr="007132E8" w:rsidRDefault="00981ABB" w:rsidP="00981ABB">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981ABB" w:rsidRPr="007E6425" w:rsidRDefault="00981ABB" w:rsidP="00981ABB">
            <w:pPr>
              <w:tabs>
                <w:tab w:val="clear" w:pos="567"/>
              </w:tabs>
              <w:autoSpaceDE w:val="0"/>
              <w:autoSpaceDN w:val="0"/>
              <w:adjustRightInd w:val="0"/>
              <w:spacing w:before="20" w:after="20" w:line="240" w:lineRule="auto"/>
              <w:contextualSpacing/>
              <w:rPr>
                <w:sz w:val="20"/>
                <w:szCs w:val="20"/>
              </w:rPr>
            </w:pPr>
            <w:r>
              <w:rPr>
                <w:sz w:val="20"/>
                <w:szCs w:val="20"/>
              </w:rPr>
              <w:t xml:space="preserve">Government </w:t>
            </w:r>
            <w:r w:rsidRPr="00445CFD">
              <w:rPr>
                <w:rFonts w:ascii="Calibri" w:eastAsia="Calibri" w:hAnsi="Calibri" w:cs="Times New Roman"/>
                <w:sz w:val="18"/>
                <w:szCs w:val="18"/>
              </w:rPr>
              <w:t>–</w:t>
            </w:r>
            <w:r>
              <w:rPr>
                <w:sz w:val="20"/>
                <w:szCs w:val="20"/>
              </w:rPr>
              <w:t xml:space="preserve"> impact;</w:t>
            </w:r>
            <w:r>
              <w:rPr>
                <w:sz w:val="20"/>
                <w:szCs w:val="20"/>
              </w:rPr>
              <w:br/>
            </w:r>
            <w:r w:rsidRPr="007E6425">
              <w:rPr>
                <w:sz w:val="20"/>
                <w:szCs w:val="20"/>
              </w:rPr>
              <w:t>Non-govt</w:t>
            </w:r>
            <w:r w:rsidRPr="009C7DE3">
              <w:rPr>
                <w:color w:val="FF0000"/>
                <w:sz w:val="20"/>
                <w:szCs w:val="20"/>
              </w:rPr>
              <w:t>#</w:t>
            </w:r>
            <w:r>
              <w:rPr>
                <w:color w:val="FF0000"/>
                <w:sz w:val="20"/>
                <w:szCs w:val="20"/>
              </w:rPr>
              <w:t xml:space="preserve"> </w:t>
            </w:r>
            <w:r w:rsidRPr="00445CFD">
              <w:rPr>
                <w:rFonts w:ascii="Calibri" w:eastAsia="Calibri" w:hAnsi="Calibri" w:cs="Times New Roman"/>
                <w:sz w:val="18"/>
                <w:szCs w:val="18"/>
              </w:rPr>
              <w:t>–</w:t>
            </w:r>
            <w:r w:rsidRPr="00D37D6E">
              <w:rPr>
                <w:sz w:val="20"/>
                <w:szCs w:val="20"/>
              </w:rPr>
              <w:t xml:space="preserve"> n</w:t>
            </w:r>
            <w:r w:rsidRPr="007E6425">
              <w:rPr>
                <w:sz w:val="20"/>
                <w:szCs w:val="20"/>
              </w:rPr>
              <w:t>o impact</w:t>
            </w:r>
          </w:p>
        </w:tc>
      </w:tr>
      <w:tr w:rsidR="00B40BB8" w:rsidRPr="006B3FF6" w:rsidTr="0036643C">
        <w:tc>
          <w:tcPr>
            <w:tcW w:w="2841" w:type="pct"/>
          </w:tcPr>
          <w:p w:rsidR="00B40BB8" w:rsidRPr="00AA2E6F" w:rsidRDefault="00B40BB8" w:rsidP="0067643A">
            <w:pPr>
              <w:tabs>
                <w:tab w:val="clear" w:pos="567"/>
              </w:tabs>
              <w:autoSpaceDE w:val="0"/>
              <w:autoSpaceDN w:val="0"/>
              <w:adjustRightInd w:val="0"/>
              <w:spacing w:before="20" w:after="20" w:line="240" w:lineRule="auto"/>
              <w:contextualSpacing/>
              <w:rPr>
                <w:sz w:val="20"/>
                <w:szCs w:val="20"/>
              </w:rPr>
            </w:pPr>
            <w:r>
              <w:rPr>
                <w:b/>
                <w:bCs/>
                <w:iCs/>
                <w:sz w:val="20"/>
                <w:szCs w:val="20"/>
              </w:rPr>
              <w:t>SKILLS AND WORKFORCE DEVELOPMENT SERVICES</w:t>
            </w:r>
          </w:p>
        </w:tc>
        <w:tc>
          <w:tcPr>
            <w:tcW w:w="309" w:type="pct"/>
          </w:tcPr>
          <w:p w:rsidR="00B40BB8" w:rsidRPr="0018111C" w:rsidRDefault="00B40BB8" w:rsidP="00F974C5">
            <w:pPr>
              <w:tabs>
                <w:tab w:val="clear" w:pos="567"/>
              </w:tabs>
              <w:autoSpaceDE w:val="0"/>
              <w:autoSpaceDN w:val="0"/>
              <w:adjustRightInd w:val="0"/>
              <w:spacing w:before="20" w:after="20" w:line="240" w:lineRule="auto"/>
              <w:contextualSpacing/>
              <w:rPr>
                <w:sz w:val="20"/>
                <w:szCs w:val="20"/>
              </w:rPr>
            </w:pPr>
          </w:p>
        </w:tc>
        <w:tc>
          <w:tcPr>
            <w:tcW w:w="309" w:type="pct"/>
          </w:tcPr>
          <w:p w:rsidR="00B40BB8" w:rsidRPr="0018111C" w:rsidRDefault="00B40BB8" w:rsidP="00F974C5">
            <w:pPr>
              <w:tabs>
                <w:tab w:val="clear" w:pos="567"/>
              </w:tabs>
              <w:autoSpaceDE w:val="0"/>
              <w:autoSpaceDN w:val="0"/>
              <w:adjustRightInd w:val="0"/>
              <w:spacing w:before="20" w:after="20" w:line="240" w:lineRule="auto"/>
              <w:contextualSpacing/>
              <w:rPr>
                <w:sz w:val="20"/>
                <w:szCs w:val="20"/>
              </w:rPr>
            </w:pPr>
          </w:p>
        </w:tc>
        <w:tc>
          <w:tcPr>
            <w:tcW w:w="309" w:type="pct"/>
          </w:tcPr>
          <w:p w:rsidR="00B40BB8" w:rsidRPr="0018111C" w:rsidRDefault="00B40BB8" w:rsidP="0067643A">
            <w:pPr>
              <w:tabs>
                <w:tab w:val="clear" w:pos="567"/>
              </w:tabs>
              <w:autoSpaceDE w:val="0"/>
              <w:autoSpaceDN w:val="0"/>
              <w:adjustRightInd w:val="0"/>
              <w:spacing w:before="20" w:after="20" w:line="240" w:lineRule="auto"/>
              <w:contextualSpacing/>
              <w:rPr>
                <w:sz w:val="20"/>
                <w:szCs w:val="20"/>
              </w:rPr>
            </w:pPr>
          </w:p>
        </w:tc>
        <w:tc>
          <w:tcPr>
            <w:tcW w:w="1232" w:type="pct"/>
          </w:tcPr>
          <w:p w:rsidR="00B40BB8" w:rsidRPr="00814360" w:rsidRDefault="00B40BB8" w:rsidP="0067643A">
            <w:pPr>
              <w:tabs>
                <w:tab w:val="clear" w:pos="567"/>
              </w:tabs>
              <w:autoSpaceDE w:val="0"/>
              <w:autoSpaceDN w:val="0"/>
              <w:adjustRightInd w:val="0"/>
              <w:spacing w:before="20" w:after="20" w:line="240" w:lineRule="auto"/>
              <w:contextualSpacing/>
              <w:rPr>
                <w:sz w:val="20"/>
                <w:szCs w:val="20"/>
              </w:rPr>
            </w:pPr>
          </w:p>
        </w:tc>
      </w:tr>
      <w:tr w:rsidR="00B40BB8" w:rsidRPr="00BF6705" w:rsidTr="0036643C">
        <w:tc>
          <w:tcPr>
            <w:tcW w:w="2841" w:type="pct"/>
          </w:tcPr>
          <w:p w:rsidR="00B40BB8" w:rsidRPr="00BF6705" w:rsidRDefault="00B40BB8" w:rsidP="0067643A">
            <w:pPr>
              <w:tabs>
                <w:tab w:val="clear" w:pos="567"/>
              </w:tabs>
              <w:autoSpaceDE w:val="0"/>
              <w:autoSpaceDN w:val="0"/>
              <w:adjustRightInd w:val="0"/>
              <w:spacing w:before="20" w:after="20" w:line="240" w:lineRule="auto"/>
              <w:contextualSpacing/>
              <w:rPr>
                <w:b/>
                <w:sz w:val="20"/>
                <w:szCs w:val="20"/>
              </w:rPr>
            </w:pPr>
            <w:r w:rsidRPr="00BF6705">
              <w:rPr>
                <w:b/>
                <w:sz w:val="20"/>
                <w:szCs w:val="20"/>
              </w:rPr>
              <w:t>National skills and workforce development SPP</w:t>
            </w:r>
          </w:p>
        </w:tc>
        <w:tc>
          <w:tcPr>
            <w:tcW w:w="309" w:type="pct"/>
          </w:tcPr>
          <w:p w:rsidR="00B40BB8" w:rsidRPr="00BF6705" w:rsidRDefault="00B40BB8" w:rsidP="00F974C5">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B40BB8" w:rsidRPr="00BF6705" w:rsidRDefault="00B40BB8" w:rsidP="00F974C5">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B40BB8" w:rsidRPr="00BF6705" w:rsidRDefault="00D05459"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1232" w:type="pct"/>
          </w:tcPr>
          <w:p w:rsidR="00B40BB8" w:rsidRPr="00BF6705" w:rsidRDefault="00B40BB8"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Impact on relativities</w:t>
            </w:r>
          </w:p>
        </w:tc>
      </w:tr>
      <w:tr w:rsidR="00B40BB8" w:rsidRPr="00BF6705" w:rsidTr="0036643C">
        <w:tc>
          <w:tcPr>
            <w:tcW w:w="2841" w:type="pct"/>
          </w:tcPr>
          <w:p w:rsidR="00B40BB8" w:rsidRPr="00BF6705" w:rsidRDefault="00B40BB8" w:rsidP="0067643A">
            <w:pPr>
              <w:tabs>
                <w:tab w:val="clear" w:pos="567"/>
              </w:tabs>
              <w:autoSpaceDE w:val="0"/>
              <w:autoSpaceDN w:val="0"/>
              <w:adjustRightInd w:val="0"/>
              <w:spacing w:before="20" w:after="20" w:line="240" w:lineRule="auto"/>
              <w:contextualSpacing/>
              <w:rPr>
                <w:b/>
                <w:sz w:val="20"/>
                <w:szCs w:val="20"/>
              </w:rPr>
            </w:pPr>
            <w:r w:rsidRPr="00BF6705">
              <w:rPr>
                <w:b/>
                <w:sz w:val="20"/>
                <w:szCs w:val="20"/>
              </w:rPr>
              <w:t>National partnership payments</w:t>
            </w:r>
          </w:p>
        </w:tc>
        <w:tc>
          <w:tcPr>
            <w:tcW w:w="309" w:type="pct"/>
          </w:tcPr>
          <w:p w:rsidR="00B40BB8" w:rsidRPr="00BF6705" w:rsidRDefault="00B40BB8"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B40BB8" w:rsidRPr="00BF6705" w:rsidRDefault="00B40BB8"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B40BB8" w:rsidRPr="00BF6705" w:rsidRDefault="00B40BB8"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B40BB8" w:rsidRPr="00BF6705" w:rsidRDefault="00B40BB8" w:rsidP="0067643A">
            <w:pPr>
              <w:tabs>
                <w:tab w:val="clear" w:pos="567"/>
              </w:tabs>
              <w:autoSpaceDE w:val="0"/>
              <w:autoSpaceDN w:val="0"/>
              <w:adjustRightInd w:val="0"/>
              <w:spacing w:before="20" w:after="20" w:line="240" w:lineRule="auto"/>
              <w:contextualSpacing/>
              <w:rPr>
                <w:sz w:val="20"/>
                <w:szCs w:val="20"/>
              </w:rPr>
            </w:pPr>
          </w:p>
        </w:tc>
      </w:tr>
      <w:tr w:rsidR="00B40BB8" w:rsidRPr="00BF6705" w:rsidTr="0036643C">
        <w:tc>
          <w:tcPr>
            <w:tcW w:w="2841" w:type="pct"/>
          </w:tcPr>
          <w:p w:rsidR="00B40BB8" w:rsidRPr="00BF6705" w:rsidRDefault="00B40BB8" w:rsidP="00011132">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Building Australia’s future workforce</w:t>
            </w:r>
          </w:p>
        </w:tc>
        <w:tc>
          <w:tcPr>
            <w:tcW w:w="309" w:type="pct"/>
          </w:tcPr>
          <w:p w:rsidR="00B40BB8" w:rsidRPr="00BF6705" w:rsidRDefault="00B40BB8"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B40BB8" w:rsidRPr="00BF6705" w:rsidRDefault="00B40BB8"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B40BB8" w:rsidRPr="00BF6705" w:rsidRDefault="00B40BB8"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B40BB8" w:rsidRPr="00BF6705" w:rsidRDefault="00B40BB8" w:rsidP="0067643A">
            <w:pPr>
              <w:tabs>
                <w:tab w:val="clear" w:pos="567"/>
              </w:tabs>
              <w:autoSpaceDE w:val="0"/>
              <w:autoSpaceDN w:val="0"/>
              <w:adjustRightInd w:val="0"/>
              <w:spacing w:before="20" w:after="20" w:line="240" w:lineRule="auto"/>
              <w:contextualSpacing/>
              <w:rPr>
                <w:sz w:val="20"/>
                <w:szCs w:val="20"/>
              </w:rPr>
            </w:pPr>
          </w:p>
        </w:tc>
      </w:tr>
      <w:tr w:rsidR="00B40BB8" w:rsidRPr="00BF6705" w:rsidTr="0036643C">
        <w:tc>
          <w:tcPr>
            <w:tcW w:w="2841" w:type="pct"/>
          </w:tcPr>
          <w:p w:rsidR="00B40BB8" w:rsidRPr="00BF6705" w:rsidRDefault="00B40BB8" w:rsidP="00011132">
            <w:pPr>
              <w:tabs>
                <w:tab w:val="clear" w:pos="567"/>
              </w:tabs>
              <w:autoSpaceDE w:val="0"/>
              <w:autoSpaceDN w:val="0"/>
              <w:adjustRightInd w:val="0"/>
              <w:spacing w:before="20" w:after="20" w:line="240" w:lineRule="auto"/>
              <w:ind w:left="569"/>
              <w:contextualSpacing/>
              <w:rPr>
                <w:sz w:val="20"/>
                <w:szCs w:val="20"/>
              </w:rPr>
            </w:pPr>
            <w:r w:rsidRPr="00BF6705">
              <w:rPr>
                <w:sz w:val="20"/>
                <w:szCs w:val="20"/>
              </w:rPr>
              <w:t>Skills reform</w:t>
            </w:r>
          </w:p>
        </w:tc>
        <w:tc>
          <w:tcPr>
            <w:tcW w:w="309" w:type="pct"/>
          </w:tcPr>
          <w:p w:rsidR="00B40BB8" w:rsidRPr="00BF6705" w:rsidRDefault="00B40BB8" w:rsidP="00F974C5">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B40BB8" w:rsidRPr="00BF6705" w:rsidRDefault="00B40BB8" w:rsidP="00F974C5">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B40BB8" w:rsidRPr="00BF6705" w:rsidRDefault="00D05459"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B40BB8" w:rsidRPr="00BF6705" w:rsidRDefault="00B40BB8"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Impact on relativities</w:t>
            </w:r>
          </w:p>
        </w:tc>
      </w:tr>
      <w:tr w:rsidR="00B40BB8" w:rsidRPr="00BF6705" w:rsidTr="0036643C">
        <w:tc>
          <w:tcPr>
            <w:tcW w:w="2841" w:type="pct"/>
          </w:tcPr>
          <w:p w:rsidR="00B40BB8" w:rsidRPr="00BF6705" w:rsidRDefault="00B40BB8" w:rsidP="00011132">
            <w:pPr>
              <w:tabs>
                <w:tab w:val="clear" w:pos="567"/>
              </w:tabs>
              <w:autoSpaceDE w:val="0"/>
              <w:autoSpaceDN w:val="0"/>
              <w:adjustRightInd w:val="0"/>
              <w:spacing w:before="20" w:after="20" w:line="240" w:lineRule="auto"/>
              <w:ind w:left="569"/>
              <w:contextualSpacing/>
              <w:rPr>
                <w:sz w:val="20"/>
                <w:szCs w:val="20"/>
              </w:rPr>
            </w:pPr>
            <w:r w:rsidRPr="00BF6705">
              <w:rPr>
                <w:sz w:val="20"/>
                <w:szCs w:val="20"/>
              </w:rPr>
              <w:t>Training places for single and teen parents</w:t>
            </w:r>
          </w:p>
        </w:tc>
        <w:tc>
          <w:tcPr>
            <w:tcW w:w="309" w:type="pct"/>
          </w:tcPr>
          <w:p w:rsidR="00B40BB8" w:rsidRPr="00BF6705" w:rsidRDefault="00B40BB8" w:rsidP="00F974C5">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B40BB8" w:rsidRPr="00BF6705" w:rsidRDefault="00B40BB8"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B40BB8" w:rsidRPr="00BF6705" w:rsidRDefault="00B40BB8"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B40BB8" w:rsidRPr="00BF6705" w:rsidRDefault="00B40BB8"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Impact on relativities</w:t>
            </w:r>
          </w:p>
        </w:tc>
      </w:tr>
      <w:tr w:rsidR="00B40BB8" w:rsidRPr="00BF6705" w:rsidTr="0036643C">
        <w:tc>
          <w:tcPr>
            <w:tcW w:w="2841" w:type="pct"/>
          </w:tcPr>
          <w:p w:rsidR="00B40BB8" w:rsidRPr="00BF6705" w:rsidRDefault="00B40BB8" w:rsidP="00011132">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Commonwealth/State and Territory joint group training</w:t>
            </w:r>
          </w:p>
        </w:tc>
        <w:tc>
          <w:tcPr>
            <w:tcW w:w="309" w:type="pct"/>
          </w:tcPr>
          <w:p w:rsidR="00B40BB8" w:rsidRPr="00BF6705" w:rsidRDefault="00B40BB8" w:rsidP="00F974C5">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B40BB8" w:rsidRPr="00BF6705" w:rsidRDefault="00B40BB8" w:rsidP="00F974C5">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B40BB8" w:rsidRPr="00BF6705" w:rsidRDefault="00E30675"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B40BB8" w:rsidRPr="00BF6705" w:rsidRDefault="00B40BB8"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Impact on relativities</w:t>
            </w:r>
          </w:p>
        </w:tc>
      </w:tr>
      <w:tr w:rsidR="00B40BB8" w:rsidRPr="00BF6705" w:rsidTr="0036643C">
        <w:tc>
          <w:tcPr>
            <w:tcW w:w="2841" w:type="pct"/>
          </w:tcPr>
          <w:p w:rsidR="00B40BB8" w:rsidRPr="00BF6705" w:rsidRDefault="00B40BB8" w:rsidP="00011132">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Industry and Indigenous skills centre</w:t>
            </w:r>
          </w:p>
        </w:tc>
        <w:tc>
          <w:tcPr>
            <w:tcW w:w="309" w:type="pct"/>
          </w:tcPr>
          <w:p w:rsidR="00B40BB8" w:rsidRPr="00BF6705" w:rsidRDefault="00B40BB8" w:rsidP="00F974C5">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B40BB8" w:rsidRPr="00BF6705" w:rsidRDefault="00B40BB8" w:rsidP="00F974C5">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B40BB8" w:rsidRPr="00BF6705" w:rsidRDefault="00B40BB8"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B40BB8" w:rsidRPr="00BF6705" w:rsidRDefault="00B40BB8"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B40BB8" w:rsidRPr="00BF6705" w:rsidTr="0036643C">
        <w:tc>
          <w:tcPr>
            <w:tcW w:w="2841" w:type="pct"/>
          </w:tcPr>
          <w:p w:rsidR="00B40BB8" w:rsidRPr="00BF6705" w:rsidRDefault="00B40BB8" w:rsidP="00011132">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TAFE fee waivers for childcare qualifications</w:t>
            </w:r>
          </w:p>
        </w:tc>
        <w:tc>
          <w:tcPr>
            <w:tcW w:w="309" w:type="pct"/>
          </w:tcPr>
          <w:p w:rsidR="00B40BB8" w:rsidRPr="00BF6705" w:rsidRDefault="00B40BB8" w:rsidP="00F974C5">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B40BB8" w:rsidRPr="00BF6705" w:rsidRDefault="00B40BB8" w:rsidP="00F974C5">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B40BB8" w:rsidRPr="00BF6705" w:rsidRDefault="00E30675"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B40BB8" w:rsidRPr="00BF6705" w:rsidRDefault="00B40BB8"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B40BB8" w:rsidRPr="00BF6705" w:rsidTr="0036643C">
        <w:tc>
          <w:tcPr>
            <w:tcW w:w="2841" w:type="pct"/>
          </w:tcPr>
          <w:p w:rsidR="00B40BB8" w:rsidRPr="00BF6705" w:rsidRDefault="00B40BB8" w:rsidP="00011132">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Youth attainment and transitions</w:t>
            </w:r>
          </w:p>
        </w:tc>
        <w:tc>
          <w:tcPr>
            <w:tcW w:w="309" w:type="pct"/>
          </w:tcPr>
          <w:p w:rsidR="00B40BB8" w:rsidRPr="00BF6705" w:rsidRDefault="00B40BB8"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B40BB8" w:rsidRPr="00BF6705" w:rsidRDefault="00B40BB8"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B40BB8" w:rsidRPr="00BF6705" w:rsidRDefault="00B40BB8"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B40BB8" w:rsidRPr="00BF6705" w:rsidRDefault="00B40BB8" w:rsidP="0067643A">
            <w:pPr>
              <w:tabs>
                <w:tab w:val="clear" w:pos="567"/>
              </w:tabs>
              <w:autoSpaceDE w:val="0"/>
              <w:autoSpaceDN w:val="0"/>
              <w:adjustRightInd w:val="0"/>
              <w:spacing w:before="20" w:after="20" w:line="240" w:lineRule="auto"/>
              <w:contextualSpacing/>
              <w:rPr>
                <w:sz w:val="20"/>
                <w:szCs w:val="20"/>
              </w:rPr>
            </w:pPr>
          </w:p>
        </w:tc>
      </w:tr>
      <w:tr w:rsidR="00B40BB8" w:rsidRPr="00BF6705" w:rsidTr="0036643C">
        <w:tc>
          <w:tcPr>
            <w:tcW w:w="2841" w:type="pct"/>
          </w:tcPr>
          <w:p w:rsidR="00B40BB8" w:rsidRPr="00BF6705" w:rsidRDefault="00B40BB8" w:rsidP="00011132">
            <w:pPr>
              <w:tabs>
                <w:tab w:val="clear" w:pos="567"/>
              </w:tabs>
              <w:autoSpaceDE w:val="0"/>
              <w:autoSpaceDN w:val="0"/>
              <w:adjustRightInd w:val="0"/>
              <w:spacing w:before="20" w:after="20" w:line="240" w:lineRule="auto"/>
              <w:ind w:left="569"/>
              <w:contextualSpacing/>
              <w:rPr>
                <w:sz w:val="20"/>
                <w:szCs w:val="20"/>
              </w:rPr>
            </w:pPr>
            <w:r w:rsidRPr="00BF6705">
              <w:rPr>
                <w:sz w:val="20"/>
                <w:szCs w:val="20"/>
              </w:rPr>
              <w:t>Maximising engagement, attainment and successful transitions</w:t>
            </w:r>
          </w:p>
        </w:tc>
        <w:tc>
          <w:tcPr>
            <w:tcW w:w="309" w:type="pct"/>
          </w:tcPr>
          <w:p w:rsidR="00B40BB8" w:rsidRPr="00BF6705" w:rsidRDefault="00B40BB8" w:rsidP="00F974C5">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B40BB8" w:rsidRPr="00BF6705" w:rsidRDefault="00B40BB8"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B40BB8" w:rsidRPr="00BF6705" w:rsidRDefault="00B40BB8"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B40BB8" w:rsidRPr="00BF6705" w:rsidRDefault="00B40BB8"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Impact on relativities</w:t>
            </w:r>
          </w:p>
        </w:tc>
      </w:tr>
      <w:tr w:rsidR="00B40BB8" w:rsidRPr="00BF6705" w:rsidTr="0036643C">
        <w:tc>
          <w:tcPr>
            <w:tcW w:w="2841" w:type="pct"/>
          </w:tcPr>
          <w:p w:rsidR="00B40BB8" w:rsidRPr="00BF6705" w:rsidRDefault="00B40BB8" w:rsidP="00011132">
            <w:pPr>
              <w:tabs>
                <w:tab w:val="clear" w:pos="567"/>
              </w:tabs>
              <w:autoSpaceDE w:val="0"/>
              <w:autoSpaceDN w:val="0"/>
              <w:adjustRightInd w:val="0"/>
              <w:spacing w:before="20" w:after="20" w:line="240" w:lineRule="auto"/>
              <w:ind w:left="569"/>
              <w:contextualSpacing/>
              <w:rPr>
                <w:sz w:val="20"/>
                <w:szCs w:val="20"/>
              </w:rPr>
            </w:pPr>
            <w:r w:rsidRPr="00BF6705">
              <w:rPr>
                <w:sz w:val="20"/>
                <w:szCs w:val="20"/>
              </w:rPr>
              <w:t>Year 12 attainment and transitions</w:t>
            </w:r>
            <w:r w:rsidRPr="00011132">
              <w:rPr>
                <w:color w:val="FF0000"/>
                <w:sz w:val="20"/>
                <w:szCs w:val="20"/>
              </w:rPr>
              <w:t>*</w:t>
            </w:r>
          </w:p>
        </w:tc>
        <w:tc>
          <w:tcPr>
            <w:tcW w:w="309" w:type="pct"/>
          </w:tcPr>
          <w:p w:rsidR="00B40BB8" w:rsidRPr="00BF6705" w:rsidRDefault="00B40BB8" w:rsidP="00F974C5">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B40BB8" w:rsidRPr="00BF6705" w:rsidRDefault="00B40BB8"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B40BB8" w:rsidRPr="00BF6705" w:rsidRDefault="00B40BB8"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B40BB8" w:rsidRPr="00BF6705" w:rsidRDefault="00B40BB8" w:rsidP="00907778">
            <w:pPr>
              <w:tabs>
                <w:tab w:val="clear" w:pos="567"/>
              </w:tabs>
              <w:autoSpaceDE w:val="0"/>
              <w:autoSpaceDN w:val="0"/>
              <w:adjustRightInd w:val="0"/>
              <w:spacing w:before="20" w:after="20" w:line="240" w:lineRule="auto"/>
              <w:contextualSpacing/>
              <w:rPr>
                <w:sz w:val="20"/>
                <w:szCs w:val="20"/>
              </w:rPr>
            </w:pPr>
            <w:r>
              <w:rPr>
                <w:sz w:val="20"/>
                <w:szCs w:val="20"/>
              </w:rPr>
              <w:t xml:space="preserve">Reward </w:t>
            </w:r>
            <w:r w:rsidRPr="00445CFD">
              <w:rPr>
                <w:rFonts w:ascii="Calibri" w:eastAsia="Calibri" w:hAnsi="Calibri" w:cs="Times New Roman"/>
                <w:sz w:val="18"/>
                <w:szCs w:val="18"/>
              </w:rPr>
              <w:t>–</w:t>
            </w:r>
            <w:r>
              <w:rPr>
                <w:sz w:val="20"/>
                <w:szCs w:val="20"/>
              </w:rPr>
              <w:t xml:space="preserve"> n</w:t>
            </w:r>
            <w:r w:rsidRPr="00BF6705">
              <w:rPr>
                <w:sz w:val="20"/>
                <w:szCs w:val="20"/>
              </w:rPr>
              <w:t>o impact</w:t>
            </w:r>
            <w:r>
              <w:rPr>
                <w:sz w:val="20"/>
                <w:szCs w:val="20"/>
              </w:rPr>
              <w:t>;</w:t>
            </w:r>
            <w:r>
              <w:rPr>
                <w:sz w:val="20"/>
                <w:szCs w:val="20"/>
              </w:rPr>
              <w:br/>
              <w:t xml:space="preserve">Other </w:t>
            </w:r>
            <w:r w:rsidRPr="00445CFD">
              <w:rPr>
                <w:rFonts w:ascii="Calibri" w:eastAsia="Calibri" w:hAnsi="Calibri" w:cs="Times New Roman"/>
                <w:sz w:val="18"/>
                <w:szCs w:val="18"/>
              </w:rPr>
              <w:t>–</w:t>
            </w:r>
            <w:r>
              <w:rPr>
                <w:sz w:val="20"/>
                <w:szCs w:val="20"/>
              </w:rPr>
              <w:t xml:space="preserve"> i</w:t>
            </w:r>
            <w:r w:rsidRPr="00BF6705">
              <w:rPr>
                <w:sz w:val="20"/>
                <w:szCs w:val="20"/>
              </w:rPr>
              <w:t>mpact</w:t>
            </w:r>
          </w:p>
        </w:tc>
      </w:tr>
      <w:tr w:rsidR="00DA6110" w:rsidRPr="009A10E9" w:rsidTr="0036643C">
        <w:tc>
          <w:tcPr>
            <w:tcW w:w="2841" w:type="pct"/>
          </w:tcPr>
          <w:p w:rsidR="00DA6110" w:rsidRPr="009A10E9" w:rsidRDefault="00DA6110" w:rsidP="0067643A">
            <w:pPr>
              <w:tabs>
                <w:tab w:val="clear" w:pos="567"/>
              </w:tabs>
              <w:autoSpaceDE w:val="0"/>
              <w:autoSpaceDN w:val="0"/>
              <w:adjustRightInd w:val="0"/>
              <w:spacing w:before="20" w:after="20" w:line="240" w:lineRule="auto"/>
              <w:contextualSpacing/>
              <w:rPr>
                <w:b/>
                <w:bCs/>
                <w:iCs/>
                <w:sz w:val="20"/>
                <w:szCs w:val="20"/>
              </w:rPr>
            </w:pPr>
          </w:p>
        </w:tc>
        <w:tc>
          <w:tcPr>
            <w:tcW w:w="309" w:type="pct"/>
          </w:tcPr>
          <w:p w:rsidR="00DA6110" w:rsidRPr="009A10E9" w:rsidRDefault="00DA6110"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DA6110" w:rsidRPr="009A10E9" w:rsidRDefault="00DA6110"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DA6110" w:rsidRPr="009A10E9" w:rsidRDefault="00DA6110"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DA6110" w:rsidRPr="009A10E9" w:rsidRDefault="00DA6110" w:rsidP="0067643A">
            <w:pPr>
              <w:tabs>
                <w:tab w:val="clear" w:pos="567"/>
              </w:tabs>
              <w:autoSpaceDE w:val="0"/>
              <w:autoSpaceDN w:val="0"/>
              <w:adjustRightInd w:val="0"/>
              <w:spacing w:before="20" w:after="20" w:line="240" w:lineRule="auto"/>
              <w:contextualSpacing/>
              <w:rPr>
                <w:sz w:val="20"/>
                <w:szCs w:val="20"/>
              </w:rPr>
            </w:pPr>
          </w:p>
        </w:tc>
      </w:tr>
      <w:tr w:rsidR="00B40BB8" w:rsidRPr="009A10E9" w:rsidTr="0036643C">
        <w:tc>
          <w:tcPr>
            <w:tcW w:w="2841" w:type="pct"/>
          </w:tcPr>
          <w:p w:rsidR="00B40BB8" w:rsidRPr="009A10E9" w:rsidRDefault="00B40BB8" w:rsidP="0067643A">
            <w:pPr>
              <w:tabs>
                <w:tab w:val="clear" w:pos="567"/>
              </w:tabs>
              <w:autoSpaceDE w:val="0"/>
              <w:autoSpaceDN w:val="0"/>
              <w:adjustRightInd w:val="0"/>
              <w:spacing w:before="20" w:after="20" w:line="240" w:lineRule="auto"/>
              <w:contextualSpacing/>
              <w:rPr>
                <w:b/>
                <w:bCs/>
                <w:iCs/>
                <w:sz w:val="20"/>
                <w:szCs w:val="20"/>
              </w:rPr>
            </w:pPr>
            <w:r w:rsidRPr="009A10E9">
              <w:rPr>
                <w:b/>
                <w:bCs/>
                <w:iCs/>
                <w:sz w:val="20"/>
                <w:szCs w:val="20"/>
              </w:rPr>
              <w:t>COMMUNITY SERVICES</w:t>
            </w:r>
          </w:p>
        </w:tc>
        <w:tc>
          <w:tcPr>
            <w:tcW w:w="309" w:type="pct"/>
          </w:tcPr>
          <w:p w:rsidR="00B40BB8" w:rsidRPr="009A10E9" w:rsidRDefault="00B40BB8"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B40BB8" w:rsidRPr="009A10E9" w:rsidRDefault="00B40BB8"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B40BB8" w:rsidRPr="009A10E9" w:rsidRDefault="00B40BB8"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B40BB8" w:rsidRPr="009A10E9" w:rsidRDefault="00B40BB8" w:rsidP="0067643A">
            <w:pPr>
              <w:tabs>
                <w:tab w:val="clear" w:pos="567"/>
              </w:tabs>
              <w:autoSpaceDE w:val="0"/>
              <w:autoSpaceDN w:val="0"/>
              <w:adjustRightInd w:val="0"/>
              <w:spacing w:before="20" w:after="20" w:line="240" w:lineRule="auto"/>
              <w:contextualSpacing/>
              <w:rPr>
                <w:sz w:val="20"/>
                <w:szCs w:val="20"/>
              </w:rPr>
            </w:pPr>
          </w:p>
        </w:tc>
      </w:tr>
      <w:tr w:rsidR="00B40BB8" w:rsidRPr="00BF6705" w:rsidTr="0036643C">
        <w:tc>
          <w:tcPr>
            <w:tcW w:w="2841" w:type="pct"/>
          </w:tcPr>
          <w:p w:rsidR="00B40BB8" w:rsidRPr="00BF6705" w:rsidRDefault="00B40BB8" w:rsidP="0067643A">
            <w:pPr>
              <w:tabs>
                <w:tab w:val="clear" w:pos="567"/>
              </w:tabs>
              <w:autoSpaceDE w:val="0"/>
              <w:autoSpaceDN w:val="0"/>
              <w:adjustRightInd w:val="0"/>
              <w:spacing w:before="20" w:after="20" w:line="240" w:lineRule="auto"/>
              <w:contextualSpacing/>
              <w:rPr>
                <w:b/>
                <w:sz w:val="20"/>
                <w:szCs w:val="20"/>
              </w:rPr>
            </w:pPr>
            <w:r w:rsidRPr="00BF6705">
              <w:rPr>
                <w:b/>
                <w:sz w:val="20"/>
                <w:szCs w:val="20"/>
              </w:rPr>
              <w:t>National disability SPP</w:t>
            </w:r>
          </w:p>
        </w:tc>
        <w:tc>
          <w:tcPr>
            <w:tcW w:w="309" w:type="pct"/>
          </w:tcPr>
          <w:p w:rsidR="00B40BB8" w:rsidRPr="00BF6705" w:rsidRDefault="00B40BB8" w:rsidP="00F974C5">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B40BB8" w:rsidRPr="00BF6705" w:rsidRDefault="00B40BB8" w:rsidP="00F974C5">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B40BB8" w:rsidRPr="00BF6705" w:rsidRDefault="0036643C"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B40BB8" w:rsidRPr="00BF6705" w:rsidRDefault="00B40BB8"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Impact on relativities</w:t>
            </w:r>
          </w:p>
        </w:tc>
      </w:tr>
      <w:tr w:rsidR="00B40BB8" w:rsidRPr="00BF6705" w:rsidTr="0036643C">
        <w:tc>
          <w:tcPr>
            <w:tcW w:w="2841" w:type="pct"/>
          </w:tcPr>
          <w:p w:rsidR="00B40BB8" w:rsidRPr="00BF6705" w:rsidRDefault="00B40BB8" w:rsidP="0067643A">
            <w:pPr>
              <w:autoSpaceDE w:val="0"/>
              <w:autoSpaceDN w:val="0"/>
              <w:adjustRightInd w:val="0"/>
              <w:spacing w:before="20" w:after="20" w:line="240" w:lineRule="auto"/>
              <w:ind w:left="144" w:hanging="144"/>
              <w:contextualSpacing/>
              <w:rPr>
                <w:b/>
                <w:sz w:val="20"/>
                <w:szCs w:val="20"/>
              </w:rPr>
            </w:pPr>
            <w:r w:rsidRPr="00BF6705">
              <w:rPr>
                <w:b/>
                <w:sz w:val="20"/>
                <w:szCs w:val="20"/>
              </w:rPr>
              <w:t>Changed roles and responsibilities – adjustment to achieve budget neutrality</w:t>
            </w:r>
          </w:p>
        </w:tc>
        <w:tc>
          <w:tcPr>
            <w:tcW w:w="309" w:type="pct"/>
          </w:tcPr>
          <w:p w:rsidR="00B40BB8" w:rsidRPr="00BF6705" w:rsidRDefault="00B40BB8" w:rsidP="00F974C5">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B40BB8" w:rsidRPr="00BF6705" w:rsidRDefault="00B40BB8" w:rsidP="00F974C5">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B40BB8" w:rsidRPr="00BF6705" w:rsidRDefault="00B40BB8"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B40BB8" w:rsidRPr="00BF6705" w:rsidRDefault="00B40BB8"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Exclude the payment, include State payment to Commonwealth for notional costs of delivery services to younger people</w:t>
            </w:r>
          </w:p>
        </w:tc>
      </w:tr>
      <w:tr w:rsidR="00B40BB8" w:rsidRPr="009A10E9" w:rsidTr="0036643C">
        <w:tc>
          <w:tcPr>
            <w:tcW w:w="2841" w:type="pct"/>
          </w:tcPr>
          <w:p w:rsidR="00B40BB8" w:rsidRPr="009A10E9" w:rsidRDefault="00B40BB8" w:rsidP="0067643A">
            <w:pPr>
              <w:tabs>
                <w:tab w:val="clear" w:pos="567"/>
              </w:tabs>
              <w:autoSpaceDE w:val="0"/>
              <w:autoSpaceDN w:val="0"/>
              <w:adjustRightInd w:val="0"/>
              <w:spacing w:before="20" w:after="20" w:line="240" w:lineRule="auto"/>
              <w:ind w:left="144" w:hanging="144"/>
              <w:contextualSpacing/>
              <w:rPr>
                <w:sz w:val="20"/>
                <w:szCs w:val="20"/>
              </w:rPr>
            </w:pPr>
            <w:r w:rsidRPr="009A10E9">
              <w:rPr>
                <w:b/>
                <w:bCs/>
                <w:sz w:val="20"/>
                <w:szCs w:val="20"/>
              </w:rPr>
              <w:t>National partnership payments</w:t>
            </w:r>
          </w:p>
        </w:tc>
        <w:tc>
          <w:tcPr>
            <w:tcW w:w="309" w:type="pct"/>
          </w:tcPr>
          <w:p w:rsidR="00B40BB8" w:rsidRPr="009A10E9" w:rsidRDefault="00B40BB8"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B40BB8" w:rsidRPr="009A10E9" w:rsidRDefault="00B40BB8"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B40BB8" w:rsidRPr="009A10E9" w:rsidRDefault="00B40BB8"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B40BB8" w:rsidRPr="009A10E9" w:rsidRDefault="00B40BB8" w:rsidP="0067643A">
            <w:pPr>
              <w:tabs>
                <w:tab w:val="clear" w:pos="567"/>
              </w:tabs>
              <w:autoSpaceDE w:val="0"/>
              <w:autoSpaceDN w:val="0"/>
              <w:adjustRightInd w:val="0"/>
              <w:spacing w:before="20" w:after="20" w:line="240" w:lineRule="auto"/>
              <w:contextualSpacing/>
              <w:rPr>
                <w:sz w:val="20"/>
                <w:szCs w:val="20"/>
              </w:rPr>
            </w:pPr>
          </w:p>
        </w:tc>
      </w:tr>
      <w:tr w:rsidR="00B40BB8" w:rsidRPr="00BF6705" w:rsidTr="0036643C">
        <w:tc>
          <w:tcPr>
            <w:tcW w:w="2841" w:type="pct"/>
          </w:tcPr>
          <w:p w:rsidR="00B40BB8" w:rsidRPr="00BF6705" w:rsidRDefault="00B40BB8" w:rsidP="0036643C">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Transitioning responsibilities for aged care and disability services</w:t>
            </w:r>
          </w:p>
        </w:tc>
        <w:tc>
          <w:tcPr>
            <w:tcW w:w="309" w:type="pct"/>
          </w:tcPr>
          <w:p w:rsidR="00B40BB8" w:rsidRPr="00BF6705" w:rsidRDefault="00B40BB8" w:rsidP="00F974C5">
            <w:pPr>
              <w:tabs>
                <w:tab w:val="clear" w:pos="567"/>
              </w:tabs>
              <w:autoSpaceDE w:val="0"/>
              <w:autoSpaceDN w:val="0"/>
              <w:adjustRightInd w:val="0"/>
              <w:spacing w:before="20" w:after="20" w:line="240" w:lineRule="auto"/>
              <w:contextualSpacing/>
              <w:jc w:val="right"/>
              <w:rPr>
                <w:sz w:val="20"/>
                <w:szCs w:val="20"/>
              </w:rPr>
            </w:pPr>
          </w:p>
        </w:tc>
        <w:tc>
          <w:tcPr>
            <w:tcW w:w="309" w:type="pct"/>
          </w:tcPr>
          <w:p w:rsidR="00B40BB8" w:rsidRPr="00BF6705" w:rsidRDefault="00B40BB8" w:rsidP="00F974C5">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 xml:space="preserve"> </w:t>
            </w:r>
          </w:p>
        </w:tc>
        <w:tc>
          <w:tcPr>
            <w:tcW w:w="309" w:type="pct"/>
          </w:tcPr>
          <w:p w:rsidR="00B40BB8" w:rsidRPr="00BF6705" w:rsidRDefault="00B40BB8"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B40BB8" w:rsidRPr="00BF6705" w:rsidRDefault="00B40BB8" w:rsidP="0067643A">
            <w:pPr>
              <w:tabs>
                <w:tab w:val="clear" w:pos="567"/>
              </w:tabs>
              <w:autoSpaceDE w:val="0"/>
              <w:autoSpaceDN w:val="0"/>
              <w:adjustRightInd w:val="0"/>
              <w:spacing w:before="20" w:after="20" w:line="240" w:lineRule="auto"/>
              <w:contextualSpacing/>
              <w:rPr>
                <w:sz w:val="20"/>
                <w:szCs w:val="20"/>
              </w:rPr>
            </w:pPr>
          </w:p>
        </w:tc>
      </w:tr>
      <w:tr w:rsidR="00B40BB8" w:rsidRPr="00BF6705" w:rsidTr="0036643C">
        <w:tc>
          <w:tcPr>
            <w:tcW w:w="2841" w:type="pct"/>
          </w:tcPr>
          <w:p w:rsidR="00B40BB8" w:rsidRPr="00BF6705" w:rsidRDefault="00B40BB8" w:rsidP="0036643C">
            <w:pPr>
              <w:tabs>
                <w:tab w:val="clear" w:pos="567"/>
              </w:tabs>
              <w:autoSpaceDE w:val="0"/>
              <w:autoSpaceDN w:val="0"/>
              <w:adjustRightInd w:val="0"/>
              <w:spacing w:before="20" w:after="20" w:line="240" w:lineRule="auto"/>
              <w:ind w:left="569"/>
              <w:contextualSpacing/>
              <w:rPr>
                <w:sz w:val="20"/>
                <w:szCs w:val="20"/>
              </w:rPr>
            </w:pPr>
            <w:r w:rsidRPr="00BF6705">
              <w:rPr>
                <w:sz w:val="20"/>
                <w:szCs w:val="20"/>
              </w:rPr>
              <w:t>Specialist disability services</w:t>
            </w:r>
          </w:p>
        </w:tc>
        <w:tc>
          <w:tcPr>
            <w:tcW w:w="309" w:type="pct"/>
          </w:tcPr>
          <w:p w:rsidR="00B40BB8" w:rsidRPr="00BF6705" w:rsidRDefault="00B40BB8" w:rsidP="00F974C5">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B40BB8" w:rsidRPr="00BF6705" w:rsidRDefault="00B40BB8" w:rsidP="00F974C5">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B40BB8" w:rsidRPr="00BF6705" w:rsidRDefault="00C61EF0"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B40BB8" w:rsidRPr="00BF6705" w:rsidRDefault="00B40BB8"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B40BB8" w:rsidRPr="00225415" w:rsidTr="0036643C">
        <w:tc>
          <w:tcPr>
            <w:tcW w:w="2841" w:type="pct"/>
          </w:tcPr>
          <w:p w:rsidR="00B40BB8" w:rsidRPr="0036643C" w:rsidRDefault="00B40BB8" w:rsidP="0036643C">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Assisting</w:t>
            </w:r>
            <w:r w:rsidRPr="0036643C">
              <w:rPr>
                <w:sz w:val="20"/>
                <w:szCs w:val="20"/>
              </w:rPr>
              <w:t xml:space="preserve"> </w:t>
            </w:r>
            <w:r w:rsidRPr="00BF6705">
              <w:rPr>
                <w:sz w:val="20"/>
                <w:szCs w:val="20"/>
              </w:rPr>
              <w:t>preparation towards the launch of the National disability insurance scheme</w:t>
            </w:r>
            <w:r w:rsidRPr="0036643C">
              <w:rPr>
                <w:color w:val="FF0000"/>
                <w:sz w:val="20"/>
                <w:szCs w:val="20"/>
              </w:rPr>
              <w:t>*</w:t>
            </w:r>
          </w:p>
        </w:tc>
        <w:tc>
          <w:tcPr>
            <w:tcW w:w="309" w:type="pct"/>
          </w:tcPr>
          <w:p w:rsidR="00B40BB8" w:rsidRPr="00BF6705" w:rsidRDefault="00B40BB8" w:rsidP="00F974C5">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B40BB8" w:rsidRPr="00BF6705" w:rsidRDefault="00B40BB8" w:rsidP="00F974C5">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B40BB8" w:rsidRPr="00BF6705" w:rsidRDefault="0036643C"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B40BB8" w:rsidRPr="00BF6705" w:rsidRDefault="00B40BB8"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36643C" w:rsidRPr="009A10E9" w:rsidTr="00135F0C">
        <w:tc>
          <w:tcPr>
            <w:tcW w:w="2841" w:type="pct"/>
          </w:tcPr>
          <w:p w:rsidR="0036643C" w:rsidRPr="003505C1" w:rsidRDefault="0036643C" w:rsidP="0036643C">
            <w:pPr>
              <w:tabs>
                <w:tab w:val="clear" w:pos="567"/>
              </w:tabs>
              <w:autoSpaceDE w:val="0"/>
              <w:autoSpaceDN w:val="0"/>
              <w:adjustRightInd w:val="0"/>
              <w:spacing w:before="20" w:after="20" w:line="240" w:lineRule="auto"/>
              <w:ind w:left="428" w:hanging="143"/>
              <w:contextualSpacing/>
              <w:rPr>
                <w:sz w:val="20"/>
                <w:szCs w:val="20"/>
              </w:rPr>
            </w:pPr>
            <w:r w:rsidRPr="003505C1">
              <w:rPr>
                <w:sz w:val="20"/>
                <w:szCs w:val="20"/>
              </w:rPr>
              <w:t>Certain concessions for pensioner and senior card holders</w:t>
            </w:r>
          </w:p>
        </w:tc>
        <w:tc>
          <w:tcPr>
            <w:tcW w:w="309" w:type="pct"/>
          </w:tcPr>
          <w:p w:rsidR="0036643C" w:rsidRPr="00631375" w:rsidRDefault="0036643C" w:rsidP="00135F0C">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36643C" w:rsidRPr="00631375" w:rsidRDefault="0036643C" w:rsidP="00135F0C">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36643C" w:rsidRPr="00631375" w:rsidRDefault="0036643C" w:rsidP="00135F0C">
            <w:pPr>
              <w:tabs>
                <w:tab w:val="clear" w:pos="567"/>
              </w:tabs>
              <w:autoSpaceDE w:val="0"/>
              <w:autoSpaceDN w:val="0"/>
              <w:adjustRightInd w:val="0"/>
              <w:spacing w:before="20" w:after="20" w:line="240" w:lineRule="auto"/>
              <w:contextualSpacing/>
              <w:jc w:val="right"/>
              <w:rPr>
                <w:color w:val="FF0000"/>
                <w:sz w:val="20"/>
                <w:szCs w:val="20"/>
              </w:rPr>
            </w:pPr>
          </w:p>
        </w:tc>
        <w:tc>
          <w:tcPr>
            <w:tcW w:w="1232" w:type="pct"/>
          </w:tcPr>
          <w:p w:rsidR="0036643C" w:rsidRPr="003505C1" w:rsidRDefault="0036643C" w:rsidP="00135F0C">
            <w:pPr>
              <w:tabs>
                <w:tab w:val="clear" w:pos="567"/>
              </w:tabs>
              <w:autoSpaceDE w:val="0"/>
              <w:autoSpaceDN w:val="0"/>
              <w:adjustRightInd w:val="0"/>
              <w:spacing w:before="20" w:after="20" w:line="240" w:lineRule="auto"/>
              <w:contextualSpacing/>
              <w:rPr>
                <w:sz w:val="20"/>
                <w:szCs w:val="20"/>
              </w:rPr>
            </w:pPr>
          </w:p>
        </w:tc>
      </w:tr>
      <w:tr w:rsidR="0036643C" w:rsidRPr="00BF6705" w:rsidTr="00135F0C">
        <w:tc>
          <w:tcPr>
            <w:tcW w:w="2841" w:type="pct"/>
          </w:tcPr>
          <w:p w:rsidR="0036643C" w:rsidRPr="00BF6705" w:rsidRDefault="0036643C" w:rsidP="0036643C">
            <w:pPr>
              <w:tabs>
                <w:tab w:val="clear" w:pos="567"/>
              </w:tabs>
              <w:autoSpaceDE w:val="0"/>
              <w:autoSpaceDN w:val="0"/>
              <w:adjustRightInd w:val="0"/>
              <w:spacing w:before="20" w:after="20" w:line="240" w:lineRule="auto"/>
              <w:ind w:left="569"/>
              <w:contextualSpacing/>
              <w:rPr>
                <w:sz w:val="20"/>
                <w:szCs w:val="20"/>
              </w:rPr>
            </w:pPr>
            <w:r w:rsidRPr="00BF6705">
              <w:rPr>
                <w:sz w:val="20"/>
                <w:szCs w:val="20"/>
              </w:rPr>
              <w:t>Certain concessions for pensioners</w:t>
            </w:r>
          </w:p>
        </w:tc>
        <w:tc>
          <w:tcPr>
            <w:tcW w:w="309" w:type="pct"/>
          </w:tcPr>
          <w:p w:rsidR="0036643C" w:rsidRPr="00BF6705" w:rsidRDefault="0036643C"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36643C" w:rsidRPr="00BF6705" w:rsidRDefault="0036643C"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36643C" w:rsidRPr="00BF6705" w:rsidRDefault="0036643C" w:rsidP="00135F0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36643C" w:rsidRPr="00BF6705" w:rsidRDefault="0036643C" w:rsidP="00135F0C">
            <w:pPr>
              <w:tabs>
                <w:tab w:val="clear" w:pos="567"/>
              </w:tabs>
              <w:autoSpaceDE w:val="0"/>
              <w:autoSpaceDN w:val="0"/>
              <w:adjustRightInd w:val="0"/>
              <w:spacing w:before="20" w:after="20" w:line="240" w:lineRule="auto"/>
              <w:contextualSpacing/>
              <w:rPr>
                <w:sz w:val="20"/>
                <w:szCs w:val="20"/>
              </w:rPr>
            </w:pPr>
            <w:r w:rsidRPr="00BF6705">
              <w:rPr>
                <w:sz w:val="20"/>
                <w:szCs w:val="20"/>
              </w:rPr>
              <w:t>Impact on relativities</w:t>
            </w:r>
          </w:p>
        </w:tc>
      </w:tr>
      <w:tr w:rsidR="0036643C" w:rsidRPr="00BF6705" w:rsidTr="00135F0C">
        <w:tc>
          <w:tcPr>
            <w:tcW w:w="2841" w:type="pct"/>
          </w:tcPr>
          <w:p w:rsidR="0036643C" w:rsidRPr="00BF6705" w:rsidRDefault="0036643C" w:rsidP="0036643C">
            <w:pPr>
              <w:tabs>
                <w:tab w:val="clear" w:pos="567"/>
              </w:tabs>
              <w:autoSpaceDE w:val="0"/>
              <w:autoSpaceDN w:val="0"/>
              <w:adjustRightInd w:val="0"/>
              <w:spacing w:before="20" w:after="20" w:line="240" w:lineRule="auto"/>
              <w:ind w:left="569"/>
              <w:contextualSpacing/>
              <w:rPr>
                <w:sz w:val="20"/>
                <w:szCs w:val="20"/>
              </w:rPr>
            </w:pPr>
            <w:r w:rsidRPr="00BF6705">
              <w:rPr>
                <w:sz w:val="20"/>
                <w:szCs w:val="20"/>
              </w:rPr>
              <w:t>National reciprocal transport concessions</w:t>
            </w:r>
          </w:p>
        </w:tc>
        <w:tc>
          <w:tcPr>
            <w:tcW w:w="309" w:type="pct"/>
          </w:tcPr>
          <w:p w:rsidR="0036643C" w:rsidRPr="00BF6705" w:rsidRDefault="0036643C"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36643C" w:rsidRPr="00BF6705" w:rsidRDefault="0036643C"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36643C" w:rsidRPr="00BF6705" w:rsidRDefault="0036643C" w:rsidP="00135F0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36643C" w:rsidRPr="00BF6705" w:rsidRDefault="0036643C" w:rsidP="00135F0C">
            <w:pPr>
              <w:tabs>
                <w:tab w:val="clear" w:pos="567"/>
              </w:tabs>
              <w:autoSpaceDE w:val="0"/>
              <w:autoSpaceDN w:val="0"/>
              <w:adjustRightInd w:val="0"/>
              <w:spacing w:before="20" w:after="20" w:line="240" w:lineRule="auto"/>
              <w:contextualSpacing/>
              <w:rPr>
                <w:sz w:val="20"/>
                <w:szCs w:val="20"/>
              </w:rPr>
            </w:pPr>
            <w:r w:rsidRPr="00BF6705">
              <w:rPr>
                <w:sz w:val="20"/>
                <w:szCs w:val="20"/>
              </w:rPr>
              <w:t>Impact on relativities</w:t>
            </w:r>
          </w:p>
        </w:tc>
      </w:tr>
      <w:tr w:rsidR="0036643C" w:rsidRPr="00BF6705" w:rsidTr="00135F0C">
        <w:tc>
          <w:tcPr>
            <w:tcW w:w="2841" w:type="pct"/>
          </w:tcPr>
          <w:p w:rsidR="0036643C" w:rsidRPr="00BF6705" w:rsidRDefault="0036643C" w:rsidP="0036643C">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Home and community care</w:t>
            </w:r>
          </w:p>
        </w:tc>
        <w:tc>
          <w:tcPr>
            <w:tcW w:w="309" w:type="pct"/>
          </w:tcPr>
          <w:p w:rsidR="0036643C" w:rsidRPr="00BF6705" w:rsidRDefault="0036643C"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36643C" w:rsidRPr="00BF6705" w:rsidRDefault="0036643C"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36643C" w:rsidRPr="00BF6705" w:rsidRDefault="0036643C" w:rsidP="00135F0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36643C" w:rsidRPr="00BF6705" w:rsidRDefault="0036643C" w:rsidP="00135F0C">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36643C" w:rsidRPr="00225415" w:rsidTr="0036643C">
        <w:tc>
          <w:tcPr>
            <w:tcW w:w="2841" w:type="pct"/>
          </w:tcPr>
          <w:p w:rsidR="0036643C" w:rsidRPr="00BF6705" w:rsidRDefault="0036643C" w:rsidP="00FF7E57">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 xml:space="preserve">Home and community care </w:t>
            </w:r>
            <w:r w:rsidR="00FF7E57">
              <w:rPr>
                <w:sz w:val="20"/>
                <w:szCs w:val="20"/>
              </w:rPr>
              <w:t>—</w:t>
            </w:r>
            <w:r w:rsidRPr="00BF6705">
              <w:rPr>
                <w:sz w:val="20"/>
                <w:szCs w:val="20"/>
              </w:rPr>
              <w:t xml:space="preserve"> services for veterans </w:t>
            </w:r>
          </w:p>
        </w:tc>
        <w:tc>
          <w:tcPr>
            <w:tcW w:w="309" w:type="pct"/>
          </w:tcPr>
          <w:p w:rsidR="0036643C" w:rsidRPr="00BF6705" w:rsidRDefault="0036643C"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36643C" w:rsidRPr="00BF6705" w:rsidRDefault="0036643C"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36643C" w:rsidRPr="00BF6705" w:rsidRDefault="0036643C" w:rsidP="00135F0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36643C" w:rsidRPr="00BF6705" w:rsidRDefault="0036643C" w:rsidP="00135F0C">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36643C" w:rsidRPr="00225415" w:rsidTr="0036643C">
        <w:tc>
          <w:tcPr>
            <w:tcW w:w="2841" w:type="pct"/>
          </w:tcPr>
          <w:p w:rsidR="0036643C" w:rsidRPr="00BF6705" w:rsidRDefault="0036643C" w:rsidP="0036643C">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Municipal and essential services</w:t>
            </w:r>
          </w:p>
        </w:tc>
        <w:tc>
          <w:tcPr>
            <w:tcW w:w="309" w:type="pct"/>
          </w:tcPr>
          <w:p w:rsidR="0036643C" w:rsidRPr="00BF6705" w:rsidRDefault="0036643C"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36643C" w:rsidRPr="00BF6705" w:rsidRDefault="0036643C"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36643C" w:rsidRPr="00BF6705" w:rsidRDefault="0036643C" w:rsidP="00135F0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36643C" w:rsidRPr="00BF6705" w:rsidRDefault="0036643C" w:rsidP="00135F0C">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36643C" w:rsidRPr="0036643C" w:rsidTr="00981ABB">
        <w:tc>
          <w:tcPr>
            <w:tcW w:w="2841" w:type="pct"/>
          </w:tcPr>
          <w:p w:rsidR="0036643C" w:rsidRPr="00BF6705" w:rsidRDefault="0036643C" w:rsidP="0036643C">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National Occasional Care Programme</w:t>
            </w:r>
          </w:p>
        </w:tc>
        <w:tc>
          <w:tcPr>
            <w:tcW w:w="309" w:type="pct"/>
          </w:tcPr>
          <w:p w:rsidR="0036643C" w:rsidRPr="00BF6705" w:rsidRDefault="0036643C" w:rsidP="0036643C">
            <w:pPr>
              <w:tabs>
                <w:tab w:val="clear" w:pos="567"/>
              </w:tabs>
              <w:autoSpaceDE w:val="0"/>
              <w:autoSpaceDN w:val="0"/>
              <w:adjustRightInd w:val="0"/>
              <w:spacing w:before="20" w:after="20" w:line="240" w:lineRule="auto"/>
              <w:ind w:left="428" w:hanging="143"/>
              <w:contextualSpacing/>
              <w:rPr>
                <w:sz w:val="20"/>
                <w:szCs w:val="20"/>
              </w:rPr>
            </w:pPr>
          </w:p>
        </w:tc>
        <w:tc>
          <w:tcPr>
            <w:tcW w:w="309" w:type="pct"/>
          </w:tcPr>
          <w:p w:rsidR="0036643C" w:rsidRPr="00BF6705" w:rsidRDefault="0036643C" w:rsidP="0036643C">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x</w:t>
            </w:r>
          </w:p>
        </w:tc>
        <w:tc>
          <w:tcPr>
            <w:tcW w:w="309" w:type="pct"/>
          </w:tcPr>
          <w:p w:rsidR="0036643C" w:rsidRPr="00BF6705" w:rsidRDefault="0036643C" w:rsidP="0036643C">
            <w:pPr>
              <w:tabs>
                <w:tab w:val="clear" w:pos="567"/>
              </w:tabs>
              <w:autoSpaceDE w:val="0"/>
              <w:autoSpaceDN w:val="0"/>
              <w:adjustRightInd w:val="0"/>
              <w:spacing w:before="20" w:after="20" w:line="240" w:lineRule="auto"/>
              <w:ind w:left="428" w:hanging="143"/>
              <w:contextualSpacing/>
              <w:rPr>
                <w:sz w:val="20"/>
                <w:szCs w:val="20"/>
              </w:rPr>
            </w:pPr>
            <w:r>
              <w:rPr>
                <w:sz w:val="20"/>
                <w:szCs w:val="20"/>
              </w:rPr>
              <w:t>x</w:t>
            </w:r>
          </w:p>
        </w:tc>
        <w:tc>
          <w:tcPr>
            <w:tcW w:w="1232" w:type="pct"/>
          </w:tcPr>
          <w:p w:rsidR="0036643C" w:rsidRPr="00BF6705" w:rsidRDefault="0036643C" w:rsidP="0036643C">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36643C" w:rsidRPr="0036643C" w:rsidTr="0099725A">
        <w:tc>
          <w:tcPr>
            <w:tcW w:w="2841" w:type="pct"/>
          </w:tcPr>
          <w:p w:rsidR="0036643C" w:rsidRPr="00BF6705" w:rsidRDefault="0036643C" w:rsidP="0036643C">
            <w:pPr>
              <w:tabs>
                <w:tab w:val="clear" w:pos="567"/>
              </w:tabs>
              <w:autoSpaceDE w:val="0"/>
              <w:autoSpaceDN w:val="0"/>
              <w:adjustRightInd w:val="0"/>
              <w:spacing w:before="20" w:after="20" w:line="240" w:lineRule="auto"/>
              <w:ind w:left="428" w:hanging="143"/>
              <w:contextualSpacing/>
              <w:rPr>
                <w:sz w:val="20"/>
                <w:szCs w:val="20"/>
              </w:rPr>
            </w:pPr>
            <w:r>
              <w:rPr>
                <w:sz w:val="20"/>
                <w:szCs w:val="20"/>
              </w:rPr>
              <w:t>National outcome standards for perpetrator interventions</w:t>
            </w:r>
          </w:p>
        </w:tc>
        <w:tc>
          <w:tcPr>
            <w:tcW w:w="309" w:type="pct"/>
          </w:tcPr>
          <w:p w:rsidR="0036643C" w:rsidRPr="00BF6705" w:rsidRDefault="0036643C" w:rsidP="0036643C">
            <w:pPr>
              <w:tabs>
                <w:tab w:val="clear" w:pos="567"/>
              </w:tabs>
              <w:autoSpaceDE w:val="0"/>
              <w:autoSpaceDN w:val="0"/>
              <w:adjustRightInd w:val="0"/>
              <w:spacing w:before="20" w:after="20" w:line="240" w:lineRule="auto"/>
              <w:ind w:left="428" w:hanging="143"/>
              <w:contextualSpacing/>
              <w:rPr>
                <w:sz w:val="20"/>
                <w:szCs w:val="20"/>
              </w:rPr>
            </w:pPr>
          </w:p>
        </w:tc>
        <w:tc>
          <w:tcPr>
            <w:tcW w:w="309" w:type="pct"/>
          </w:tcPr>
          <w:p w:rsidR="0036643C" w:rsidRPr="00BF6705" w:rsidRDefault="0036643C" w:rsidP="0036643C">
            <w:pPr>
              <w:tabs>
                <w:tab w:val="clear" w:pos="567"/>
              </w:tabs>
              <w:autoSpaceDE w:val="0"/>
              <w:autoSpaceDN w:val="0"/>
              <w:adjustRightInd w:val="0"/>
              <w:spacing w:before="20" w:after="20" w:line="240" w:lineRule="auto"/>
              <w:ind w:left="428" w:hanging="143"/>
              <w:contextualSpacing/>
              <w:rPr>
                <w:sz w:val="20"/>
                <w:szCs w:val="20"/>
              </w:rPr>
            </w:pPr>
          </w:p>
        </w:tc>
        <w:tc>
          <w:tcPr>
            <w:tcW w:w="309" w:type="pct"/>
          </w:tcPr>
          <w:p w:rsidR="0036643C" w:rsidRDefault="0036643C" w:rsidP="0036643C">
            <w:pPr>
              <w:tabs>
                <w:tab w:val="clear" w:pos="567"/>
              </w:tabs>
              <w:autoSpaceDE w:val="0"/>
              <w:autoSpaceDN w:val="0"/>
              <w:adjustRightInd w:val="0"/>
              <w:spacing w:before="20" w:after="20" w:line="240" w:lineRule="auto"/>
              <w:ind w:left="428" w:hanging="143"/>
              <w:contextualSpacing/>
              <w:rPr>
                <w:sz w:val="20"/>
                <w:szCs w:val="20"/>
              </w:rPr>
            </w:pPr>
            <w:r>
              <w:rPr>
                <w:sz w:val="20"/>
                <w:szCs w:val="20"/>
              </w:rPr>
              <w:t>x</w:t>
            </w:r>
          </w:p>
        </w:tc>
        <w:tc>
          <w:tcPr>
            <w:tcW w:w="1232" w:type="pct"/>
          </w:tcPr>
          <w:p w:rsidR="0036643C" w:rsidRPr="00BF6705" w:rsidRDefault="007E4EF1" w:rsidP="0036643C">
            <w:pPr>
              <w:tabs>
                <w:tab w:val="clear" w:pos="567"/>
              </w:tabs>
              <w:autoSpaceDE w:val="0"/>
              <w:autoSpaceDN w:val="0"/>
              <w:adjustRightInd w:val="0"/>
              <w:spacing w:before="20" w:after="20" w:line="240" w:lineRule="auto"/>
              <w:contextualSpacing/>
              <w:rPr>
                <w:sz w:val="20"/>
                <w:szCs w:val="20"/>
              </w:rPr>
            </w:pPr>
            <w:r>
              <w:rPr>
                <w:sz w:val="20"/>
                <w:szCs w:val="20"/>
              </w:rPr>
              <w:t>Impact on relativities</w:t>
            </w:r>
          </w:p>
        </w:tc>
      </w:tr>
      <w:tr w:rsidR="0099725A" w:rsidRPr="0036643C" w:rsidTr="0099725A">
        <w:tc>
          <w:tcPr>
            <w:tcW w:w="2841" w:type="pct"/>
          </w:tcPr>
          <w:p w:rsidR="0099725A" w:rsidRPr="00BF6705" w:rsidRDefault="0099725A" w:rsidP="00FF205E">
            <w:pPr>
              <w:tabs>
                <w:tab w:val="clear" w:pos="567"/>
              </w:tabs>
              <w:autoSpaceDE w:val="0"/>
              <w:autoSpaceDN w:val="0"/>
              <w:adjustRightInd w:val="0"/>
              <w:spacing w:before="20" w:after="20" w:line="240" w:lineRule="auto"/>
              <w:ind w:left="428" w:hanging="143"/>
              <w:contextualSpacing/>
              <w:rPr>
                <w:sz w:val="20"/>
                <w:szCs w:val="20"/>
              </w:rPr>
            </w:pPr>
            <w:r>
              <w:rPr>
                <w:sz w:val="20"/>
                <w:szCs w:val="20"/>
              </w:rPr>
              <w:t>Northern Territory remote Aboriginal investment</w:t>
            </w:r>
            <w:r w:rsidRPr="007E4EF1">
              <w:rPr>
                <w:color w:val="FF0000"/>
                <w:sz w:val="20"/>
                <w:szCs w:val="20"/>
              </w:rPr>
              <w:t>*</w:t>
            </w:r>
          </w:p>
        </w:tc>
        <w:tc>
          <w:tcPr>
            <w:tcW w:w="309" w:type="pct"/>
          </w:tcPr>
          <w:p w:rsidR="0099725A" w:rsidRPr="00225415" w:rsidRDefault="0099725A" w:rsidP="00FF205E">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99725A" w:rsidRPr="00225415" w:rsidRDefault="0099725A" w:rsidP="00FF205E">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99725A" w:rsidRPr="00225415" w:rsidRDefault="0099725A" w:rsidP="00FF205E">
            <w:pPr>
              <w:tabs>
                <w:tab w:val="clear" w:pos="567"/>
              </w:tabs>
              <w:autoSpaceDE w:val="0"/>
              <w:autoSpaceDN w:val="0"/>
              <w:adjustRightInd w:val="0"/>
              <w:spacing w:before="20" w:after="20" w:line="240" w:lineRule="auto"/>
              <w:contextualSpacing/>
              <w:jc w:val="right"/>
              <w:rPr>
                <w:color w:val="FF0000"/>
                <w:sz w:val="20"/>
                <w:szCs w:val="20"/>
              </w:rPr>
            </w:pPr>
          </w:p>
        </w:tc>
        <w:tc>
          <w:tcPr>
            <w:tcW w:w="1232" w:type="pct"/>
          </w:tcPr>
          <w:p w:rsidR="0099725A" w:rsidRPr="00225415" w:rsidRDefault="0099725A" w:rsidP="00FF205E">
            <w:pPr>
              <w:tabs>
                <w:tab w:val="clear" w:pos="567"/>
              </w:tabs>
              <w:autoSpaceDE w:val="0"/>
              <w:autoSpaceDN w:val="0"/>
              <w:adjustRightInd w:val="0"/>
              <w:spacing w:before="20" w:after="20" w:line="240" w:lineRule="auto"/>
              <w:contextualSpacing/>
              <w:rPr>
                <w:color w:val="FF0000"/>
                <w:sz w:val="20"/>
                <w:szCs w:val="20"/>
              </w:rPr>
            </w:pPr>
          </w:p>
        </w:tc>
      </w:tr>
      <w:tr w:rsidR="0099725A" w:rsidRPr="0036643C" w:rsidTr="0099725A">
        <w:tc>
          <w:tcPr>
            <w:tcW w:w="2841" w:type="pct"/>
          </w:tcPr>
          <w:p w:rsidR="0099725A" w:rsidRPr="00BF6705" w:rsidRDefault="0099725A" w:rsidP="00FF205E">
            <w:pPr>
              <w:tabs>
                <w:tab w:val="clear" w:pos="567"/>
              </w:tabs>
              <w:autoSpaceDE w:val="0"/>
              <w:autoSpaceDN w:val="0"/>
              <w:adjustRightInd w:val="0"/>
              <w:spacing w:before="20" w:after="20" w:line="240" w:lineRule="auto"/>
              <w:ind w:left="569"/>
              <w:contextualSpacing/>
              <w:rPr>
                <w:sz w:val="20"/>
                <w:szCs w:val="20"/>
              </w:rPr>
            </w:pPr>
            <w:r>
              <w:rPr>
                <w:sz w:val="20"/>
                <w:szCs w:val="20"/>
              </w:rPr>
              <w:t>Community safety component</w:t>
            </w:r>
          </w:p>
        </w:tc>
        <w:tc>
          <w:tcPr>
            <w:tcW w:w="309" w:type="pct"/>
          </w:tcPr>
          <w:p w:rsidR="0099725A" w:rsidRPr="00225415" w:rsidRDefault="0099725A" w:rsidP="00FF205E">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99725A" w:rsidRPr="00225415" w:rsidRDefault="0099725A" w:rsidP="00FF205E">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99725A" w:rsidRPr="007E4EF1" w:rsidRDefault="0099725A" w:rsidP="00FF205E">
            <w:pPr>
              <w:tabs>
                <w:tab w:val="clear" w:pos="567"/>
              </w:tabs>
              <w:autoSpaceDE w:val="0"/>
              <w:autoSpaceDN w:val="0"/>
              <w:adjustRightInd w:val="0"/>
              <w:spacing w:before="20" w:after="20" w:line="240" w:lineRule="auto"/>
              <w:contextualSpacing/>
              <w:jc w:val="right"/>
              <w:rPr>
                <w:sz w:val="20"/>
                <w:szCs w:val="20"/>
              </w:rPr>
            </w:pPr>
            <w:r w:rsidRPr="007E4EF1">
              <w:rPr>
                <w:sz w:val="20"/>
                <w:szCs w:val="20"/>
              </w:rPr>
              <w:t>x</w:t>
            </w:r>
          </w:p>
        </w:tc>
        <w:tc>
          <w:tcPr>
            <w:tcW w:w="1232" w:type="pct"/>
          </w:tcPr>
          <w:p w:rsidR="0099725A" w:rsidRPr="00225415" w:rsidRDefault="0099725A" w:rsidP="00FF205E">
            <w:pPr>
              <w:tabs>
                <w:tab w:val="clear" w:pos="567"/>
              </w:tabs>
              <w:autoSpaceDE w:val="0"/>
              <w:autoSpaceDN w:val="0"/>
              <w:adjustRightInd w:val="0"/>
              <w:spacing w:before="20" w:after="20" w:line="240" w:lineRule="auto"/>
              <w:contextualSpacing/>
              <w:rPr>
                <w:color w:val="FF0000"/>
                <w:sz w:val="20"/>
                <w:szCs w:val="20"/>
              </w:rPr>
            </w:pPr>
            <w:r w:rsidRPr="00BF6705">
              <w:rPr>
                <w:sz w:val="20"/>
                <w:szCs w:val="20"/>
              </w:rPr>
              <w:t>No impact on relativities</w:t>
            </w:r>
          </w:p>
        </w:tc>
      </w:tr>
      <w:tr w:rsidR="0099725A" w:rsidRPr="0036643C" w:rsidTr="0099725A">
        <w:tc>
          <w:tcPr>
            <w:tcW w:w="2841" w:type="pct"/>
            <w:tcBorders>
              <w:bottom w:val="single" w:sz="4" w:space="0" w:color="auto"/>
            </w:tcBorders>
          </w:tcPr>
          <w:p w:rsidR="0099725A" w:rsidRDefault="0099725A" w:rsidP="00FF205E">
            <w:pPr>
              <w:tabs>
                <w:tab w:val="clear" w:pos="567"/>
              </w:tabs>
              <w:autoSpaceDE w:val="0"/>
              <w:autoSpaceDN w:val="0"/>
              <w:adjustRightInd w:val="0"/>
              <w:spacing w:before="20" w:after="20" w:line="240" w:lineRule="auto"/>
              <w:ind w:left="569"/>
              <w:contextualSpacing/>
              <w:rPr>
                <w:sz w:val="20"/>
                <w:szCs w:val="20"/>
              </w:rPr>
            </w:pPr>
            <w:r>
              <w:rPr>
                <w:sz w:val="20"/>
                <w:szCs w:val="20"/>
              </w:rPr>
              <w:t>Municipal and essential services component</w:t>
            </w:r>
          </w:p>
        </w:tc>
        <w:tc>
          <w:tcPr>
            <w:tcW w:w="309" w:type="pct"/>
            <w:tcBorders>
              <w:bottom w:val="single" w:sz="4" w:space="0" w:color="auto"/>
            </w:tcBorders>
          </w:tcPr>
          <w:p w:rsidR="0099725A" w:rsidRPr="00225415" w:rsidRDefault="0099725A" w:rsidP="00FF205E">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Borders>
              <w:bottom w:val="single" w:sz="4" w:space="0" w:color="auto"/>
            </w:tcBorders>
          </w:tcPr>
          <w:p w:rsidR="0099725A" w:rsidRPr="00225415" w:rsidRDefault="0099725A" w:rsidP="00FF205E">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Borders>
              <w:bottom w:val="single" w:sz="4" w:space="0" w:color="auto"/>
            </w:tcBorders>
          </w:tcPr>
          <w:p w:rsidR="0099725A" w:rsidRPr="007E4EF1" w:rsidRDefault="0099725A" w:rsidP="00FF205E">
            <w:pPr>
              <w:tabs>
                <w:tab w:val="clear" w:pos="567"/>
              </w:tabs>
              <w:autoSpaceDE w:val="0"/>
              <w:autoSpaceDN w:val="0"/>
              <w:adjustRightInd w:val="0"/>
              <w:spacing w:before="20" w:after="20" w:line="240" w:lineRule="auto"/>
              <w:contextualSpacing/>
              <w:jc w:val="right"/>
              <w:rPr>
                <w:sz w:val="20"/>
                <w:szCs w:val="20"/>
              </w:rPr>
            </w:pPr>
            <w:r w:rsidRPr="007E4EF1">
              <w:rPr>
                <w:sz w:val="20"/>
                <w:szCs w:val="20"/>
              </w:rPr>
              <w:t>x</w:t>
            </w:r>
          </w:p>
        </w:tc>
        <w:tc>
          <w:tcPr>
            <w:tcW w:w="1232" w:type="pct"/>
            <w:tcBorders>
              <w:bottom w:val="single" w:sz="4" w:space="0" w:color="auto"/>
            </w:tcBorders>
          </w:tcPr>
          <w:p w:rsidR="0099725A" w:rsidRPr="00225415" w:rsidRDefault="0099725A" w:rsidP="00FF205E">
            <w:pPr>
              <w:tabs>
                <w:tab w:val="clear" w:pos="567"/>
              </w:tabs>
              <w:autoSpaceDE w:val="0"/>
              <w:autoSpaceDN w:val="0"/>
              <w:adjustRightInd w:val="0"/>
              <w:spacing w:before="20" w:after="20" w:line="240" w:lineRule="auto"/>
              <w:contextualSpacing/>
              <w:rPr>
                <w:color w:val="FF0000"/>
                <w:sz w:val="20"/>
                <w:szCs w:val="20"/>
              </w:rPr>
            </w:pPr>
            <w:r w:rsidRPr="00BF6705">
              <w:rPr>
                <w:sz w:val="20"/>
                <w:szCs w:val="20"/>
              </w:rPr>
              <w:t>No impact on relativities</w:t>
            </w:r>
          </w:p>
        </w:tc>
      </w:tr>
    </w:tbl>
    <w:p w:rsidR="00044EF2" w:rsidRDefault="00044EF2" w:rsidP="00044EF2">
      <w:pPr>
        <w:pStyle w:val="CGCTableFootnote"/>
        <w:rPr>
          <w:sz w:val="18"/>
          <w:szCs w:val="18"/>
        </w:rPr>
      </w:pPr>
      <w:r w:rsidRPr="00ED780A">
        <w:rPr>
          <w:color w:val="FF0000"/>
          <w:sz w:val="18"/>
          <w:szCs w:val="18"/>
        </w:rPr>
        <w:t>*</w:t>
      </w:r>
      <w:r w:rsidRPr="00D03C35">
        <w:rPr>
          <w:sz w:val="18"/>
          <w:szCs w:val="18"/>
        </w:rPr>
        <w:tab/>
        <w:t>Treatment prescribed by the terms of reference.</w:t>
      </w:r>
    </w:p>
    <w:p w:rsidR="00044EF2" w:rsidRDefault="00044EF2" w:rsidP="00044EF2">
      <w:pPr>
        <w:pStyle w:val="CGCTableFootnote"/>
        <w:rPr>
          <w:sz w:val="18"/>
          <w:szCs w:val="18"/>
        </w:rPr>
      </w:pPr>
      <w:r w:rsidRPr="00ED780A">
        <w:rPr>
          <w:color w:val="FF0000"/>
          <w:sz w:val="18"/>
          <w:szCs w:val="18"/>
        </w:rPr>
        <w:t>#</w:t>
      </w:r>
      <w:r w:rsidRPr="00D03C35">
        <w:rPr>
          <w:sz w:val="18"/>
          <w:szCs w:val="18"/>
        </w:rPr>
        <w:tab/>
      </w:r>
      <w:r>
        <w:rPr>
          <w:sz w:val="18"/>
          <w:szCs w:val="18"/>
        </w:rPr>
        <w:t>Payments made through the States.</w:t>
      </w:r>
    </w:p>
    <w:p w:rsidR="00044EF2" w:rsidRDefault="00044EF2" w:rsidP="00044EF2">
      <w:pPr>
        <w:pStyle w:val="CGCTableFootnote"/>
      </w:pPr>
      <w:r w:rsidRPr="00ED780A">
        <w:rPr>
          <w:color w:val="FF0000"/>
          <w:sz w:val="18"/>
          <w:szCs w:val="18"/>
        </w:rPr>
        <w:t>##</w:t>
      </w:r>
      <w:r w:rsidRPr="00D03C35">
        <w:rPr>
          <w:sz w:val="18"/>
          <w:szCs w:val="18"/>
        </w:rPr>
        <w:tab/>
      </w:r>
      <w:r>
        <w:rPr>
          <w:sz w:val="18"/>
          <w:szCs w:val="18"/>
        </w:rPr>
        <w:t>Payments (full or partial) made direct to local governments</w:t>
      </w:r>
      <w:r w:rsidRPr="00D03C35">
        <w:rPr>
          <w:sz w:val="18"/>
          <w:szCs w:val="18"/>
        </w:rPr>
        <w:t>.</w:t>
      </w:r>
      <w:r>
        <w:br w:type="page"/>
      </w:r>
    </w:p>
    <w:p w:rsidR="00044EF2" w:rsidRPr="00DC2287" w:rsidRDefault="00044EF2" w:rsidP="00044EF2">
      <w:pPr>
        <w:pStyle w:val="CGCTableHeading"/>
        <w:ind w:left="0" w:firstLine="0"/>
        <w:rPr>
          <w:b w:val="0"/>
        </w:rPr>
      </w:pPr>
      <w:r w:rsidRPr="00C94F9D">
        <w:lastRenderedPageBreak/>
        <w:t>Table</w:t>
      </w:r>
      <w:r>
        <w:t xml:space="preserve"> 1</w:t>
      </w:r>
      <w:r w:rsidRPr="00C94F9D">
        <w:tab/>
      </w:r>
      <w:r>
        <w:t xml:space="preserve">Summary of treatment of Commonwealth payments </w:t>
      </w:r>
      <w:r>
        <w:rPr>
          <w:b w:val="0"/>
        </w:rPr>
        <w:t>(continued)</w:t>
      </w:r>
    </w:p>
    <w:tbl>
      <w:tblPr>
        <w:tblW w:w="5008" w:type="pct"/>
        <w:tblInd w:w="-2" w:type="dxa"/>
        <w:tblLayout w:type="fixed"/>
        <w:tblLook w:val="0000" w:firstRow="0" w:lastRow="0" w:firstColumn="0" w:lastColumn="0" w:noHBand="0" w:noVBand="0"/>
      </w:tblPr>
      <w:tblGrid>
        <w:gridCol w:w="5218"/>
        <w:gridCol w:w="568"/>
        <w:gridCol w:w="567"/>
        <w:gridCol w:w="567"/>
        <w:gridCol w:w="2262"/>
      </w:tblGrid>
      <w:tr w:rsidR="00044EF2" w:rsidRPr="00D4136D" w:rsidTr="0067643A">
        <w:tc>
          <w:tcPr>
            <w:tcW w:w="2841"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Payment</w:t>
            </w:r>
          </w:p>
        </w:tc>
        <w:tc>
          <w:tcPr>
            <w:tcW w:w="927" w:type="pct"/>
            <w:gridSpan w:val="3"/>
            <w:tcBorders>
              <w:top w:val="single" w:sz="6" w:space="0" w:color="auto"/>
              <w:left w:val="nil"/>
              <w:bottom w:val="single" w:sz="6" w:space="0" w:color="auto"/>
              <w:right w:val="nil"/>
            </w:tcBorders>
          </w:tcPr>
          <w:p w:rsidR="00044EF2" w:rsidRPr="00D4136D" w:rsidRDefault="00044EF2" w:rsidP="0067643A">
            <w:pPr>
              <w:tabs>
                <w:tab w:val="clear" w:pos="567"/>
              </w:tabs>
              <w:autoSpaceDE w:val="0"/>
              <w:autoSpaceDN w:val="0"/>
              <w:adjustRightInd w:val="0"/>
              <w:spacing w:before="20" w:after="20" w:line="240" w:lineRule="auto"/>
              <w:jc w:val="center"/>
              <w:rPr>
                <w:color w:val="000000"/>
                <w:sz w:val="20"/>
                <w:szCs w:val="20"/>
              </w:rPr>
            </w:pPr>
            <w:r w:rsidRPr="00D4136D">
              <w:rPr>
                <w:color w:val="000000"/>
                <w:sz w:val="20"/>
                <w:szCs w:val="20"/>
              </w:rPr>
              <w:t>Year of payments</w:t>
            </w:r>
          </w:p>
        </w:tc>
        <w:tc>
          <w:tcPr>
            <w:tcW w:w="1232"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Treatment</w:t>
            </w:r>
          </w:p>
        </w:tc>
      </w:tr>
      <w:tr w:rsidR="0036643C" w:rsidRPr="00D4136D" w:rsidTr="0067643A">
        <w:tc>
          <w:tcPr>
            <w:tcW w:w="2841" w:type="pct"/>
            <w:tcBorders>
              <w:top w:val="nil"/>
              <w:left w:val="nil"/>
              <w:bottom w:val="single" w:sz="6" w:space="0" w:color="auto"/>
              <w:right w:val="nil"/>
            </w:tcBorders>
          </w:tcPr>
          <w:p w:rsidR="0036643C" w:rsidRPr="00D4136D" w:rsidRDefault="0036643C" w:rsidP="0067643A">
            <w:pPr>
              <w:tabs>
                <w:tab w:val="clear" w:pos="567"/>
              </w:tabs>
              <w:autoSpaceDE w:val="0"/>
              <w:autoSpaceDN w:val="0"/>
              <w:adjustRightInd w:val="0"/>
              <w:spacing w:before="20" w:after="20" w:line="240" w:lineRule="auto"/>
              <w:rPr>
                <w:color w:val="000000"/>
                <w:sz w:val="18"/>
                <w:szCs w:val="18"/>
              </w:rPr>
            </w:pPr>
          </w:p>
        </w:tc>
        <w:tc>
          <w:tcPr>
            <w:tcW w:w="309" w:type="pct"/>
            <w:tcBorders>
              <w:top w:val="single" w:sz="6" w:space="0" w:color="auto"/>
              <w:left w:val="nil"/>
              <w:bottom w:val="single" w:sz="6" w:space="0" w:color="auto"/>
              <w:right w:val="nil"/>
            </w:tcBorders>
          </w:tcPr>
          <w:p w:rsidR="0036643C" w:rsidRPr="001704F8" w:rsidRDefault="0036643C" w:rsidP="00135F0C">
            <w:pPr>
              <w:tabs>
                <w:tab w:val="clear" w:pos="567"/>
              </w:tabs>
              <w:autoSpaceDE w:val="0"/>
              <w:autoSpaceDN w:val="0"/>
              <w:adjustRightInd w:val="0"/>
              <w:spacing w:before="20" w:after="20" w:line="240" w:lineRule="auto"/>
              <w:ind w:left="-49" w:right="-64"/>
              <w:jc w:val="right"/>
              <w:rPr>
                <w:sz w:val="18"/>
                <w:szCs w:val="18"/>
              </w:rPr>
            </w:pPr>
            <w:r>
              <w:rPr>
                <w:sz w:val="18"/>
                <w:szCs w:val="18"/>
              </w:rPr>
              <w:t>13-</w:t>
            </w:r>
            <w:r w:rsidRPr="001704F8">
              <w:rPr>
                <w:sz w:val="18"/>
                <w:szCs w:val="18"/>
              </w:rPr>
              <w:t>1</w:t>
            </w:r>
            <w:r>
              <w:rPr>
                <w:sz w:val="18"/>
                <w:szCs w:val="18"/>
              </w:rPr>
              <w:t>4</w:t>
            </w:r>
          </w:p>
        </w:tc>
        <w:tc>
          <w:tcPr>
            <w:tcW w:w="309" w:type="pct"/>
            <w:tcBorders>
              <w:top w:val="single" w:sz="6" w:space="0" w:color="auto"/>
              <w:left w:val="nil"/>
              <w:bottom w:val="single" w:sz="6" w:space="0" w:color="auto"/>
              <w:right w:val="nil"/>
            </w:tcBorders>
          </w:tcPr>
          <w:p w:rsidR="0036643C" w:rsidRPr="001704F8" w:rsidRDefault="0036643C" w:rsidP="00135F0C">
            <w:pPr>
              <w:tabs>
                <w:tab w:val="clear" w:pos="567"/>
              </w:tabs>
              <w:autoSpaceDE w:val="0"/>
              <w:autoSpaceDN w:val="0"/>
              <w:adjustRightInd w:val="0"/>
              <w:spacing w:before="20" w:after="20" w:line="240" w:lineRule="auto"/>
              <w:ind w:left="-49" w:right="-64"/>
              <w:jc w:val="right"/>
              <w:rPr>
                <w:sz w:val="18"/>
                <w:szCs w:val="18"/>
              </w:rPr>
            </w:pPr>
            <w:r>
              <w:rPr>
                <w:sz w:val="18"/>
                <w:szCs w:val="18"/>
              </w:rPr>
              <w:t>14-15</w:t>
            </w:r>
          </w:p>
        </w:tc>
        <w:tc>
          <w:tcPr>
            <w:tcW w:w="309" w:type="pct"/>
            <w:tcBorders>
              <w:top w:val="single" w:sz="6" w:space="0" w:color="auto"/>
              <w:left w:val="nil"/>
              <w:bottom w:val="single" w:sz="6" w:space="0" w:color="auto"/>
              <w:right w:val="nil"/>
            </w:tcBorders>
          </w:tcPr>
          <w:p w:rsidR="0036643C" w:rsidRPr="001704F8" w:rsidRDefault="0036643C"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15-16</w:t>
            </w:r>
          </w:p>
        </w:tc>
        <w:tc>
          <w:tcPr>
            <w:tcW w:w="1232" w:type="pct"/>
            <w:tcBorders>
              <w:top w:val="nil"/>
              <w:left w:val="nil"/>
              <w:bottom w:val="single" w:sz="6" w:space="0" w:color="auto"/>
              <w:right w:val="nil"/>
            </w:tcBorders>
          </w:tcPr>
          <w:p w:rsidR="0036643C" w:rsidRPr="001704F8" w:rsidRDefault="0036643C" w:rsidP="0067643A">
            <w:pPr>
              <w:tabs>
                <w:tab w:val="clear" w:pos="567"/>
              </w:tabs>
              <w:autoSpaceDE w:val="0"/>
              <w:autoSpaceDN w:val="0"/>
              <w:adjustRightInd w:val="0"/>
              <w:spacing w:before="20" w:after="20" w:line="240" w:lineRule="auto"/>
              <w:rPr>
                <w:sz w:val="18"/>
                <w:szCs w:val="18"/>
              </w:rPr>
            </w:pPr>
          </w:p>
        </w:tc>
      </w:tr>
      <w:tr w:rsidR="00981ABB" w:rsidRPr="00BF6705" w:rsidTr="0067643A">
        <w:tc>
          <w:tcPr>
            <w:tcW w:w="2841" w:type="pct"/>
          </w:tcPr>
          <w:p w:rsidR="00981ABB" w:rsidRPr="009A10E9" w:rsidRDefault="00981ABB" w:rsidP="00981ABB">
            <w:pPr>
              <w:tabs>
                <w:tab w:val="clear" w:pos="567"/>
              </w:tabs>
              <w:autoSpaceDE w:val="0"/>
              <w:autoSpaceDN w:val="0"/>
              <w:adjustRightInd w:val="0"/>
              <w:spacing w:before="20" w:after="20" w:line="240" w:lineRule="auto"/>
              <w:ind w:left="428" w:hanging="143"/>
              <w:contextualSpacing/>
              <w:rPr>
                <w:sz w:val="20"/>
                <w:szCs w:val="20"/>
              </w:rPr>
            </w:pPr>
            <w:r>
              <w:rPr>
                <w:sz w:val="20"/>
                <w:szCs w:val="20"/>
              </w:rPr>
              <w:t>Pay equity for the s</w:t>
            </w:r>
            <w:r w:rsidRPr="009A10E9">
              <w:rPr>
                <w:sz w:val="20"/>
                <w:szCs w:val="20"/>
              </w:rPr>
              <w:t xml:space="preserve">ocial and community services </w:t>
            </w:r>
            <w:r>
              <w:rPr>
                <w:sz w:val="20"/>
                <w:szCs w:val="20"/>
              </w:rPr>
              <w:t>sector</w:t>
            </w:r>
          </w:p>
        </w:tc>
        <w:tc>
          <w:tcPr>
            <w:tcW w:w="309" w:type="pct"/>
          </w:tcPr>
          <w:p w:rsidR="00981ABB" w:rsidRPr="0018111C" w:rsidRDefault="00981ABB" w:rsidP="00981ABB">
            <w:pPr>
              <w:tabs>
                <w:tab w:val="clear" w:pos="567"/>
              </w:tabs>
              <w:autoSpaceDE w:val="0"/>
              <w:autoSpaceDN w:val="0"/>
              <w:adjustRightInd w:val="0"/>
              <w:spacing w:before="20" w:after="20" w:line="240" w:lineRule="auto"/>
              <w:ind w:left="428" w:hanging="143"/>
              <w:contextualSpacing/>
              <w:rPr>
                <w:sz w:val="20"/>
                <w:szCs w:val="20"/>
              </w:rPr>
            </w:pPr>
            <w:r w:rsidRPr="0018111C">
              <w:rPr>
                <w:sz w:val="20"/>
                <w:szCs w:val="20"/>
              </w:rPr>
              <w:t>x</w:t>
            </w:r>
          </w:p>
        </w:tc>
        <w:tc>
          <w:tcPr>
            <w:tcW w:w="309" w:type="pct"/>
          </w:tcPr>
          <w:p w:rsidR="00981ABB" w:rsidRPr="0018111C" w:rsidRDefault="00981ABB" w:rsidP="00981ABB">
            <w:pPr>
              <w:tabs>
                <w:tab w:val="clear" w:pos="567"/>
              </w:tabs>
              <w:autoSpaceDE w:val="0"/>
              <w:autoSpaceDN w:val="0"/>
              <w:adjustRightInd w:val="0"/>
              <w:spacing w:before="20" w:after="20" w:line="240" w:lineRule="auto"/>
              <w:ind w:left="428" w:hanging="143"/>
              <w:contextualSpacing/>
              <w:rPr>
                <w:sz w:val="20"/>
                <w:szCs w:val="20"/>
              </w:rPr>
            </w:pPr>
            <w:r>
              <w:rPr>
                <w:sz w:val="20"/>
                <w:szCs w:val="20"/>
              </w:rPr>
              <w:t>x</w:t>
            </w:r>
          </w:p>
        </w:tc>
        <w:tc>
          <w:tcPr>
            <w:tcW w:w="309" w:type="pct"/>
          </w:tcPr>
          <w:p w:rsidR="00981ABB" w:rsidRPr="0018111C" w:rsidRDefault="00981ABB" w:rsidP="00981ABB">
            <w:pPr>
              <w:tabs>
                <w:tab w:val="clear" w:pos="567"/>
              </w:tabs>
              <w:autoSpaceDE w:val="0"/>
              <w:autoSpaceDN w:val="0"/>
              <w:adjustRightInd w:val="0"/>
              <w:spacing w:before="20" w:after="20" w:line="240" w:lineRule="auto"/>
              <w:ind w:left="428" w:hanging="143"/>
              <w:contextualSpacing/>
              <w:rPr>
                <w:sz w:val="20"/>
                <w:szCs w:val="20"/>
              </w:rPr>
            </w:pPr>
            <w:r>
              <w:rPr>
                <w:sz w:val="20"/>
                <w:szCs w:val="20"/>
              </w:rPr>
              <w:t>x</w:t>
            </w:r>
          </w:p>
        </w:tc>
        <w:tc>
          <w:tcPr>
            <w:tcW w:w="1232" w:type="pct"/>
          </w:tcPr>
          <w:p w:rsidR="00981ABB" w:rsidRPr="009A10E9" w:rsidRDefault="00981ABB" w:rsidP="00981ABB">
            <w:pPr>
              <w:tabs>
                <w:tab w:val="clear" w:pos="567"/>
              </w:tabs>
              <w:autoSpaceDE w:val="0"/>
              <w:autoSpaceDN w:val="0"/>
              <w:adjustRightInd w:val="0"/>
              <w:spacing w:before="20" w:after="20" w:line="240" w:lineRule="auto"/>
              <w:contextualSpacing/>
              <w:rPr>
                <w:sz w:val="20"/>
                <w:szCs w:val="20"/>
              </w:rPr>
            </w:pPr>
            <w:r>
              <w:rPr>
                <w:sz w:val="20"/>
                <w:szCs w:val="20"/>
              </w:rPr>
              <w:t>I</w:t>
            </w:r>
            <w:r w:rsidRPr="009A10E9">
              <w:rPr>
                <w:sz w:val="20"/>
                <w:szCs w:val="20"/>
              </w:rPr>
              <w:t>mpact on relativities</w:t>
            </w:r>
          </w:p>
        </w:tc>
      </w:tr>
      <w:tr w:rsidR="00B33EC9" w:rsidRPr="00BF6705" w:rsidTr="0067643A">
        <w:tc>
          <w:tcPr>
            <w:tcW w:w="2841" w:type="pct"/>
          </w:tcPr>
          <w:p w:rsidR="00B33EC9" w:rsidRPr="00BF6705" w:rsidRDefault="00B33EC9" w:rsidP="00B33EC9">
            <w:pPr>
              <w:tabs>
                <w:tab w:val="clear" w:pos="567"/>
              </w:tabs>
              <w:autoSpaceDE w:val="0"/>
              <w:autoSpaceDN w:val="0"/>
              <w:adjustRightInd w:val="0"/>
              <w:spacing w:before="20" w:after="20" w:line="240" w:lineRule="auto"/>
              <w:ind w:left="428" w:hanging="143"/>
              <w:contextualSpacing/>
              <w:rPr>
                <w:sz w:val="20"/>
                <w:szCs w:val="20"/>
              </w:rPr>
            </w:pPr>
            <w:r>
              <w:rPr>
                <w:sz w:val="20"/>
                <w:szCs w:val="20"/>
              </w:rPr>
              <w:t xml:space="preserve">Stronger futures in the </w:t>
            </w:r>
            <w:r w:rsidRPr="00B33EC9">
              <w:rPr>
                <w:sz w:val="20"/>
                <w:szCs w:val="20"/>
              </w:rPr>
              <w:t>Northern Territory</w:t>
            </w:r>
            <w:r w:rsidRPr="0036643C">
              <w:rPr>
                <w:color w:val="FF0000"/>
                <w:sz w:val="20"/>
                <w:szCs w:val="20"/>
              </w:rPr>
              <w:t>*</w:t>
            </w:r>
          </w:p>
        </w:tc>
        <w:tc>
          <w:tcPr>
            <w:tcW w:w="309" w:type="pct"/>
          </w:tcPr>
          <w:p w:rsidR="00B33EC9" w:rsidRPr="00BF6705" w:rsidRDefault="00B33EC9"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B33EC9" w:rsidRPr="00BF6705" w:rsidRDefault="00B33EC9"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B33EC9" w:rsidRPr="00BF6705" w:rsidRDefault="00B33EC9"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B33EC9" w:rsidRPr="00BF6705" w:rsidRDefault="00B33EC9" w:rsidP="0067643A">
            <w:pPr>
              <w:spacing w:before="20" w:after="20" w:line="240" w:lineRule="auto"/>
              <w:contextualSpacing/>
              <w:rPr>
                <w:sz w:val="20"/>
                <w:szCs w:val="20"/>
              </w:rPr>
            </w:pPr>
          </w:p>
        </w:tc>
      </w:tr>
      <w:tr w:rsidR="00B33EC9" w:rsidRPr="00BF6705" w:rsidTr="00E5560F">
        <w:tc>
          <w:tcPr>
            <w:tcW w:w="2841" w:type="pct"/>
          </w:tcPr>
          <w:p w:rsidR="00B33EC9" w:rsidRPr="00BF6705" w:rsidRDefault="00B33EC9" w:rsidP="00B33EC9">
            <w:pPr>
              <w:tabs>
                <w:tab w:val="clear" w:pos="567"/>
              </w:tabs>
              <w:autoSpaceDE w:val="0"/>
              <w:autoSpaceDN w:val="0"/>
              <w:adjustRightInd w:val="0"/>
              <w:spacing w:before="20" w:after="20" w:line="240" w:lineRule="auto"/>
              <w:ind w:left="569"/>
              <w:contextualSpacing/>
              <w:rPr>
                <w:sz w:val="20"/>
                <w:szCs w:val="20"/>
              </w:rPr>
            </w:pPr>
            <w:r w:rsidRPr="00BF6705">
              <w:rPr>
                <w:sz w:val="20"/>
                <w:szCs w:val="20"/>
              </w:rPr>
              <w:t>Alice Springs transformation plan</w:t>
            </w:r>
          </w:p>
        </w:tc>
        <w:tc>
          <w:tcPr>
            <w:tcW w:w="309" w:type="pct"/>
          </w:tcPr>
          <w:p w:rsidR="00B33EC9" w:rsidRPr="00BF6705" w:rsidRDefault="00B33EC9" w:rsidP="00E5560F">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B33EC9" w:rsidRPr="00BF6705" w:rsidRDefault="00B33EC9" w:rsidP="00E5560F">
            <w:pPr>
              <w:tabs>
                <w:tab w:val="clear" w:pos="567"/>
              </w:tabs>
              <w:autoSpaceDE w:val="0"/>
              <w:autoSpaceDN w:val="0"/>
              <w:adjustRightInd w:val="0"/>
              <w:spacing w:before="20" w:after="20" w:line="240" w:lineRule="auto"/>
              <w:contextualSpacing/>
              <w:jc w:val="right"/>
              <w:rPr>
                <w:sz w:val="20"/>
                <w:szCs w:val="20"/>
              </w:rPr>
            </w:pPr>
            <w:r>
              <w:rPr>
                <w:sz w:val="20"/>
                <w:szCs w:val="20"/>
              </w:rPr>
              <w:t xml:space="preserve"> </w:t>
            </w:r>
          </w:p>
        </w:tc>
        <w:tc>
          <w:tcPr>
            <w:tcW w:w="309" w:type="pct"/>
          </w:tcPr>
          <w:p w:rsidR="00B33EC9" w:rsidRPr="00BF6705" w:rsidRDefault="00B33EC9" w:rsidP="00E5560F">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 xml:space="preserve"> </w:t>
            </w:r>
          </w:p>
        </w:tc>
        <w:tc>
          <w:tcPr>
            <w:tcW w:w="1232" w:type="pct"/>
          </w:tcPr>
          <w:p w:rsidR="00B33EC9" w:rsidRPr="00BF6705" w:rsidRDefault="00B33EC9" w:rsidP="00E5560F">
            <w:pPr>
              <w:spacing w:before="20" w:after="20" w:line="240" w:lineRule="auto"/>
              <w:contextualSpacing/>
            </w:pPr>
            <w:r w:rsidRPr="00BF6705">
              <w:rPr>
                <w:sz w:val="20"/>
                <w:szCs w:val="20"/>
              </w:rPr>
              <w:t>No impact on relativities</w:t>
            </w:r>
          </w:p>
        </w:tc>
      </w:tr>
      <w:tr w:rsidR="00B33EC9" w:rsidRPr="00BF6705" w:rsidTr="00E5560F">
        <w:tc>
          <w:tcPr>
            <w:tcW w:w="2841" w:type="pct"/>
          </w:tcPr>
          <w:p w:rsidR="00B33EC9" w:rsidRPr="00BF6705" w:rsidRDefault="00B33EC9" w:rsidP="00B33EC9">
            <w:pPr>
              <w:tabs>
                <w:tab w:val="clear" w:pos="567"/>
              </w:tabs>
              <w:autoSpaceDE w:val="0"/>
              <w:autoSpaceDN w:val="0"/>
              <w:adjustRightInd w:val="0"/>
              <w:spacing w:before="20" w:after="20" w:line="240" w:lineRule="auto"/>
              <w:ind w:left="569"/>
              <w:contextualSpacing/>
              <w:rPr>
                <w:sz w:val="20"/>
                <w:szCs w:val="20"/>
              </w:rPr>
            </w:pPr>
            <w:r w:rsidRPr="00BF6705">
              <w:rPr>
                <w:sz w:val="20"/>
                <w:szCs w:val="20"/>
              </w:rPr>
              <w:t>Child, youth, family and community wellbeing</w:t>
            </w:r>
          </w:p>
        </w:tc>
        <w:tc>
          <w:tcPr>
            <w:tcW w:w="309" w:type="pct"/>
          </w:tcPr>
          <w:p w:rsidR="00B33EC9" w:rsidRPr="00BF6705" w:rsidRDefault="00B33EC9" w:rsidP="00E5560F">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B33EC9" w:rsidRPr="00BF6705" w:rsidRDefault="00B33EC9" w:rsidP="00E5560F">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B33EC9" w:rsidRPr="00BF6705" w:rsidRDefault="00B33EC9" w:rsidP="00E5560F">
            <w:pPr>
              <w:tabs>
                <w:tab w:val="clear" w:pos="567"/>
              </w:tabs>
              <w:autoSpaceDE w:val="0"/>
              <w:autoSpaceDN w:val="0"/>
              <w:adjustRightInd w:val="0"/>
              <w:spacing w:before="20" w:after="20" w:line="240" w:lineRule="auto"/>
              <w:contextualSpacing/>
              <w:jc w:val="right"/>
              <w:rPr>
                <w:sz w:val="20"/>
                <w:szCs w:val="20"/>
              </w:rPr>
            </w:pPr>
            <w:r>
              <w:rPr>
                <w:sz w:val="20"/>
                <w:szCs w:val="20"/>
              </w:rPr>
              <w:t xml:space="preserve"> </w:t>
            </w:r>
          </w:p>
        </w:tc>
        <w:tc>
          <w:tcPr>
            <w:tcW w:w="1232" w:type="pct"/>
          </w:tcPr>
          <w:p w:rsidR="00B33EC9" w:rsidRPr="00BF6705" w:rsidRDefault="00B33EC9" w:rsidP="00E5560F">
            <w:pPr>
              <w:spacing w:before="20" w:after="20" w:line="240" w:lineRule="auto"/>
              <w:contextualSpacing/>
            </w:pPr>
            <w:r w:rsidRPr="00BF6705">
              <w:rPr>
                <w:sz w:val="20"/>
                <w:szCs w:val="20"/>
              </w:rPr>
              <w:t>No impact on relativities</w:t>
            </w:r>
          </w:p>
        </w:tc>
      </w:tr>
      <w:tr w:rsidR="00B33EC9" w:rsidRPr="00BF6705" w:rsidTr="00E5560F">
        <w:tc>
          <w:tcPr>
            <w:tcW w:w="2841" w:type="pct"/>
          </w:tcPr>
          <w:p w:rsidR="00B33EC9" w:rsidRPr="00BF6705" w:rsidRDefault="00B33EC9" w:rsidP="00B33EC9">
            <w:pPr>
              <w:tabs>
                <w:tab w:val="clear" w:pos="567"/>
              </w:tabs>
              <w:autoSpaceDE w:val="0"/>
              <w:autoSpaceDN w:val="0"/>
              <w:adjustRightInd w:val="0"/>
              <w:spacing w:before="20" w:after="20" w:line="240" w:lineRule="auto"/>
              <w:ind w:left="569"/>
              <w:contextualSpacing/>
              <w:rPr>
                <w:sz w:val="20"/>
                <w:szCs w:val="20"/>
              </w:rPr>
            </w:pPr>
            <w:r w:rsidRPr="00BF6705">
              <w:rPr>
                <w:sz w:val="20"/>
                <w:szCs w:val="20"/>
              </w:rPr>
              <w:t>Community safety and justice</w:t>
            </w:r>
          </w:p>
        </w:tc>
        <w:tc>
          <w:tcPr>
            <w:tcW w:w="309" w:type="pct"/>
          </w:tcPr>
          <w:p w:rsidR="00B33EC9" w:rsidRPr="00BF6705" w:rsidRDefault="00B33EC9" w:rsidP="00E5560F">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B33EC9" w:rsidRPr="00BF6705" w:rsidRDefault="00B33EC9" w:rsidP="00E5560F">
            <w:pPr>
              <w:tabs>
                <w:tab w:val="clear" w:pos="567"/>
              </w:tabs>
              <w:autoSpaceDE w:val="0"/>
              <w:autoSpaceDN w:val="0"/>
              <w:adjustRightInd w:val="0"/>
              <w:spacing w:before="20" w:after="20" w:line="240" w:lineRule="auto"/>
              <w:contextualSpacing/>
              <w:jc w:val="right"/>
              <w:rPr>
                <w:sz w:val="20"/>
                <w:szCs w:val="20"/>
              </w:rPr>
            </w:pPr>
            <w:r>
              <w:rPr>
                <w:sz w:val="20"/>
                <w:szCs w:val="20"/>
              </w:rPr>
              <w:t xml:space="preserve"> </w:t>
            </w:r>
          </w:p>
        </w:tc>
        <w:tc>
          <w:tcPr>
            <w:tcW w:w="309" w:type="pct"/>
          </w:tcPr>
          <w:p w:rsidR="00B33EC9" w:rsidRPr="00BF6705" w:rsidRDefault="00B33EC9" w:rsidP="00E5560F">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 xml:space="preserve"> </w:t>
            </w:r>
          </w:p>
        </w:tc>
        <w:tc>
          <w:tcPr>
            <w:tcW w:w="1232" w:type="pct"/>
          </w:tcPr>
          <w:p w:rsidR="00B33EC9" w:rsidRPr="00BF6705" w:rsidRDefault="00B33EC9" w:rsidP="00E5560F">
            <w:pPr>
              <w:spacing w:before="20" w:after="20" w:line="240" w:lineRule="auto"/>
              <w:contextualSpacing/>
            </w:pPr>
            <w:r w:rsidRPr="00BF6705">
              <w:rPr>
                <w:sz w:val="20"/>
                <w:szCs w:val="20"/>
              </w:rPr>
              <w:t>No impact on relativities</w:t>
            </w:r>
          </w:p>
        </w:tc>
      </w:tr>
      <w:tr w:rsidR="00981ABB" w:rsidRPr="00BF6705" w:rsidTr="0067643A">
        <w:tc>
          <w:tcPr>
            <w:tcW w:w="2841" w:type="pct"/>
          </w:tcPr>
          <w:p w:rsidR="00981ABB" w:rsidRPr="00BF6705" w:rsidRDefault="00981ABB" w:rsidP="0036643C">
            <w:pPr>
              <w:tabs>
                <w:tab w:val="clear" w:pos="567"/>
              </w:tabs>
              <w:autoSpaceDE w:val="0"/>
              <w:autoSpaceDN w:val="0"/>
              <w:adjustRightInd w:val="0"/>
              <w:spacing w:before="20" w:after="20" w:line="240" w:lineRule="auto"/>
              <w:ind w:left="569"/>
              <w:contextualSpacing/>
              <w:rPr>
                <w:sz w:val="20"/>
                <w:szCs w:val="20"/>
              </w:rPr>
            </w:pPr>
            <w:r w:rsidRPr="00BF6705">
              <w:rPr>
                <w:sz w:val="20"/>
                <w:szCs w:val="20"/>
              </w:rPr>
              <w:t>Municipal and essential services</w:t>
            </w: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 xml:space="preserve"> </w:t>
            </w:r>
          </w:p>
        </w:tc>
        <w:tc>
          <w:tcPr>
            <w:tcW w:w="309" w:type="pct"/>
          </w:tcPr>
          <w:p w:rsidR="00981ABB" w:rsidRPr="00BF6705" w:rsidRDefault="00981ABB"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981ABB" w:rsidRPr="00BF6705" w:rsidRDefault="00981ABB" w:rsidP="0067643A">
            <w:pPr>
              <w:spacing w:before="20" w:after="20" w:line="240" w:lineRule="auto"/>
              <w:contextualSpacing/>
            </w:pPr>
            <w:r w:rsidRPr="00BF6705">
              <w:rPr>
                <w:sz w:val="20"/>
                <w:szCs w:val="20"/>
              </w:rPr>
              <w:t>No impact on relativities</w:t>
            </w:r>
          </w:p>
        </w:tc>
      </w:tr>
      <w:tr w:rsidR="00981ABB" w:rsidRPr="00BF6705" w:rsidTr="0067643A">
        <w:tc>
          <w:tcPr>
            <w:tcW w:w="2841" w:type="pct"/>
          </w:tcPr>
          <w:p w:rsidR="00981ABB" w:rsidRPr="00BF6705" w:rsidRDefault="00981ABB" w:rsidP="0036643C">
            <w:pPr>
              <w:tabs>
                <w:tab w:val="clear" w:pos="567"/>
              </w:tabs>
              <w:autoSpaceDE w:val="0"/>
              <w:autoSpaceDN w:val="0"/>
              <w:adjustRightInd w:val="0"/>
              <w:spacing w:before="20" w:after="20" w:line="240" w:lineRule="auto"/>
              <w:ind w:left="569"/>
              <w:contextualSpacing/>
              <w:rPr>
                <w:sz w:val="20"/>
                <w:szCs w:val="20"/>
              </w:rPr>
            </w:pPr>
            <w:r w:rsidRPr="00BF6705">
              <w:rPr>
                <w:sz w:val="20"/>
                <w:szCs w:val="20"/>
              </w:rPr>
              <w:t>Remote engagement and coordination</w:t>
            </w: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 xml:space="preserve"> </w:t>
            </w:r>
          </w:p>
        </w:tc>
        <w:tc>
          <w:tcPr>
            <w:tcW w:w="309" w:type="pct"/>
          </w:tcPr>
          <w:p w:rsidR="00981ABB" w:rsidRPr="00BF6705" w:rsidRDefault="00981ABB"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981ABB" w:rsidRPr="00BF6705" w:rsidRDefault="00981ABB" w:rsidP="0067643A">
            <w:pPr>
              <w:spacing w:before="20" w:after="20" w:line="240" w:lineRule="auto"/>
              <w:contextualSpacing/>
            </w:pPr>
            <w:r w:rsidRPr="00BF6705">
              <w:rPr>
                <w:sz w:val="20"/>
                <w:szCs w:val="20"/>
              </w:rPr>
              <w:t>No impact on relativities</w:t>
            </w:r>
          </w:p>
        </w:tc>
      </w:tr>
      <w:tr w:rsidR="00981ABB" w:rsidRPr="00BF6705" w:rsidTr="0067643A">
        <w:tc>
          <w:tcPr>
            <w:tcW w:w="2841" w:type="pct"/>
          </w:tcPr>
          <w:p w:rsidR="00981ABB" w:rsidRPr="00BF6705" w:rsidRDefault="00981ABB" w:rsidP="0036643C">
            <w:pPr>
              <w:tabs>
                <w:tab w:val="clear" w:pos="567"/>
              </w:tabs>
              <w:autoSpaceDE w:val="0"/>
              <w:autoSpaceDN w:val="0"/>
              <w:adjustRightInd w:val="0"/>
              <w:spacing w:before="20" w:after="20" w:line="240" w:lineRule="auto"/>
              <w:ind w:left="569"/>
              <w:contextualSpacing/>
              <w:rPr>
                <w:sz w:val="20"/>
                <w:szCs w:val="20"/>
              </w:rPr>
            </w:pPr>
            <w:r w:rsidRPr="00BF6705">
              <w:rPr>
                <w:sz w:val="20"/>
                <w:szCs w:val="20"/>
              </w:rPr>
              <w:t>Tackling alcohol abuse</w:t>
            </w: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 xml:space="preserve"> </w:t>
            </w:r>
          </w:p>
        </w:tc>
        <w:tc>
          <w:tcPr>
            <w:tcW w:w="309" w:type="pct"/>
          </w:tcPr>
          <w:p w:rsidR="00981ABB" w:rsidRPr="00BF6705" w:rsidRDefault="00981ABB"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981ABB" w:rsidRPr="00BF6705" w:rsidRDefault="00981ABB" w:rsidP="0067643A">
            <w:pPr>
              <w:spacing w:before="20" w:after="20" w:line="240" w:lineRule="auto"/>
              <w:contextualSpacing/>
            </w:pPr>
            <w:r w:rsidRPr="00BF6705">
              <w:rPr>
                <w:sz w:val="20"/>
                <w:szCs w:val="20"/>
              </w:rPr>
              <w:t>No impact on relativities</w:t>
            </w:r>
          </w:p>
        </w:tc>
      </w:tr>
      <w:tr w:rsidR="00981ABB" w:rsidRPr="00225415" w:rsidTr="0067643A">
        <w:tc>
          <w:tcPr>
            <w:tcW w:w="2841" w:type="pct"/>
          </w:tcPr>
          <w:p w:rsidR="00981ABB" w:rsidRPr="0036643C" w:rsidRDefault="00981ABB" w:rsidP="0036643C">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Trial of My Way sites</w:t>
            </w:r>
            <w:r w:rsidRPr="0036643C">
              <w:rPr>
                <w:color w:val="FF0000"/>
                <w:sz w:val="20"/>
                <w:szCs w:val="20"/>
              </w:rPr>
              <w:t>*</w:t>
            </w:r>
          </w:p>
        </w:tc>
        <w:tc>
          <w:tcPr>
            <w:tcW w:w="309" w:type="pct"/>
          </w:tcPr>
          <w:p w:rsidR="00981ABB" w:rsidRPr="00225415" w:rsidRDefault="00981ABB" w:rsidP="00135F0C">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 xml:space="preserve">x </w:t>
            </w:r>
          </w:p>
        </w:tc>
        <w:tc>
          <w:tcPr>
            <w:tcW w:w="309" w:type="pct"/>
          </w:tcPr>
          <w:p w:rsidR="00981ABB" w:rsidRPr="00BF6705" w:rsidRDefault="00981ABB"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981ABB" w:rsidRPr="00BF6705" w:rsidRDefault="00981ABB"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99725A" w:rsidRPr="00985084" w:rsidTr="0067643A">
        <w:tc>
          <w:tcPr>
            <w:tcW w:w="2841" w:type="pct"/>
          </w:tcPr>
          <w:p w:rsidR="0099725A" w:rsidRPr="007B68D0" w:rsidRDefault="0099725A" w:rsidP="0067643A">
            <w:pPr>
              <w:tabs>
                <w:tab w:val="clear" w:pos="567"/>
              </w:tabs>
              <w:autoSpaceDE w:val="0"/>
              <w:autoSpaceDN w:val="0"/>
              <w:adjustRightInd w:val="0"/>
              <w:spacing w:before="20" w:after="20" w:line="240" w:lineRule="auto"/>
              <w:contextualSpacing/>
              <w:rPr>
                <w:b/>
                <w:bCs/>
                <w:iCs/>
                <w:sz w:val="20"/>
                <w:szCs w:val="20"/>
              </w:rPr>
            </w:pPr>
          </w:p>
        </w:tc>
        <w:tc>
          <w:tcPr>
            <w:tcW w:w="309" w:type="pct"/>
          </w:tcPr>
          <w:p w:rsidR="0099725A" w:rsidRPr="009B7921" w:rsidRDefault="0099725A"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9725A" w:rsidRPr="009B7921" w:rsidRDefault="0099725A"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9725A" w:rsidRPr="009B7921" w:rsidRDefault="0099725A"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99725A" w:rsidRPr="009B7921" w:rsidRDefault="0099725A" w:rsidP="0067643A">
            <w:pPr>
              <w:tabs>
                <w:tab w:val="clear" w:pos="567"/>
              </w:tabs>
              <w:autoSpaceDE w:val="0"/>
              <w:autoSpaceDN w:val="0"/>
              <w:adjustRightInd w:val="0"/>
              <w:spacing w:before="20" w:after="20" w:line="240" w:lineRule="auto"/>
              <w:contextualSpacing/>
              <w:rPr>
                <w:sz w:val="20"/>
                <w:szCs w:val="20"/>
              </w:rPr>
            </w:pPr>
          </w:p>
        </w:tc>
      </w:tr>
      <w:tr w:rsidR="00981ABB" w:rsidRPr="00985084" w:rsidTr="0067643A">
        <w:tc>
          <w:tcPr>
            <w:tcW w:w="2841" w:type="pct"/>
          </w:tcPr>
          <w:p w:rsidR="00981ABB" w:rsidRPr="007B68D0" w:rsidRDefault="00981ABB" w:rsidP="0067643A">
            <w:pPr>
              <w:tabs>
                <w:tab w:val="clear" w:pos="567"/>
              </w:tabs>
              <w:autoSpaceDE w:val="0"/>
              <w:autoSpaceDN w:val="0"/>
              <w:adjustRightInd w:val="0"/>
              <w:spacing w:before="20" w:after="20" w:line="240" w:lineRule="auto"/>
              <w:contextualSpacing/>
              <w:rPr>
                <w:b/>
                <w:bCs/>
                <w:iCs/>
                <w:sz w:val="20"/>
                <w:szCs w:val="20"/>
              </w:rPr>
            </w:pPr>
            <w:r w:rsidRPr="007B68D0">
              <w:rPr>
                <w:b/>
                <w:bCs/>
                <w:iCs/>
                <w:sz w:val="20"/>
                <w:szCs w:val="20"/>
              </w:rPr>
              <w:t>AFFORDABLE HOUSING</w:t>
            </w:r>
          </w:p>
        </w:tc>
        <w:tc>
          <w:tcPr>
            <w:tcW w:w="309" w:type="pct"/>
          </w:tcPr>
          <w:p w:rsidR="00981ABB" w:rsidRPr="009B7921" w:rsidRDefault="00981ABB"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81ABB" w:rsidRPr="009B7921" w:rsidRDefault="00981ABB"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81ABB" w:rsidRPr="009B7921" w:rsidRDefault="00981ABB"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981ABB" w:rsidRPr="009B7921" w:rsidRDefault="00981ABB" w:rsidP="0067643A">
            <w:pPr>
              <w:tabs>
                <w:tab w:val="clear" w:pos="567"/>
              </w:tabs>
              <w:autoSpaceDE w:val="0"/>
              <w:autoSpaceDN w:val="0"/>
              <w:adjustRightInd w:val="0"/>
              <w:spacing w:before="20" w:after="20" w:line="240" w:lineRule="auto"/>
              <w:contextualSpacing/>
              <w:rPr>
                <w:sz w:val="20"/>
                <w:szCs w:val="20"/>
              </w:rPr>
            </w:pPr>
          </w:p>
        </w:tc>
      </w:tr>
      <w:tr w:rsidR="00981ABB" w:rsidRPr="00BF6705" w:rsidTr="0067643A">
        <w:tc>
          <w:tcPr>
            <w:tcW w:w="2841" w:type="pct"/>
          </w:tcPr>
          <w:p w:rsidR="00981ABB" w:rsidRPr="00BF6705" w:rsidRDefault="00981ABB" w:rsidP="0067643A">
            <w:pPr>
              <w:tabs>
                <w:tab w:val="clear" w:pos="567"/>
              </w:tabs>
              <w:autoSpaceDE w:val="0"/>
              <w:autoSpaceDN w:val="0"/>
              <w:adjustRightInd w:val="0"/>
              <w:spacing w:before="20" w:after="20" w:line="240" w:lineRule="auto"/>
              <w:contextualSpacing/>
              <w:rPr>
                <w:b/>
                <w:sz w:val="20"/>
                <w:szCs w:val="20"/>
              </w:rPr>
            </w:pPr>
            <w:r w:rsidRPr="00BF6705">
              <w:rPr>
                <w:b/>
                <w:sz w:val="20"/>
                <w:szCs w:val="20"/>
              </w:rPr>
              <w:t>National affordable housing SPP</w:t>
            </w: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81ABB" w:rsidRPr="00BF6705" w:rsidRDefault="00981ABB"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981ABB" w:rsidRPr="00BF6705" w:rsidRDefault="00981ABB"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Impact on relativities</w:t>
            </w:r>
          </w:p>
        </w:tc>
      </w:tr>
      <w:tr w:rsidR="00981ABB" w:rsidRPr="009A10E9" w:rsidTr="0067643A">
        <w:tc>
          <w:tcPr>
            <w:tcW w:w="2841" w:type="pct"/>
          </w:tcPr>
          <w:p w:rsidR="00981ABB" w:rsidRPr="009A10E9" w:rsidRDefault="00981ABB" w:rsidP="0067643A">
            <w:pPr>
              <w:tabs>
                <w:tab w:val="clear" w:pos="567"/>
              </w:tabs>
              <w:autoSpaceDE w:val="0"/>
              <w:autoSpaceDN w:val="0"/>
              <w:adjustRightInd w:val="0"/>
              <w:spacing w:before="20" w:after="20" w:line="240" w:lineRule="auto"/>
              <w:contextualSpacing/>
              <w:rPr>
                <w:b/>
                <w:sz w:val="20"/>
                <w:szCs w:val="20"/>
              </w:rPr>
            </w:pPr>
            <w:r w:rsidRPr="009A10E9">
              <w:rPr>
                <w:b/>
                <w:sz w:val="20"/>
                <w:szCs w:val="20"/>
              </w:rPr>
              <w:t>National partnership payments</w:t>
            </w:r>
          </w:p>
        </w:tc>
        <w:tc>
          <w:tcPr>
            <w:tcW w:w="309" w:type="pct"/>
          </w:tcPr>
          <w:p w:rsidR="00981ABB" w:rsidRPr="009A10E9" w:rsidRDefault="00981ABB"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81ABB" w:rsidRPr="009A10E9" w:rsidRDefault="00981ABB"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81ABB" w:rsidRPr="009A10E9" w:rsidRDefault="00981ABB"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981ABB" w:rsidRPr="009A10E9" w:rsidRDefault="00981ABB" w:rsidP="0067643A">
            <w:pPr>
              <w:tabs>
                <w:tab w:val="clear" w:pos="567"/>
              </w:tabs>
              <w:autoSpaceDE w:val="0"/>
              <w:autoSpaceDN w:val="0"/>
              <w:adjustRightInd w:val="0"/>
              <w:spacing w:before="20" w:after="20" w:line="240" w:lineRule="auto"/>
              <w:contextualSpacing/>
              <w:rPr>
                <w:sz w:val="20"/>
                <w:szCs w:val="20"/>
              </w:rPr>
            </w:pPr>
          </w:p>
        </w:tc>
      </w:tr>
      <w:tr w:rsidR="00981ABB" w:rsidRPr="005E04C8" w:rsidTr="0067643A">
        <w:tc>
          <w:tcPr>
            <w:tcW w:w="2841" w:type="pct"/>
          </w:tcPr>
          <w:p w:rsidR="00981ABB" w:rsidRPr="001C3B2E" w:rsidRDefault="00981ABB" w:rsidP="001C3B2E">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Building better regional cities</w:t>
            </w:r>
            <w:r w:rsidRPr="001C3B2E">
              <w:rPr>
                <w:color w:val="FF0000"/>
                <w:sz w:val="20"/>
                <w:szCs w:val="20"/>
              </w:rPr>
              <w:t>##</w:t>
            </w: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81ABB" w:rsidRPr="00BF6705" w:rsidRDefault="00981ABB"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981ABB" w:rsidRPr="00BF6705" w:rsidRDefault="00981ABB"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981ABB" w:rsidRPr="005E04C8" w:rsidTr="0067643A">
        <w:tc>
          <w:tcPr>
            <w:tcW w:w="2841" w:type="pct"/>
          </w:tcPr>
          <w:p w:rsidR="00981ABB" w:rsidRPr="001C3B2E" w:rsidRDefault="00981ABB" w:rsidP="001C3B2E">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First home owners boost</w:t>
            </w:r>
            <w:r w:rsidRPr="001C3B2E">
              <w:rPr>
                <w:color w:val="FF0000"/>
                <w:sz w:val="20"/>
                <w:szCs w:val="20"/>
              </w:rPr>
              <w:t>#</w:t>
            </w: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81ABB" w:rsidRPr="00BF6705" w:rsidRDefault="00981ABB"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981ABB" w:rsidRPr="00BF6705" w:rsidRDefault="00981ABB"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981ABB" w:rsidRPr="00BF6705" w:rsidTr="0067643A">
        <w:tc>
          <w:tcPr>
            <w:tcW w:w="2841" w:type="pct"/>
          </w:tcPr>
          <w:p w:rsidR="00981ABB" w:rsidRPr="00BF6705" w:rsidRDefault="00981ABB" w:rsidP="001C3B2E">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Homelessness</w:t>
            </w: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81ABB" w:rsidRPr="00BF6705" w:rsidRDefault="00981ABB"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981ABB" w:rsidRPr="00BF6705" w:rsidRDefault="00981ABB"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Impact on relativities</w:t>
            </w:r>
          </w:p>
        </w:tc>
      </w:tr>
      <w:tr w:rsidR="00981ABB" w:rsidRPr="00BF6705" w:rsidTr="0067643A">
        <w:tc>
          <w:tcPr>
            <w:tcW w:w="2841" w:type="pct"/>
          </w:tcPr>
          <w:p w:rsidR="00981ABB" w:rsidRPr="00BF6705" w:rsidRDefault="00981ABB" w:rsidP="00FF7E57">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 xml:space="preserve">Nation building and jobs plan </w:t>
            </w:r>
            <w:r w:rsidR="00FF7E57">
              <w:rPr>
                <w:sz w:val="20"/>
                <w:szCs w:val="20"/>
              </w:rPr>
              <w:t>—</w:t>
            </w:r>
            <w:r w:rsidRPr="00BF6705">
              <w:rPr>
                <w:sz w:val="20"/>
                <w:szCs w:val="20"/>
              </w:rPr>
              <w:t xml:space="preserve"> social housing</w:t>
            </w: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81ABB" w:rsidRPr="00BF6705" w:rsidRDefault="00981ABB"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981ABB" w:rsidRPr="00BF6705" w:rsidRDefault="00981ABB"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Impact on relativities</w:t>
            </w:r>
          </w:p>
        </w:tc>
      </w:tr>
      <w:tr w:rsidR="00981ABB" w:rsidRPr="00BF6705" w:rsidTr="0067643A">
        <w:tc>
          <w:tcPr>
            <w:tcW w:w="2841" w:type="pct"/>
          </w:tcPr>
          <w:p w:rsidR="00981ABB" w:rsidRPr="00BF6705" w:rsidRDefault="00981ABB" w:rsidP="006341BC">
            <w:pPr>
              <w:tabs>
                <w:tab w:val="clear" w:pos="567"/>
              </w:tabs>
              <w:autoSpaceDE w:val="0"/>
              <w:autoSpaceDN w:val="0"/>
              <w:adjustRightInd w:val="0"/>
              <w:spacing w:before="20" w:after="20" w:line="240" w:lineRule="auto"/>
              <w:ind w:left="428" w:hanging="143"/>
              <w:contextualSpacing/>
              <w:rPr>
                <w:sz w:val="20"/>
                <w:szCs w:val="20"/>
              </w:rPr>
            </w:pPr>
            <w:r w:rsidRPr="001C3B2E">
              <w:rPr>
                <w:sz w:val="20"/>
                <w:szCs w:val="20"/>
              </w:rPr>
              <w:t>Northern Territory</w:t>
            </w:r>
            <w:r>
              <w:rPr>
                <w:sz w:val="20"/>
                <w:szCs w:val="20"/>
              </w:rPr>
              <w:t xml:space="preserve"> remote</w:t>
            </w:r>
            <w:r w:rsidR="00FF7E57">
              <w:rPr>
                <w:sz w:val="20"/>
                <w:szCs w:val="20"/>
              </w:rPr>
              <w:t xml:space="preserve"> Aboriginal investment</w:t>
            </w:r>
            <w:r w:rsidR="008478CC" w:rsidRPr="0036643C">
              <w:rPr>
                <w:color w:val="FF0000"/>
                <w:sz w:val="20"/>
                <w:szCs w:val="20"/>
              </w:rPr>
              <w:t>*</w:t>
            </w:r>
            <w:r w:rsidR="00FF7E57">
              <w:rPr>
                <w:sz w:val="20"/>
                <w:szCs w:val="20"/>
              </w:rPr>
              <w:t xml:space="preserve"> — </w:t>
            </w:r>
            <w:r w:rsidR="006341BC">
              <w:rPr>
                <w:sz w:val="20"/>
                <w:szCs w:val="20"/>
              </w:rPr>
              <w:t>r</w:t>
            </w:r>
            <w:r w:rsidR="00FF7E57">
              <w:rPr>
                <w:sz w:val="20"/>
                <w:szCs w:val="20"/>
              </w:rPr>
              <w:t>emote Australia strategies component</w:t>
            </w: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81ABB" w:rsidRPr="00BF6705" w:rsidRDefault="00FF7E57"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981ABB" w:rsidRPr="00BF6705" w:rsidRDefault="00FF7E57"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981ABB" w:rsidRPr="00BF6705" w:rsidTr="0067643A">
        <w:tc>
          <w:tcPr>
            <w:tcW w:w="2841" w:type="pct"/>
          </w:tcPr>
          <w:p w:rsidR="00981ABB" w:rsidRPr="00BF6705" w:rsidRDefault="00981ABB" w:rsidP="001C3B2E">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Remote Indigenous housing</w:t>
            </w: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81ABB" w:rsidRPr="00BF6705" w:rsidRDefault="00981ABB"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981ABB" w:rsidRPr="00BF6705" w:rsidRDefault="00981ABB" w:rsidP="003A67C0">
            <w:pPr>
              <w:tabs>
                <w:tab w:val="clear" w:pos="567"/>
              </w:tabs>
              <w:autoSpaceDE w:val="0"/>
              <w:autoSpaceDN w:val="0"/>
              <w:adjustRightInd w:val="0"/>
              <w:spacing w:before="20" w:after="20" w:line="240" w:lineRule="auto"/>
              <w:contextualSpacing/>
              <w:rPr>
                <w:sz w:val="20"/>
                <w:szCs w:val="20"/>
              </w:rPr>
            </w:pPr>
            <w:r w:rsidRPr="00BF6705">
              <w:rPr>
                <w:sz w:val="20"/>
                <w:szCs w:val="20"/>
              </w:rPr>
              <w:t>75% impact</w:t>
            </w:r>
            <w:r>
              <w:rPr>
                <w:sz w:val="20"/>
                <w:szCs w:val="20"/>
              </w:rPr>
              <w:t xml:space="preserve"> </w:t>
            </w:r>
          </w:p>
        </w:tc>
      </w:tr>
      <w:tr w:rsidR="00981ABB" w:rsidRPr="005E04C8" w:rsidTr="0067643A">
        <w:tc>
          <w:tcPr>
            <w:tcW w:w="2841" w:type="pct"/>
          </w:tcPr>
          <w:p w:rsidR="00981ABB" w:rsidRPr="001C3B2E" w:rsidRDefault="00981ABB" w:rsidP="006341BC">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Stronger futures in the Northern Territory</w:t>
            </w:r>
            <w:r w:rsidRPr="001C3B2E">
              <w:rPr>
                <w:color w:val="FF0000"/>
                <w:sz w:val="20"/>
                <w:szCs w:val="20"/>
              </w:rPr>
              <w:t>*</w:t>
            </w:r>
            <w:r w:rsidRPr="00BF6705">
              <w:rPr>
                <w:sz w:val="20"/>
                <w:szCs w:val="20"/>
              </w:rPr>
              <w:t xml:space="preserve"> </w:t>
            </w:r>
            <w:r w:rsidR="00FF7E57">
              <w:rPr>
                <w:sz w:val="20"/>
                <w:szCs w:val="20"/>
              </w:rPr>
              <w:t>—</w:t>
            </w:r>
            <w:r w:rsidRPr="00BF6705">
              <w:rPr>
                <w:rFonts w:hint="eastAsia"/>
                <w:sz w:val="20"/>
                <w:szCs w:val="20"/>
              </w:rPr>
              <w:t xml:space="preserve"> </w:t>
            </w:r>
            <w:r w:rsidR="006341BC">
              <w:rPr>
                <w:sz w:val="20"/>
                <w:szCs w:val="20"/>
              </w:rPr>
              <w:t>h</w:t>
            </w:r>
            <w:r w:rsidRPr="00BF6705">
              <w:rPr>
                <w:sz w:val="20"/>
                <w:szCs w:val="20"/>
              </w:rPr>
              <w:t>ousing</w:t>
            </w: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81ABB" w:rsidRPr="00BF6705" w:rsidRDefault="00981ABB"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981ABB" w:rsidRPr="00BF6705" w:rsidRDefault="00981ABB" w:rsidP="0067643A">
            <w:pPr>
              <w:spacing w:before="20" w:after="20" w:line="240" w:lineRule="auto"/>
              <w:contextualSpacing/>
            </w:pPr>
            <w:r w:rsidRPr="00BF6705">
              <w:rPr>
                <w:sz w:val="20"/>
                <w:szCs w:val="20"/>
              </w:rPr>
              <w:t>No impact on relativities</w:t>
            </w:r>
          </w:p>
        </w:tc>
      </w:tr>
      <w:tr w:rsidR="00A8399B" w:rsidRPr="009A10E9" w:rsidTr="0067643A">
        <w:tc>
          <w:tcPr>
            <w:tcW w:w="2841" w:type="pct"/>
          </w:tcPr>
          <w:p w:rsidR="00A8399B" w:rsidRPr="009A10E9" w:rsidRDefault="00A8399B" w:rsidP="0067643A">
            <w:pPr>
              <w:autoSpaceDE w:val="0"/>
              <w:autoSpaceDN w:val="0"/>
              <w:adjustRightInd w:val="0"/>
              <w:spacing w:before="20" w:after="20" w:line="240" w:lineRule="auto"/>
              <w:contextualSpacing/>
              <w:rPr>
                <w:b/>
                <w:sz w:val="20"/>
                <w:szCs w:val="20"/>
              </w:rPr>
            </w:pPr>
          </w:p>
        </w:tc>
        <w:tc>
          <w:tcPr>
            <w:tcW w:w="309" w:type="pct"/>
          </w:tcPr>
          <w:p w:rsidR="00A8399B" w:rsidRPr="009A10E9" w:rsidRDefault="00A8399B"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8399B" w:rsidRPr="009A10E9" w:rsidRDefault="00A8399B"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A8399B" w:rsidRPr="009A10E9" w:rsidRDefault="00A8399B"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A8399B" w:rsidRPr="009A10E9" w:rsidRDefault="00A8399B" w:rsidP="0067643A">
            <w:pPr>
              <w:tabs>
                <w:tab w:val="clear" w:pos="567"/>
              </w:tabs>
              <w:autoSpaceDE w:val="0"/>
              <w:autoSpaceDN w:val="0"/>
              <w:adjustRightInd w:val="0"/>
              <w:spacing w:before="20" w:after="20" w:line="240" w:lineRule="auto"/>
              <w:contextualSpacing/>
              <w:rPr>
                <w:sz w:val="20"/>
                <w:szCs w:val="20"/>
              </w:rPr>
            </w:pPr>
          </w:p>
        </w:tc>
      </w:tr>
      <w:tr w:rsidR="00981ABB" w:rsidRPr="009A10E9" w:rsidTr="0067643A">
        <w:tc>
          <w:tcPr>
            <w:tcW w:w="2841" w:type="pct"/>
          </w:tcPr>
          <w:p w:rsidR="00981ABB" w:rsidRPr="009A10E9" w:rsidRDefault="00981ABB" w:rsidP="0067643A">
            <w:pPr>
              <w:autoSpaceDE w:val="0"/>
              <w:autoSpaceDN w:val="0"/>
              <w:adjustRightInd w:val="0"/>
              <w:spacing w:before="20" w:after="20" w:line="240" w:lineRule="auto"/>
              <w:contextualSpacing/>
              <w:rPr>
                <w:b/>
                <w:sz w:val="20"/>
                <w:szCs w:val="20"/>
              </w:rPr>
            </w:pPr>
            <w:r w:rsidRPr="009A10E9">
              <w:rPr>
                <w:b/>
                <w:sz w:val="20"/>
                <w:szCs w:val="20"/>
              </w:rPr>
              <w:t>INFRASTRUCTURE</w:t>
            </w:r>
          </w:p>
        </w:tc>
        <w:tc>
          <w:tcPr>
            <w:tcW w:w="309" w:type="pct"/>
          </w:tcPr>
          <w:p w:rsidR="00981ABB" w:rsidRPr="009A10E9" w:rsidRDefault="00981ABB"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81ABB" w:rsidRPr="009A10E9" w:rsidRDefault="00981ABB"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81ABB" w:rsidRPr="009A10E9" w:rsidRDefault="00981ABB"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981ABB" w:rsidRPr="009A10E9" w:rsidRDefault="00981ABB" w:rsidP="0067643A">
            <w:pPr>
              <w:tabs>
                <w:tab w:val="clear" w:pos="567"/>
              </w:tabs>
              <w:autoSpaceDE w:val="0"/>
              <w:autoSpaceDN w:val="0"/>
              <w:adjustRightInd w:val="0"/>
              <w:spacing w:before="20" w:after="20" w:line="240" w:lineRule="auto"/>
              <w:contextualSpacing/>
              <w:rPr>
                <w:sz w:val="20"/>
                <w:szCs w:val="20"/>
              </w:rPr>
            </w:pPr>
          </w:p>
        </w:tc>
      </w:tr>
      <w:tr w:rsidR="00981ABB" w:rsidRPr="009A10E9" w:rsidTr="0067643A">
        <w:tc>
          <w:tcPr>
            <w:tcW w:w="2841" w:type="pct"/>
          </w:tcPr>
          <w:p w:rsidR="00981ABB" w:rsidRPr="009A10E9" w:rsidRDefault="00981ABB" w:rsidP="0067643A">
            <w:pPr>
              <w:autoSpaceDE w:val="0"/>
              <w:autoSpaceDN w:val="0"/>
              <w:adjustRightInd w:val="0"/>
              <w:spacing w:before="20" w:after="20" w:line="240" w:lineRule="auto"/>
              <w:contextualSpacing/>
              <w:rPr>
                <w:b/>
                <w:sz w:val="20"/>
                <w:szCs w:val="20"/>
              </w:rPr>
            </w:pPr>
            <w:r w:rsidRPr="009A10E9">
              <w:rPr>
                <w:b/>
                <w:sz w:val="20"/>
                <w:szCs w:val="20"/>
              </w:rPr>
              <w:t>National partnership payments</w:t>
            </w:r>
          </w:p>
        </w:tc>
        <w:tc>
          <w:tcPr>
            <w:tcW w:w="309" w:type="pct"/>
          </w:tcPr>
          <w:p w:rsidR="00981ABB" w:rsidRPr="009A10E9" w:rsidRDefault="00981ABB"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81ABB" w:rsidRPr="009A10E9" w:rsidRDefault="00981ABB"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81ABB" w:rsidRPr="009A10E9" w:rsidRDefault="00981ABB"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981ABB" w:rsidRPr="009A10E9" w:rsidRDefault="00981ABB" w:rsidP="0067643A">
            <w:pPr>
              <w:tabs>
                <w:tab w:val="clear" w:pos="567"/>
              </w:tabs>
              <w:autoSpaceDE w:val="0"/>
              <w:autoSpaceDN w:val="0"/>
              <w:adjustRightInd w:val="0"/>
              <w:spacing w:before="20" w:after="20" w:line="240" w:lineRule="auto"/>
              <w:contextualSpacing/>
              <w:rPr>
                <w:sz w:val="20"/>
                <w:szCs w:val="20"/>
              </w:rPr>
            </w:pPr>
          </w:p>
        </w:tc>
      </w:tr>
      <w:tr w:rsidR="00981ABB" w:rsidRPr="005E04C8" w:rsidTr="0067643A">
        <w:tc>
          <w:tcPr>
            <w:tcW w:w="2841" w:type="pct"/>
          </w:tcPr>
          <w:p w:rsidR="00981ABB" w:rsidRPr="001C3B2E" w:rsidRDefault="00981ABB" w:rsidP="001C3B2E">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Bathurst 200 Commemorative Flagstaff</w:t>
            </w:r>
            <w:r w:rsidRPr="001C3B2E">
              <w:rPr>
                <w:color w:val="FF0000"/>
                <w:sz w:val="20"/>
                <w:szCs w:val="20"/>
              </w:rPr>
              <w:t>##</w:t>
            </w: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81ABB" w:rsidRPr="00BF6705" w:rsidRDefault="00981ABB"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981ABB" w:rsidRPr="00BF6705" w:rsidRDefault="00981ABB"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981ABB" w:rsidRPr="005E04C8" w:rsidTr="0067643A">
        <w:tc>
          <w:tcPr>
            <w:tcW w:w="2841" w:type="pct"/>
          </w:tcPr>
          <w:p w:rsidR="00981ABB" w:rsidRPr="001C3B2E" w:rsidRDefault="00981ABB" w:rsidP="006341BC">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Centenary of Canberra 2013</w:t>
            </w:r>
            <w:r w:rsidR="008478CC" w:rsidRPr="001C3B2E">
              <w:rPr>
                <w:color w:val="FF0000"/>
                <w:sz w:val="20"/>
                <w:szCs w:val="20"/>
              </w:rPr>
              <w:t>*</w:t>
            </w:r>
            <w:r w:rsidRPr="00BF6705">
              <w:rPr>
                <w:sz w:val="20"/>
                <w:szCs w:val="20"/>
              </w:rPr>
              <w:t xml:space="preserve"> </w:t>
            </w:r>
            <w:r w:rsidR="004D33F5">
              <w:rPr>
                <w:sz w:val="20"/>
                <w:szCs w:val="20"/>
              </w:rPr>
              <w:t>—</w:t>
            </w:r>
            <w:r w:rsidRPr="00BF6705">
              <w:rPr>
                <w:sz w:val="20"/>
                <w:szCs w:val="20"/>
              </w:rPr>
              <w:t xml:space="preserve"> </w:t>
            </w:r>
            <w:r w:rsidR="006341BC">
              <w:rPr>
                <w:sz w:val="20"/>
                <w:szCs w:val="20"/>
              </w:rPr>
              <w:t>A</w:t>
            </w:r>
            <w:r w:rsidRPr="00BF6705">
              <w:rPr>
                <w:sz w:val="20"/>
                <w:szCs w:val="20"/>
              </w:rPr>
              <w:t xml:space="preserve"> gift to the national capital</w:t>
            </w:r>
            <w:r w:rsidRPr="001C3B2E">
              <w:rPr>
                <w:sz w:val="20"/>
                <w:szCs w:val="20"/>
              </w:rPr>
              <w:t xml:space="preserve"> </w:t>
            </w: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81ABB" w:rsidRPr="00BF6705" w:rsidRDefault="00981ABB"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981ABB" w:rsidRPr="00BF6705" w:rsidRDefault="00981ABB"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E835B8" w:rsidRPr="005E04C8" w:rsidTr="0067643A">
        <w:tc>
          <w:tcPr>
            <w:tcW w:w="2841" w:type="pct"/>
          </w:tcPr>
          <w:p w:rsidR="00E835B8" w:rsidRPr="00BF6705" w:rsidRDefault="00E835B8" w:rsidP="008478CC">
            <w:pPr>
              <w:tabs>
                <w:tab w:val="clear" w:pos="567"/>
              </w:tabs>
              <w:autoSpaceDE w:val="0"/>
              <w:autoSpaceDN w:val="0"/>
              <w:adjustRightInd w:val="0"/>
              <w:spacing w:before="20" w:after="20" w:line="240" w:lineRule="auto"/>
              <w:ind w:left="428" w:hanging="143"/>
              <w:contextualSpacing/>
              <w:rPr>
                <w:sz w:val="20"/>
                <w:szCs w:val="20"/>
              </w:rPr>
            </w:pPr>
            <w:r>
              <w:rPr>
                <w:sz w:val="20"/>
                <w:szCs w:val="20"/>
              </w:rPr>
              <w:t>Centenary of Canberra</w:t>
            </w:r>
            <w:r w:rsidR="008478CC" w:rsidRPr="001C3B2E">
              <w:rPr>
                <w:color w:val="FF0000"/>
                <w:sz w:val="20"/>
                <w:szCs w:val="20"/>
              </w:rPr>
              <w:t>*</w:t>
            </w:r>
            <w:r>
              <w:rPr>
                <w:sz w:val="20"/>
                <w:szCs w:val="20"/>
              </w:rPr>
              <w:t xml:space="preserve"> </w:t>
            </w:r>
            <w:r w:rsidR="004D33F5">
              <w:rPr>
                <w:sz w:val="20"/>
                <w:szCs w:val="20"/>
              </w:rPr>
              <w:t>—</w:t>
            </w:r>
            <w:r>
              <w:rPr>
                <w:sz w:val="20"/>
                <w:szCs w:val="20"/>
              </w:rPr>
              <w:t xml:space="preserve"> Constitution avenue upgrade</w:t>
            </w:r>
          </w:p>
        </w:tc>
        <w:tc>
          <w:tcPr>
            <w:tcW w:w="309" w:type="pct"/>
          </w:tcPr>
          <w:p w:rsidR="00E835B8" w:rsidRPr="00BF6705" w:rsidRDefault="00E835B8"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E835B8" w:rsidRPr="00BF6705" w:rsidRDefault="00E835B8"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E835B8" w:rsidRPr="00BF6705" w:rsidRDefault="00E835B8"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E835B8" w:rsidRPr="00BF6705" w:rsidRDefault="004D4317"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981ABB" w:rsidRPr="00BF6705" w:rsidTr="0067643A">
        <w:tc>
          <w:tcPr>
            <w:tcW w:w="2841" w:type="pct"/>
          </w:tcPr>
          <w:p w:rsidR="00981ABB" w:rsidRPr="00BF6705" w:rsidRDefault="00981ABB" w:rsidP="004D33F5">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 xml:space="preserve">Community infrastructure grants </w:t>
            </w:r>
            <w:r w:rsidR="004D33F5">
              <w:rPr>
                <w:sz w:val="20"/>
                <w:szCs w:val="20"/>
              </w:rPr>
              <w:t>—</w:t>
            </w:r>
            <w:r w:rsidRPr="00BF6705">
              <w:rPr>
                <w:sz w:val="20"/>
                <w:szCs w:val="20"/>
              </w:rPr>
              <w:t xml:space="preserve"> Glenbrook precinct upgrade</w:t>
            </w: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81ABB" w:rsidRPr="00BF6705" w:rsidRDefault="00981ABB"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981ABB" w:rsidRPr="00BF6705" w:rsidRDefault="00981ABB"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981ABB" w:rsidRPr="00BF6705" w:rsidTr="00135F0C">
        <w:tc>
          <w:tcPr>
            <w:tcW w:w="2841" w:type="pct"/>
          </w:tcPr>
          <w:p w:rsidR="00981ABB" w:rsidRPr="00BF6705" w:rsidRDefault="00981ABB" w:rsidP="003A67C0">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Infrastructure investment program</w:t>
            </w: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981ABB" w:rsidRPr="00BF6705" w:rsidRDefault="00981ABB" w:rsidP="00135F0C">
            <w:pPr>
              <w:tabs>
                <w:tab w:val="clear" w:pos="567"/>
              </w:tabs>
              <w:autoSpaceDE w:val="0"/>
              <w:autoSpaceDN w:val="0"/>
              <w:adjustRightInd w:val="0"/>
              <w:spacing w:before="20" w:after="20" w:line="240" w:lineRule="auto"/>
              <w:contextualSpacing/>
              <w:rPr>
                <w:sz w:val="20"/>
                <w:szCs w:val="20"/>
              </w:rPr>
            </w:pPr>
          </w:p>
        </w:tc>
      </w:tr>
      <w:tr w:rsidR="00981ABB" w:rsidRPr="00BF6705" w:rsidTr="00135F0C">
        <w:tc>
          <w:tcPr>
            <w:tcW w:w="2841" w:type="pct"/>
          </w:tcPr>
          <w:p w:rsidR="00981ABB" w:rsidRPr="00BF6705" w:rsidRDefault="00981ABB" w:rsidP="003A67C0">
            <w:pPr>
              <w:tabs>
                <w:tab w:val="clear" w:pos="567"/>
              </w:tabs>
              <w:autoSpaceDE w:val="0"/>
              <w:autoSpaceDN w:val="0"/>
              <w:adjustRightInd w:val="0"/>
              <w:spacing w:before="20" w:after="20" w:line="240" w:lineRule="auto"/>
              <w:ind w:left="569"/>
              <w:contextualSpacing/>
              <w:rPr>
                <w:sz w:val="20"/>
                <w:szCs w:val="20"/>
              </w:rPr>
            </w:pPr>
            <w:r w:rsidRPr="00BF6705">
              <w:rPr>
                <w:sz w:val="20"/>
                <w:szCs w:val="20"/>
              </w:rPr>
              <w:t>Black spot projects</w:t>
            </w: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981ABB" w:rsidRPr="00BF6705" w:rsidRDefault="00981ABB" w:rsidP="00135F0C">
            <w:pPr>
              <w:tabs>
                <w:tab w:val="clear" w:pos="567"/>
              </w:tabs>
              <w:autoSpaceDE w:val="0"/>
              <w:autoSpaceDN w:val="0"/>
              <w:adjustRightInd w:val="0"/>
              <w:spacing w:before="20" w:after="20" w:line="240" w:lineRule="auto"/>
              <w:contextualSpacing/>
              <w:rPr>
                <w:sz w:val="20"/>
                <w:szCs w:val="20"/>
              </w:rPr>
            </w:pPr>
            <w:r w:rsidRPr="00BF6705">
              <w:rPr>
                <w:sz w:val="20"/>
                <w:szCs w:val="20"/>
              </w:rPr>
              <w:t>Impact on relativities</w:t>
            </w:r>
          </w:p>
        </w:tc>
      </w:tr>
      <w:tr w:rsidR="00981ABB" w:rsidRPr="00BF6705" w:rsidTr="00135F0C">
        <w:tc>
          <w:tcPr>
            <w:tcW w:w="2841" w:type="pct"/>
          </w:tcPr>
          <w:p w:rsidR="00981ABB" w:rsidRPr="00BF6705" w:rsidRDefault="00981ABB" w:rsidP="003A67C0">
            <w:pPr>
              <w:tabs>
                <w:tab w:val="clear" w:pos="567"/>
              </w:tabs>
              <w:autoSpaceDE w:val="0"/>
              <w:autoSpaceDN w:val="0"/>
              <w:adjustRightInd w:val="0"/>
              <w:spacing w:before="20" w:after="20" w:line="240" w:lineRule="auto"/>
              <w:ind w:left="569"/>
              <w:contextualSpacing/>
              <w:rPr>
                <w:sz w:val="20"/>
                <w:szCs w:val="20"/>
              </w:rPr>
            </w:pPr>
            <w:r>
              <w:rPr>
                <w:sz w:val="20"/>
                <w:szCs w:val="20"/>
              </w:rPr>
              <w:t>Bridges renewal program</w:t>
            </w: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81ABB" w:rsidRDefault="00981ABB" w:rsidP="00135F0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981ABB" w:rsidRPr="00AA42D5" w:rsidRDefault="00981ABB" w:rsidP="00135F0C">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981ABB" w:rsidRPr="00BF6705" w:rsidTr="00135F0C">
        <w:tc>
          <w:tcPr>
            <w:tcW w:w="2841" w:type="pct"/>
          </w:tcPr>
          <w:p w:rsidR="00981ABB" w:rsidRPr="00BF6705" w:rsidRDefault="00981ABB" w:rsidP="003A67C0">
            <w:pPr>
              <w:tabs>
                <w:tab w:val="clear" w:pos="567"/>
              </w:tabs>
              <w:autoSpaceDE w:val="0"/>
              <w:autoSpaceDN w:val="0"/>
              <w:adjustRightInd w:val="0"/>
              <w:spacing w:before="20" w:after="20" w:line="240" w:lineRule="auto"/>
              <w:ind w:left="569"/>
              <w:contextualSpacing/>
              <w:rPr>
                <w:sz w:val="20"/>
                <w:szCs w:val="20"/>
              </w:rPr>
            </w:pPr>
            <w:r w:rsidRPr="00BF6705">
              <w:rPr>
                <w:sz w:val="20"/>
                <w:szCs w:val="20"/>
              </w:rPr>
              <w:t>Heavy vehicle safety and productivity</w:t>
            </w: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981ABB" w:rsidRPr="00BF6705" w:rsidRDefault="00981ABB" w:rsidP="00135F0C">
            <w:pPr>
              <w:tabs>
                <w:tab w:val="clear" w:pos="567"/>
              </w:tabs>
              <w:autoSpaceDE w:val="0"/>
              <w:autoSpaceDN w:val="0"/>
              <w:adjustRightInd w:val="0"/>
              <w:spacing w:before="20" w:after="20" w:line="240" w:lineRule="auto"/>
              <w:contextualSpacing/>
              <w:rPr>
                <w:sz w:val="20"/>
                <w:szCs w:val="20"/>
              </w:rPr>
            </w:pPr>
            <w:r w:rsidRPr="00BF6705">
              <w:rPr>
                <w:sz w:val="20"/>
                <w:szCs w:val="20"/>
              </w:rPr>
              <w:t>Impact on relativities</w:t>
            </w:r>
          </w:p>
        </w:tc>
      </w:tr>
      <w:tr w:rsidR="00981ABB" w:rsidRPr="00BF6705" w:rsidTr="00135F0C">
        <w:tc>
          <w:tcPr>
            <w:tcW w:w="2841" w:type="pct"/>
          </w:tcPr>
          <w:p w:rsidR="00981ABB" w:rsidRPr="00BF6705" w:rsidRDefault="00981ABB" w:rsidP="003A67C0">
            <w:pPr>
              <w:tabs>
                <w:tab w:val="clear" w:pos="567"/>
              </w:tabs>
              <w:autoSpaceDE w:val="0"/>
              <w:autoSpaceDN w:val="0"/>
              <w:adjustRightInd w:val="0"/>
              <w:spacing w:before="20" w:after="20" w:line="240" w:lineRule="auto"/>
              <w:ind w:left="569"/>
              <w:contextualSpacing/>
              <w:rPr>
                <w:sz w:val="20"/>
                <w:szCs w:val="20"/>
              </w:rPr>
            </w:pPr>
            <w:r w:rsidRPr="00BF6705">
              <w:rPr>
                <w:sz w:val="20"/>
                <w:szCs w:val="20"/>
              </w:rPr>
              <w:t>Improving the national network</w:t>
            </w: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981ABB" w:rsidRPr="00BF6705" w:rsidRDefault="00B94E76" w:rsidP="00956212">
            <w:pPr>
              <w:tabs>
                <w:tab w:val="clear" w:pos="567"/>
              </w:tabs>
              <w:autoSpaceDE w:val="0"/>
              <w:autoSpaceDN w:val="0"/>
              <w:adjustRightInd w:val="0"/>
              <w:spacing w:before="20" w:after="20" w:line="240" w:lineRule="auto"/>
              <w:contextualSpacing/>
              <w:rPr>
                <w:sz w:val="20"/>
                <w:szCs w:val="20"/>
              </w:rPr>
            </w:pPr>
            <w:r>
              <w:rPr>
                <w:sz w:val="20"/>
                <w:szCs w:val="20"/>
              </w:rPr>
              <w:t>N</w:t>
            </w:r>
            <w:r w:rsidR="00981ABB">
              <w:rPr>
                <w:sz w:val="20"/>
                <w:szCs w:val="20"/>
              </w:rPr>
              <w:t>ational network roads</w:t>
            </w:r>
            <w:r w:rsidR="004D33F5">
              <w:rPr>
                <w:sz w:val="20"/>
                <w:szCs w:val="20"/>
              </w:rPr>
              <w:t xml:space="preserve"> (NNR)</w:t>
            </w:r>
            <w:r w:rsidRPr="00445CFD">
              <w:rPr>
                <w:rFonts w:ascii="Calibri" w:eastAsia="Calibri" w:hAnsi="Calibri" w:cs="Times New Roman"/>
                <w:sz w:val="18"/>
                <w:szCs w:val="18"/>
              </w:rPr>
              <w:t xml:space="preserve"> –</w:t>
            </w:r>
            <w:r>
              <w:rPr>
                <w:sz w:val="20"/>
                <w:szCs w:val="20"/>
              </w:rPr>
              <w:t xml:space="preserve"> </w:t>
            </w:r>
            <w:r w:rsidRPr="00BF6705">
              <w:rPr>
                <w:sz w:val="20"/>
                <w:szCs w:val="20"/>
              </w:rPr>
              <w:t>50% impact</w:t>
            </w:r>
          </w:p>
        </w:tc>
      </w:tr>
      <w:tr w:rsidR="00981ABB" w:rsidRPr="00BF6705" w:rsidTr="00135F0C">
        <w:tc>
          <w:tcPr>
            <w:tcW w:w="2841" w:type="pct"/>
          </w:tcPr>
          <w:p w:rsidR="00981ABB" w:rsidRPr="00BF6705" w:rsidRDefault="00981ABB" w:rsidP="003A67C0">
            <w:pPr>
              <w:tabs>
                <w:tab w:val="clear" w:pos="567"/>
              </w:tabs>
              <w:autoSpaceDE w:val="0"/>
              <w:autoSpaceDN w:val="0"/>
              <w:adjustRightInd w:val="0"/>
              <w:spacing w:before="20" w:after="20" w:line="240" w:lineRule="auto"/>
              <w:ind w:left="569"/>
              <w:contextualSpacing/>
              <w:rPr>
                <w:sz w:val="20"/>
                <w:szCs w:val="20"/>
              </w:rPr>
            </w:pPr>
            <w:r w:rsidRPr="00BF6705">
              <w:rPr>
                <w:sz w:val="20"/>
                <w:szCs w:val="20"/>
              </w:rPr>
              <w:t>Investment</w:t>
            </w: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981ABB" w:rsidRPr="00BF6705" w:rsidRDefault="00981ABB" w:rsidP="00135F0C">
            <w:pPr>
              <w:tabs>
                <w:tab w:val="clear" w:pos="567"/>
              </w:tabs>
              <w:autoSpaceDE w:val="0"/>
              <w:autoSpaceDN w:val="0"/>
              <w:adjustRightInd w:val="0"/>
              <w:spacing w:before="20" w:after="20" w:line="240" w:lineRule="auto"/>
              <w:contextualSpacing/>
              <w:rPr>
                <w:sz w:val="20"/>
                <w:szCs w:val="20"/>
              </w:rPr>
            </w:pPr>
          </w:p>
        </w:tc>
      </w:tr>
      <w:tr w:rsidR="00981ABB" w:rsidRPr="00BF6705" w:rsidTr="005D6428">
        <w:tc>
          <w:tcPr>
            <w:tcW w:w="2841" w:type="pct"/>
          </w:tcPr>
          <w:p w:rsidR="00981ABB" w:rsidRPr="002E2D87" w:rsidRDefault="00981ABB" w:rsidP="002E2D87">
            <w:pPr>
              <w:pStyle w:val="ListParagraph"/>
              <w:numPr>
                <w:ilvl w:val="0"/>
                <w:numId w:val="25"/>
              </w:numPr>
              <w:autoSpaceDE w:val="0"/>
              <w:autoSpaceDN w:val="0"/>
              <w:adjustRightInd w:val="0"/>
              <w:spacing w:before="20" w:after="20" w:line="240" w:lineRule="auto"/>
              <w:ind w:hanging="151"/>
              <w:contextualSpacing/>
              <w:rPr>
                <w:sz w:val="20"/>
                <w:szCs w:val="20"/>
              </w:rPr>
            </w:pPr>
            <w:r w:rsidRPr="002E2D87">
              <w:rPr>
                <w:sz w:val="20"/>
                <w:szCs w:val="20"/>
              </w:rPr>
              <w:t>Rail</w:t>
            </w: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981ABB" w:rsidRPr="00BF6705" w:rsidRDefault="00B94E76" w:rsidP="00B94E76">
            <w:pPr>
              <w:tabs>
                <w:tab w:val="clear" w:pos="567"/>
              </w:tabs>
              <w:autoSpaceDE w:val="0"/>
              <w:autoSpaceDN w:val="0"/>
              <w:adjustRightInd w:val="0"/>
              <w:spacing w:before="20" w:after="20" w:line="240" w:lineRule="auto"/>
              <w:contextualSpacing/>
              <w:rPr>
                <w:sz w:val="20"/>
                <w:szCs w:val="20"/>
              </w:rPr>
            </w:pPr>
            <w:r>
              <w:rPr>
                <w:sz w:val="20"/>
                <w:szCs w:val="20"/>
              </w:rPr>
              <w:t>N</w:t>
            </w:r>
            <w:r w:rsidR="00981ABB">
              <w:rPr>
                <w:sz w:val="20"/>
                <w:szCs w:val="20"/>
              </w:rPr>
              <w:t>ational rail network</w:t>
            </w:r>
            <w:r w:rsidR="004D33F5">
              <w:rPr>
                <w:sz w:val="20"/>
                <w:szCs w:val="20"/>
              </w:rPr>
              <w:t xml:space="preserve"> (NRN)</w:t>
            </w:r>
            <w:r w:rsidRPr="00445CFD">
              <w:rPr>
                <w:rFonts w:ascii="Calibri" w:eastAsia="Calibri" w:hAnsi="Calibri" w:cs="Times New Roman"/>
                <w:sz w:val="18"/>
                <w:szCs w:val="18"/>
              </w:rPr>
              <w:t xml:space="preserve"> –</w:t>
            </w:r>
            <w:r w:rsidRPr="00BF6705">
              <w:rPr>
                <w:sz w:val="20"/>
                <w:szCs w:val="20"/>
              </w:rPr>
              <w:t xml:space="preserve"> 50% impact</w:t>
            </w:r>
            <w:r>
              <w:rPr>
                <w:sz w:val="20"/>
                <w:szCs w:val="20"/>
              </w:rPr>
              <w:t>;</w:t>
            </w:r>
            <w:r w:rsidR="00981ABB">
              <w:rPr>
                <w:sz w:val="20"/>
                <w:szCs w:val="20"/>
              </w:rPr>
              <w:br/>
            </w:r>
            <w:r>
              <w:rPr>
                <w:sz w:val="20"/>
                <w:szCs w:val="20"/>
              </w:rPr>
              <w:t>Non-</w:t>
            </w:r>
            <w:r w:rsidR="004D33F5">
              <w:rPr>
                <w:sz w:val="20"/>
                <w:szCs w:val="20"/>
              </w:rPr>
              <w:t>NRN</w:t>
            </w:r>
            <w:r w:rsidR="00981ABB">
              <w:rPr>
                <w:sz w:val="20"/>
                <w:szCs w:val="20"/>
              </w:rPr>
              <w:t xml:space="preserve"> </w:t>
            </w:r>
            <w:r w:rsidRPr="00445CFD">
              <w:rPr>
                <w:rFonts w:ascii="Calibri" w:eastAsia="Calibri" w:hAnsi="Calibri" w:cs="Times New Roman"/>
                <w:sz w:val="18"/>
                <w:szCs w:val="18"/>
              </w:rPr>
              <w:t>–</w:t>
            </w:r>
            <w:r>
              <w:rPr>
                <w:sz w:val="20"/>
                <w:szCs w:val="20"/>
              </w:rPr>
              <w:t xml:space="preserve"> impact</w:t>
            </w:r>
          </w:p>
        </w:tc>
      </w:tr>
      <w:tr w:rsidR="00981ABB" w:rsidRPr="00BF6705" w:rsidTr="005D6428">
        <w:tc>
          <w:tcPr>
            <w:tcW w:w="2841" w:type="pct"/>
            <w:tcBorders>
              <w:bottom w:val="single" w:sz="4" w:space="0" w:color="auto"/>
            </w:tcBorders>
          </w:tcPr>
          <w:p w:rsidR="00981ABB" w:rsidRPr="002E2D87" w:rsidRDefault="00981ABB" w:rsidP="002E2D87">
            <w:pPr>
              <w:pStyle w:val="ListParagraph"/>
              <w:numPr>
                <w:ilvl w:val="0"/>
                <w:numId w:val="25"/>
              </w:numPr>
              <w:autoSpaceDE w:val="0"/>
              <w:autoSpaceDN w:val="0"/>
              <w:adjustRightInd w:val="0"/>
              <w:spacing w:before="20" w:after="20" w:line="240" w:lineRule="auto"/>
              <w:ind w:hanging="151"/>
              <w:contextualSpacing/>
              <w:rPr>
                <w:sz w:val="20"/>
                <w:szCs w:val="20"/>
              </w:rPr>
            </w:pPr>
            <w:r w:rsidRPr="002E2D87">
              <w:rPr>
                <w:sz w:val="20"/>
                <w:szCs w:val="20"/>
              </w:rPr>
              <w:t>Road</w:t>
            </w:r>
          </w:p>
        </w:tc>
        <w:tc>
          <w:tcPr>
            <w:tcW w:w="309" w:type="pct"/>
            <w:tcBorders>
              <w:bottom w:val="single" w:sz="4" w:space="0" w:color="auto"/>
            </w:tcBorders>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Borders>
              <w:bottom w:val="single" w:sz="4" w:space="0" w:color="auto"/>
            </w:tcBorders>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Borders>
              <w:bottom w:val="single" w:sz="4" w:space="0" w:color="auto"/>
            </w:tcBorders>
          </w:tcPr>
          <w:p w:rsidR="00981ABB" w:rsidRPr="00BF6705" w:rsidRDefault="00981ABB" w:rsidP="00135F0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Borders>
              <w:bottom w:val="single" w:sz="4" w:space="0" w:color="auto"/>
            </w:tcBorders>
          </w:tcPr>
          <w:p w:rsidR="00B94E76" w:rsidRDefault="00B94E76" w:rsidP="00135F0C">
            <w:pPr>
              <w:tabs>
                <w:tab w:val="clear" w:pos="567"/>
              </w:tabs>
              <w:autoSpaceDE w:val="0"/>
              <w:autoSpaceDN w:val="0"/>
              <w:adjustRightInd w:val="0"/>
              <w:spacing w:before="20" w:after="20" w:line="240" w:lineRule="auto"/>
              <w:contextualSpacing/>
              <w:rPr>
                <w:sz w:val="20"/>
                <w:szCs w:val="20"/>
              </w:rPr>
            </w:pPr>
            <w:r>
              <w:rPr>
                <w:sz w:val="20"/>
                <w:szCs w:val="20"/>
              </w:rPr>
              <w:t xml:space="preserve">NNR </w:t>
            </w:r>
            <w:r w:rsidRPr="00445CFD">
              <w:rPr>
                <w:rFonts w:ascii="Calibri" w:eastAsia="Calibri" w:hAnsi="Calibri" w:cs="Times New Roman"/>
                <w:sz w:val="18"/>
                <w:szCs w:val="18"/>
              </w:rPr>
              <w:t>–</w:t>
            </w:r>
            <w:r>
              <w:rPr>
                <w:sz w:val="20"/>
                <w:szCs w:val="20"/>
              </w:rPr>
              <w:t xml:space="preserve"> </w:t>
            </w:r>
            <w:r w:rsidRPr="00BF6705">
              <w:rPr>
                <w:sz w:val="20"/>
                <w:szCs w:val="20"/>
              </w:rPr>
              <w:t>50% impact</w:t>
            </w:r>
            <w:r>
              <w:rPr>
                <w:sz w:val="20"/>
                <w:szCs w:val="20"/>
              </w:rPr>
              <w:t>;</w:t>
            </w:r>
          </w:p>
          <w:p w:rsidR="00981ABB" w:rsidRPr="00BF6705" w:rsidRDefault="00981ABB" w:rsidP="00B94E76">
            <w:pPr>
              <w:tabs>
                <w:tab w:val="clear" w:pos="567"/>
              </w:tabs>
              <w:autoSpaceDE w:val="0"/>
              <w:autoSpaceDN w:val="0"/>
              <w:adjustRightInd w:val="0"/>
              <w:spacing w:before="20" w:after="20" w:line="240" w:lineRule="auto"/>
              <w:contextualSpacing/>
              <w:rPr>
                <w:sz w:val="20"/>
                <w:szCs w:val="20"/>
              </w:rPr>
            </w:pPr>
            <w:r>
              <w:rPr>
                <w:sz w:val="20"/>
                <w:szCs w:val="20"/>
              </w:rPr>
              <w:t xml:space="preserve">Non-NNR </w:t>
            </w:r>
            <w:r w:rsidRPr="00445CFD">
              <w:rPr>
                <w:rFonts w:ascii="Calibri" w:eastAsia="Calibri" w:hAnsi="Calibri" w:cs="Times New Roman"/>
                <w:sz w:val="18"/>
                <w:szCs w:val="18"/>
              </w:rPr>
              <w:t>–</w:t>
            </w:r>
            <w:r>
              <w:rPr>
                <w:sz w:val="20"/>
                <w:szCs w:val="20"/>
              </w:rPr>
              <w:t xml:space="preserve"> </w:t>
            </w:r>
            <w:r w:rsidRPr="00BF6705">
              <w:rPr>
                <w:sz w:val="20"/>
                <w:szCs w:val="20"/>
              </w:rPr>
              <w:t>Impact</w:t>
            </w:r>
          </w:p>
        </w:tc>
      </w:tr>
    </w:tbl>
    <w:p w:rsidR="003A67C0" w:rsidRDefault="003A67C0" w:rsidP="003A67C0">
      <w:pPr>
        <w:pStyle w:val="CGCTableFootnote"/>
        <w:rPr>
          <w:sz w:val="18"/>
          <w:szCs w:val="18"/>
        </w:rPr>
      </w:pPr>
      <w:r w:rsidRPr="00ED780A">
        <w:rPr>
          <w:color w:val="FF0000"/>
          <w:sz w:val="18"/>
          <w:szCs w:val="18"/>
        </w:rPr>
        <w:t>*</w:t>
      </w:r>
      <w:r w:rsidRPr="00D03C35">
        <w:rPr>
          <w:sz w:val="18"/>
          <w:szCs w:val="18"/>
        </w:rPr>
        <w:tab/>
        <w:t>Treatment prescribed by the terms of reference.</w:t>
      </w:r>
    </w:p>
    <w:p w:rsidR="006677E4" w:rsidRDefault="003A67C0" w:rsidP="006677E4">
      <w:pPr>
        <w:pStyle w:val="CGCTableFootnote"/>
        <w:rPr>
          <w:sz w:val="18"/>
          <w:szCs w:val="18"/>
        </w:rPr>
      </w:pPr>
      <w:r w:rsidRPr="00ED780A">
        <w:rPr>
          <w:color w:val="FF0000"/>
          <w:sz w:val="18"/>
          <w:szCs w:val="18"/>
        </w:rPr>
        <w:t>#</w:t>
      </w:r>
      <w:r w:rsidRPr="00D03C35">
        <w:rPr>
          <w:sz w:val="18"/>
          <w:szCs w:val="18"/>
        </w:rPr>
        <w:tab/>
      </w:r>
      <w:r>
        <w:rPr>
          <w:sz w:val="18"/>
          <w:szCs w:val="18"/>
        </w:rPr>
        <w:t>Payments made through the States.</w:t>
      </w:r>
    </w:p>
    <w:p w:rsidR="005D6428" w:rsidRDefault="003A67C0" w:rsidP="004D33F5">
      <w:pPr>
        <w:pStyle w:val="CGCTableFootnote"/>
        <w:rPr>
          <w:sz w:val="18"/>
          <w:szCs w:val="18"/>
        </w:rPr>
      </w:pPr>
      <w:r w:rsidRPr="00ED780A">
        <w:rPr>
          <w:color w:val="FF0000"/>
          <w:sz w:val="18"/>
          <w:szCs w:val="18"/>
        </w:rPr>
        <w:t>##</w:t>
      </w:r>
      <w:r w:rsidRPr="00D03C35">
        <w:rPr>
          <w:sz w:val="18"/>
          <w:szCs w:val="18"/>
        </w:rPr>
        <w:tab/>
      </w:r>
      <w:r>
        <w:rPr>
          <w:sz w:val="18"/>
          <w:szCs w:val="18"/>
        </w:rPr>
        <w:t>Payments (full or partial) made direct to local governments</w:t>
      </w:r>
      <w:r w:rsidRPr="00D03C35">
        <w:rPr>
          <w:sz w:val="18"/>
          <w:szCs w:val="18"/>
        </w:rPr>
        <w:t>.</w:t>
      </w:r>
    </w:p>
    <w:p w:rsidR="004D33F5" w:rsidRDefault="004D33F5" w:rsidP="004D33F5">
      <w:pPr>
        <w:pStyle w:val="NoSpacing"/>
        <w:rPr>
          <w:lang w:eastAsia="en-US"/>
        </w:rPr>
      </w:pPr>
    </w:p>
    <w:p w:rsidR="004D33F5" w:rsidRDefault="004D33F5" w:rsidP="004D33F5">
      <w:pPr>
        <w:pStyle w:val="NoSpacing"/>
        <w:rPr>
          <w:lang w:eastAsia="en-US"/>
        </w:rPr>
      </w:pPr>
    </w:p>
    <w:p w:rsidR="00956212" w:rsidRDefault="00956212" w:rsidP="004D33F5">
      <w:pPr>
        <w:pStyle w:val="NoSpacing"/>
        <w:rPr>
          <w:lang w:eastAsia="en-US"/>
        </w:rPr>
      </w:pPr>
    </w:p>
    <w:p w:rsidR="004D33F5" w:rsidRPr="004D33F5" w:rsidRDefault="004D33F5" w:rsidP="004D33F5">
      <w:pPr>
        <w:pStyle w:val="NoSpacing"/>
        <w:rPr>
          <w:lang w:eastAsia="en-US"/>
        </w:rPr>
      </w:pPr>
    </w:p>
    <w:p w:rsidR="00044EF2" w:rsidRPr="00DC2287" w:rsidRDefault="00044EF2" w:rsidP="00044EF2">
      <w:pPr>
        <w:pStyle w:val="CGCTableHeading"/>
        <w:ind w:left="0" w:firstLine="0"/>
        <w:rPr>
          <w:b w:val="0"/>
        </w:rPr>
      </w:pPr>
      <w:r w:rsidRPr="00C94F9D">
        <w:lastRenderedPageBreak/>
        <w:t>Table</w:t>
      </w:r>
      <w:r>
        <w:t xml:space="preserve"> 1</w:t>
      </w:r>
      <w:r w:rsidRPr="00C94F9D">
        <w:tab/>
      </w:r>
      <w:r>
        <w:t xml:space="preserve">Summary of treatment of Commonwealth payments </w:t>
      </w:r>
      <w:r>
        <w:rPr>
          <w:b w:val="0"/>
        </w:rPr>
        <w:t>(continued)</w:t>
      </w:r>
    </w:p>
    <w:tbl>
      <w:tblPr>
        <w:tblW w:w="5008" w:type="pct"/>
        <w:tblInd w:w="-2" w:type="dxa"/>
        <w:tblLayout w:type="fixed"/>
        <w:tblLook w:val="0000" w:firstRow="0" w:lastRow="0" w:firstColumn="0" w:lastColumn="0" w:noHBand="0" w:noVBand="0"/>
      </w:tblPr>
      <w:tblGrid>
        <w:gridCol w:w="5218"/>
        <w:gridCol w:w="568"/>
        <w:gridCol w:w="567"/>
        <w:gridCol w:w="567"/>
        <w:gridCol w:w="2262"/>
      </w:tblGrid>
      <w:tr w:rsidR="00044EF2" w:rsidRPr="00D4136D" w:rsidTr="0067643A">
        <w:tc>
          <w:tcPr>
            <w:tcW w:w="2841"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Payment</w:t>
            </w:r>
          </w:p>
        </w:tc>
        <w:tc>
          <w:tcPr>
            <w:tcW w:w="927" w:type="pct"/>
            <w:gridSpan w:val="3"/>
            <w:tcBorders>
              <w:top w:val="single" w:sz="6" w:space="0" w:color="auto"/>
              <w:left w:val="nil"/>
              <w:bottom w:val="single" w:sz="6" w:space="0" w:color="auto"/>
              <w:right w:val="nil"/>
            </w:tcBorders>
          </w:tcPr>
          <w:p w:rsidR="00044EF2" w:rsidRPr="00D4136D" w:rsidRDefault="00044EF2" w:rsidP="0067643A">
            <w:pPr>
              <w:tabs>
                <w:tab w:val="clear" w:pos="567"/>
              </w:tabs>
              <w:autoSpaceDE w:val="0"/>
              <w:autoSpaceDN w:val="0"/>
              <w:adjustRightInd w:val="0"/>
              <w:spacing w:before="20" w:after="20" w:line="240" w:lineRule="auto"/>
              <w:jc w:val="center"/>
              <w:rPr>
                <w:color w:val="000000"/>
                <w:sz w:val="20"/>
                <w:szCs w:val="20"/>
              </w:rPr>
            </w:pPr>
            <w:r w:rsidRPr="00D4136D">
              <w:rPr>
                <w:color w:val="000000"/>
                <w:sz w:val="20"/>
                <w:szCs w:val="20"/>
              </w:rPr>
              <w:t>Year of payments</w:t>
            </w:r>
          </w:p>
        </w:tc>
        <w:tc>
          <w:tcPr>
            <w:tcW w:w="1232"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Treatment</w:t>
            </w:r>
          </w:p>
        </w:tc>
      </w:tr>
      <w:tr w:rsidR="001C3B2E" w:rsidRPr="00D4136D" w:rsidTr="0067643A">
        <w:tc>
          <w:tcPr>
            <w:tcW w:w="2841" w:type="pct"/>
            <w:tcBorders>
              <w:top w:val="nil"/>
              <w:left w:val="nil"/>
              <w:bottom w:val="single" w:sz="6" w:space="0" w:color="auto"/>
              <w:right w:val="nil"/>
            </w:tcBorders>
          </w:tcPr>
          <w:p w:rsidR="001C3B2E" w:rsidRPr="00D4136D" w:rsidRDefault="001C3B2E" w:rsidP="0067643A">
            <w:pPr>
              <w:tabs>
                <w:tab w:val="clear" w:pos="567"/>
              </w:tabs>
              <w:autoSpaceDE w:val="0"/>
              <w:autoSpaceDN w:val="0"/>
              <w:adjustRightInd w:val="0"/>
              <w:spacing w:before="20" w:after="20" w:line="240" w:lineRule="auto"/>
              <w:rPr>
                <w:color w:val="000000"/>
                <w:sz w:val="18"/>
                <w:szCs w:val="18"/>
              </w:rPr>
            </w:pPr>
          </w:p>
        </w:tc>
        <w:tc>
          <w:tcPr>
            <w:tcW w:w="309" w:type="pct"/>
            <w:tcBorders>
              <w:top w:val="single" w:sz="6" w:space="0" w:color="auto"/>
              <w:left w:val="nil"/>
              <w:bottom w:val="single" w:sz="6" w:space="0" w:color="auto"/>
              <w:right w:val="nil"/>
            </w:tcBorders>
          </w:tcPr>
          <w:p w:rsidR="001C3B2E" w:rsidRPr="001704F8" w:rsidRDefault="001C3B2E" w:rsidP="00135F0C">
            <w:pPr>
              <w:tabs>
                <w:tab w:val="clear" w:pos="567"/>
              </w:tabs>
              <w:autoSpaceDE w:val="0"/>
              <w:autoSpaceDN w:val="0"/>
              <w:adjustRightInd w:val="0"/>
              <w:spacing w:before="20" w:after="20" w:line="240" w:lineRule="auto"/>
              <w:ind w:left="-49" w:right="-64"/>
              <w:jc w:val="right"/>
              <w:rPr>
                <w:sz w:val="18"/>
                <w:szCs w:val="18"/>
              </w:rPr>
            </w:pPr>
            <w:r>
              <w:rPr>
                <w:sz w:val="18"/>
                <w:szCs w:val="18"/>
              </w:rPr>
              <w:t>13-</w:t>
            </w:r>
            <w:r w:rsidRPr="001704F8">
              <w:rPr>
                <w:sz w:val="18"/>
                <w:szCs w:val="18"/>
              </w:rPr>
              <w:t>1</w:t>
            </w:r>
            <w:r>
              <w:rPr>
                <w:sz w:val="18"/>
                <w:szCs w:val="18"/>
              </w:rPr>
              <w:t>4</w:t>
            </w:r>
          </w:p>
        </w:tc>
        <w:tc>
          <w:tcPr>
            <w:tcW w:w="309" w:type="pct"/>
            <w:tcBorders>
              <w:top w:val="single" w:sz="6" w:space="0" w:color="auto"/>
              <w:left w:val="nil"/>
              <w:bottom w:val="single" w:sz="6" w:space="0" w:color="auto"/>
              <w:right w:val="nil"/>
            </w:tcBorders>
          </w:tcPr>
          <w:p w:rsidR="001C3B2E" w:rsidRPr="001704F8" w:rsidRDefault="001C3B2E" w:rsidP="00135F0C">
            <w:pPr>
              <w:tabs>
                <w:tab w:val="clear" w:pos="567"/>
              </w:tabs>
              <w:autoSpaceDE w:val="0"/>
              <w:autoSpaceDN w:val="0"/>
              <w:adjustRightInd w:val="0"/>
              <w:spacing w:before="20" w:after="20" w:line="240" w:lineRule="auto"/>
              <w:ind w:left="-49" w:right="-64"/>
              <w:jc w:val="right"/>
              <w:rPr>
                <w:sz w:val="18"/>
                <w:szCs w:val="18"/>
              </w:rPr>
            </w:pPr>
            <w:r>
              <w:rPr>
                <w:sz w:val="18"/>
                <w:szCs w:val="18"/>
              </w:rPr>
              <w:t>14-15</w:t>
            </w:r>
          </w:p>
        </w:tc>
        <w:tc>
          <w:tcPr>
            <w:tcW w:w="309" w:type="pct"/>
            <w:tcBorders>
              <w:top w:val="single" w:sz="6" w:space="0" w:color="auto"/>
              <w:left w:val="nil"/>
              <w:bottom w:val="single" w:sz="6" w:space="0" w:color="auto"/>
              <w:right w:val="nil"/>
            </w:tcBorders>
          </w:tcPr>
          <w:p w:rsidR="001C3B2E" w:rsidRPr="001704F8" w:rsidRDefault="001C3B2E"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15-16</w:t>
            </w:r>
          </w:p>
        </w:tc>
        <w:tc>
          <w:tcPr>
            <w:tcW w:w="1232" w:type="pct"/>
            <w:tcBorders>
              <w:top w:val="nil"/>
              <w:left w:val="nil"/>
              <w:bottom w:val="single" w:sz="6" w:space="0" w:color="auto"/>
              <w:right w:val="nil"/>
            </w:tcBorders>
          </w:tcPr>
          <w:p w:rsidR="001C3B2E" w:rsidRPr="001704F8" w:rsidRDefault="001C3B2E" w:rsidP="0067643A">
            <w:pPr>
              <w:tabs>
                <w:tab w:val="clear" w:pos="567"/>
              </w:tabs>
              <w:autoSpaceDE w:val="0"/>
              <w:autoSpaceDN w:val="0"/>
              <w:adjustRightInd w:val="0"/>
              <w:spacing w:before="20" w:after="20" w:line="240" w:lineRule="auto"/>
              <w:rPr>
                <w:sz w:val="18"/>
                <w:szCs w:val="18"/>
              </w:rPr>
            </w:pPr>
          </w:p>
        </w:tc>
      </w:tr>
      <w:tr w:rsidR="005D6428" w:rsidRPr="00AA42D5" w:rsidTr="00135F0C">
        <w:trPr>
          <w:trHeight w:val="70"/>
        </w:trPr>
        <w:tc>
          <w:tcPr>
            <w:tcW w:w="2841" w:type="pct"/>
          </w:tcPr>
          <w:p w:rsidR="005D6428" w:rsidRPr="00AA42D5" w:rsidRDefault="005D6428" w:rsidP="005D6428">
            <w:pPr>
              <w:tabs>
                <w:tab w:val="clear" w:pos="567"/>
              </w:tabs>
              <w:autoSpaceDE w:val="0"/>
              <w:autoSpaceDN w:val="0"/>
              <w:adjustRightInd w:val="0"/>
              <w:spacing w:before="20" w:after="20" w:line="240" w:lineRule="auto"/>
              <w:ind w:left="428" w:hanging="143"/>
              <w:contextualSpacing/>
              <w:rPr>
                <w:sz w:val="20"/>
                <w:szCs w:val="20"/>
              </w:rPr>
            </w:pPr>
            <w:r>
              <w:rPr>
                <w:sz w:val="20"/>
                <w:szCs w:val="20"/>
              </w:rPr>
              <w:t>Infrastructure investment program (continued)</w:t>
            </w:r>
          </w:p>
        </w:tc>
        <w:tc>
          <w:tcPr>
            <w:tcW w:w="309" w:type="pct"/>
          </w:tcPr>
          <w:p w:rsidR="005D6428" w:rsidRPr="00AA42D5" w:rsidRDefault="005D6428"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5D6428" w:rsidRPr="00AA42D5" w:rsidRDefault="005D6428"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5D6428" w:rsidRPr="00AA42D5" w:rsidRDefault="005D6428" w:rsidP="00135F0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5D6428" w:rsidRPr="00AA42D5" w:rsidRDefault="005D6428" w:rsidP="00135F0C">
            <w:pPr>
              <w:tabs>
                <w:tab w:val="clear" w:pos="567"/>
              </w:tabs>
              <w:autoSpaceDE w:val="0"/>
              <w:autoSpaceDN w:val="0"/>
              <w:adjustRightInd w:val="0"/>
              <w:spacing w:before="20" w:after="20" w:line="240" w:lineRule="auto"/>
              <w:contextualSpacing/>
              <w:rPr>
                <w:sz w:val="20"/>
                <w:szCs w:val="20"/>
              </w:rPr>
            </w:pPr>
          </w:p>
        </w:tc>
      </w:tr>
      <w:tr w:rsidR="005D6428" w:rsidRPr="00BF6705" w:rsidTr="00E5560F">
        <w:tc>
          <w:tcPr>
            <w:tcW w:w="2841" w:type="pct"/>
          </w:tcPr>
          <w:p w:rsidR="005D6428" w:rsidRPr="00BF6705" w:rsidRDefault="005D6428" w:rsidP="00E5560F">
            <w:pPr>
              <w:tabs>
                <w:tab w:val="clear" w:pos="567"/>
              </w:tabs>
              <w:autoSpaceDE w:val="0"/>
              <w:autoSpaceDN w:val="0"/>
              <w:adjustRightInd w:val="0"/>
              <w:spacing w:before="20" w:after="20" w:line="240" w:lineRule="auto"/>
              <w:ind w:left="569"/>
              <w:contextualSpacing/>
              <w:rPr>
                <w:sz w:val="20"/>
                <w:szCs w:val="20"/>
              </w:rPr>
            </w:pPr>
            <w:r w:rsidRPr="00BF6705">
              <w:rPr>
                <w:sz w:val="20"/>
                <w:szCs w:val="20"/>
              </w:rPr>
              <w:t>Off-network projects</w:t>
            </w:r>
            <w:r w:rsidRPr="006677E4">
              <w:rPr>
                <w:color w:val="FF0000"/>
                <w:sz w:val="20"/>
                <w:szCs w:val="20"/>
              </w:rPr>
              <w:t>##</w:t>
            </w:r>
          </w:p>
        </w:tc>
        <w:tc>
          <w:tcPr>
            <w:tcW w:w="309" w:type="pct"/>
          </w:tcPr>
          <w:p w:rsidR="005D6428" w:rsidRPr="00BF6705" w:rsidRDefault="005D6428" w:rsidP="00E5560F">
            <w:pPr>
              <w:tabs>
                <w:tab w:val="clear" w:pos="567"/>
              </w:tabs>
              <w:autoSpaceDE w:val="0"/>
              <w:autoSpaceDN w:val="0"/>
              <w:adjustRightInd w:val="0"/>
              <w:spacing w:before="20" w:after="20" w:line="240" w:lineRule="auto"/>
              <w:contextualSpacing/>
              <w:jc w:val="right"/>
              <w:rPr>
                <w:sz w:val="20"/>
                <w:szCs w:val="20"/>
              </w:rPr>
            </w:pPr>
          </w:p>
        </w:tc>
        <w:tc>
          <w:tcPr>
            <w:tcW w:w="309" w:type="pct"/>
          </w:tcPr>
          <w:p w:rsidR="005D6428" w:rsidRPr="00BF6705" w:rsidRDefault="005D6428" w:rsidP="00E5560F">
            <w:pPr>
              <w:tabs>
                <w:tab w:val="clear" w:pos="567"/>
              </w:tabs>
              <w:autoSpaceDE w:val="0"/>
              <w:autoSpaceDN w:val="0"/>
              <w:adjustRightInd w:val="0"/>
              <w:spacing w:before="20" w:after="20" w:line="240" w:lineRule="auto"/>
              <w:contextualSpacing/>
              <w:jc w:val="right"/>
              <w:rPr>
                <w:sz w:val="20"/>
                <w:szCs w:val="20"/>
              </w:rPr>
            </w:pPr>
          </w:p>
        </w:tc>
        <w:tc>
          <w:tcPr>
            <w:tcW w:w="309" w:type="pct"/>
          </w:tcPr>
          <w:p w:rsidR="005D6428" w:rsidRPr="00BF6705" w:rsidRDefault="005D6428" w:rsidP="00E5560F">
            <w:pPr>
              <w:tabs>
                <w:tab w:val="clear" w:pos="567"/>
              </w:tabs>
              <w:autoSpaceDE w:val="0"/>
              <w:autoSpaceDN w:val="0"/>
              <w:adjustRightInd w:val="0"/>
              <w:spacing w:before="20" w:after="20" w:line="240" w:lineRule="auto"/>
              <w:contextualSpacing/>
              <w:jc w:val="right"/>
              <w:rPr>
                <w:sz w:val="20"/>
                <w:szCs w:val="20"/>
              </w:rPr>
            </w:pPr>
          </w:p>
        </w:tc>
        <w:tc>
          <w:tcPr>
            <w:tcW w:w="1232" w:type="pct"/>
          </w:tcPr>
          <w:p w:rsidR="005D6428" w:rsidRPr="00BF6705" w:rsidRDefault="005D6428" w:rsidP="00E5560F">
            <w:pPr>
              <w:tabs>
                <w:tab w:val="clear" w:pos="567"/>
              </w:tabs>
              <w:autoSpaceDE w:val="0"/>
              <w:autoSpaceDN w:val="0"/>
              <w:adjustRightInd w:val="0"/>
              <w:spacing w:before="20" w:after="20" w:line="240" w:lineRule="auto"/>
              <w:contextualSpacing/>
              <w:rPr>
                <w:sz w:val="20"/>
                <w:szCs w:val="20"/>
              </w:rPr>
            </w:pPr>
          </w:p>
        </w:tc>
      </w:tr>
      <w:tr w:rsidR="005D6428" w:rsidRPr="00BF6705" w:rsidTr="00E5560F">
        <w:tc>
          <w:tcPr>
            <w:tcW w:w="2841" w:type="pct"/>
          </w:tcPr>
          <w:p w:rsidR="005D6428" w:rsidRPr="00BF6705" w:rsidRDefault="005D6428" w:rsidP="002E2D87">
            <w:pPr>
              <w:pStyle w:val="ListParagraph"/>
              <w:numPr>
                <w:ilvl w:val="0"/>
                <w:numId w:val="25"/>
              </w:numPr>
              <w:autoSpaceDE w:val="0"/>
              <w:autoSpaceDN w:val="0"/>
              <w:adjustRightInd w:val="0"/>
              <w:spacing w:before="20" w:after="20" w:line="240" w:lineRule="auto"/>
              <w:ind w:hanging="151"/>
              <w:contextualSpacing/>
              <w:rPr>
                <w:sz w:val="20"/>
                <w:szCs w:val="20"/>
              </w:rPr>
            </w:pPr>
            <w:r w:rsidRPr="00BF6705">
              <w:rPr>
                <w:sz w:val="20"/>
                <w:szCs w:val="20"/>
              </w:rPr>
              <w:t>Rail</w:t>
            </w:r>
          </w:p>
        </w:tc>
        <w:tc>
          <w:tcPr>
            <w:tcW w:w="309" w:type="pct"/>
          </w:tcPr>
          <w:p w:rsidR="005D6428" w:rsidRPr="00BF6705" w:rsidRDefault="005D6428" w:rsidP="00E5560F">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5D6428" w:rsidRPr="00BF6705" w:rsidRDefault="005D6428" w:rsidP="00E5560F">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 xml:space="preserve"> </w:t>
            </w:r>
          </w:p>
        </w:tc>
        <w:tc>
          <w:tcPr>
            <w:tcW w:w="309" w:type="pct"/>
          </w:tcPr>
          <w:p w:rsidR="005D6428" w:rsidRPr="00BF6705" w:rsidRDefault="005D6428" w:rsidP="00E5560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5D6428" w:rsidRPr="00BF6705" w:rsidRDefault="005D6428" w:rsidP="00E5560F">
            <w:pPr>
              <w:tabs>
                <w:tab w:val="clear" w:pos="567"/>
              </w:tabs>
              <w:autoSpaceDE w:val="0"/>
              <w:autoSpaceDN w:val="0"/>
              <w:adjustRightInd w:val="0"/>
              <w:spacing w:before="20" w:after="20" w:line="240" w:lineRule="auto"/>
              <w:contextualSpacing/>
              <w:rPr>
                <w:sz w:val="20"/>
                <w:szCs w:val="20"/>
              </w:rPr>
            </w:pPr>
            <w:r>
              <w:rPr>
                <w:sz w:val="20"/>
                <w:szCs w:val="20"/>
              </w:rPr>
              <w:t xml:space="preserve">States </w:t>
            </w:r>
            <w:r w:rsidRPr="00445CFD">
              <w:rPr>
                <w:rFonts w:ascii="Calibri" w:eastAsia="Calibri" w:hAnsi="Calibri" w:cs="Times New Roman"/>
                <w:sz w:val="18"/>
                <w:szCs w:val="18"/>
              </w:rPr>
              <w:t>–</w:t>
            </w:r>
            <w:r>
              <w:rPr>
                <w:sz w:val="20"/>
                <w:szCs w:val="20"/>
              </w:rPr>
              <w:t xml:space="preserve"> impact; </w:t>
            </w:r>
            <w:r>
              <w:rPr>
                <w:sz w:val="20"/>
                <w:szCs w:val="20"/>
              </w:rPr>
              <w:br/>
              <w:t xml:space="preserve">Local </w:t>
            </w:r>
            <w:r w:rsidRPr="00445CFD">
              <w:rPr>
                <w:rFonts w:ascii="Calibri" w:eastAsia="Calibri" w:hAnsi="Calibri" w:cs="Times New Roman"/>
                <w:sz w:val="18"/>
                <w:szCs w:val="18"/>
              </w:rPr>
              <w:t>–</w:t>
            </w:r>
            <w:r>
              <w:rPr>
                <w:sz w:val="20"/>
                <w:szCs w:val="20"/>
              </w:rPr>
              <w:t xml:space="preserve"> no impact</w:t>
            </w:r>
          </w:p>
        </w:tc>
      </w:tr>
      <w:tr w:rsidR="005D6428" w:rsidRPr="00BF6705" w:rsidTr="00E5560F">
        <w:tc>
          <w:tcPr>
            <w:tcW w:w="2841" w:type="pct"/>
          </w:tcPr>
          <w:p w:rsidR="005D6428" w:rsidRPr="00BF6705" w:rsidRDefault="005D6428" w:rsidP="002E2D87">
            <w:pPr>
              <w:pStyle w:val="ListParagraph"/>
              <w:numPr>
                <w:ilvl w:val="0"/>
                <w:numId w:val="25"/>
              </w:numPr>
              <w:autoSpaceDE w:val="0"/>
              <w:autoSpaceDN w:val="0"/>
              <w:adjustRightInd w:val="0"/>
              <w:spacing w:before="20" w:after="20" w:line="240" w:lineRule="auto"/>
              <w:ind w:hanging="151"/>
              <w:contextualSpacing/>
              <w:rPr>
                <w:sz w:val="20"/>
                <w:szCs w:val="20"/>
              </w:rPr>
            </w:pPr>
            <w:r w:rsidRPr="00BF6705">
              <w:rPr>
                <w:sz w:val="20"/>
                <w:szCs w:val="20"/>
              </w:rPr>
              <w:t>Road</w:t>
            </w:r>
          </w:p>
        </w:tc>
        <w:tc>
          <w:tcPr>
            <w:tcW w:w="309" w:type="pct"/>
          </w:tcPr>
          <w:p w:rsidR="005D6428" w:rsidRPr="00BF6705" w:rsidRDefault="005D6428" w:rsidP="00E5560F">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5D6428" w:rsidRPr="00BF6705" w:rsidRDefault="005D6428" w:rsidP="00E5560F">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5D6428" w:rsidRPr="00BF6705" w:rsidRDefault="005D6428" w:rsidP="00E5560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5D6428" w:rsidRPr="00BF6705" w:rsidRDefault="005D6428" w:rsidP="00E5560F">
            <w:pPr>
              <w:tabs>
                <w:tab w:val="clear" w:pos="567"/>
              </w:tabs>
              <w:autoSpaceDE w:val="0"/>
              <w:autoSpaceDN w:val="0"/>
              <w:adjustRightInd w:val="0"/>
              <w:spacing w:before="20" w:after="20" w:line="240" w:lineRule="auto"/>
              <w:contextualSpacing/>
              <w:rPr>
                <w:sz w:val="20"/>
                <w:szCs w:val="20"/>
              </w:rPr>
            </w:pPr>
            <w:r>
              <w:rPr>
                <w:sz w:val="20"/>
                <w:szCs w:val="20"/>
              </w:rPr>
              <w:t xml:space="preserve">States </w:t>
            </w:r>
            <w:r w:rsidRPr="00445CFD">
              <w:rPr>
                <w:rFonts w:ascii="Calibri" w:eastAsia="Calibri" w:hAnsi="Calibri" w:cs="Times New Roman"/>
                <w:sz w:val="18"/>
                <w:szCs w:val="18"/>
              </w:rPr>
              <w:t>–</w:t>
            </w:r>
            <w:r>
              <w:rPr>
                <w:sz w:val="20"/>
                <w:szCs w:val="20"/>
              </w:rPr>
              <w:t xml:space="preserve"> impact; </w:t>
            </w:r>
            <w:r>
              <w:rPr>
                <w:sz w:val="20"/>
                <w:szCs w:val="20"/>
              </w:rPr>
              <w:br/>
              <w:t xml:space="preserve">Local </w:t>
            </w:r>
            <w:r w:rsidRPr="00445CFD">
              <w:rPr>
                <w:rFonts w:ascii="Calibri" w:eastAsia="Calibri" w:hAnsi="Calibri" w:cs="Times New Roman"/>
                <w:sz w:val="18"/>
                <w:szCs w:val="18"/>
              </w:rPr>
              <w:t>–</w:t>
            </w:r>
            <w:r>
              <w:rPr>
                <w:sz w:val="20"/>
                <w:szCs w:val="20"/>
              </w:rPr>
              <w:t xml:space="preserve"> no impact</w:t>
            </w:r>
          </w:p>
        </w:tc>
      </w:tr>
      <w:tr w:rsidR="005D6428" w:rsidRPr="00BF6705" w:rsidTr="005D6428">
        <w:tc>
          <w:tcPr>
            <w:tcW w:w="2841" w:type="pct"/>
          </w:tcPr>
          <w:p w:rsidR="005D6428" w:rsidRPr="00574B1F" w:rsidRDefault="005D6428" w:rsidP="002E2D87">
            <w:pPr>
              <w:pStyle w:val="ListParagraph"/>
              <w:numPr>
                <w:ilvl w:val="0"/>
                <w:numId w:val="25"/>
              </w:numPr>
              <w:autoSpaceDE w:val="0"/>
              <w:autoSpaceDN w:val="0"/>
              <w:adjustRightInd w:val="0"/>
              <w:spacing w:before="20" w:after="20" w:line="240" w:lineRule="auto"/>
              <w:ind w:hanging="151"/>
              <w:contextualSpacing/>
              <w:rPr>
                <w:sz w:val="20"/>
                <w:szCs w:val="20"/>
              </w:rPr>
            </w:pPr>
            <w:r w:rsidRPr="00574B1F">
              <w:rPr>
                <w:sz w:val="20"/>
                <w:szCs w:val="20"/>
              </w:rPr>
              <w:t>Supplementary</w:t>
            </w:r>
          </w:p>
        </w:tc>
        <w:tc>
          <w:tcPr>
            <w:tcW w:w="309" w:type="pct"/>
          </w:tcPr>
          <w:p w:rsidR="005D6428" w:rsidRPr="00574B1F" w:rsidRDefault="005D6428" w:rsidP="00E5560F">
            <w:pPr>
              <w:tabs>
                <w:tab w:val="clear" w:pos="567"/>
              </w:tabs>
              <w:autoSpaceDE w:val="0"/>
              <w:autoSpaceDN w:val="0"/>
              <w:adjustRightInd w:val="0"/>
              <w:spacing w:before="20" w:after="20" w:line="240" w:lineRule="auto"/>
              <w:contextualSpacing/>
              <w:jc w:val="right"/>
              <w:rPr>
                <w:sz w:val="20"/>
                <w:szCs w:val="20"/>
              </w:rPr>
            </w:pPr>
            <w:r w:rsidRPr="00574B1F">
              <w:rPr>
                <w:sz w:val="20"/>
                <w:szCs w:val="20"/>
              </w:rPr>
              <w:t>x</w:t>
            </w:r>
          </w:p>
        </w:tc>
        <w:tc>
          <w:tcPr>
            <w:tcW w:w="309" w:type="pct"/>
          </w:tcPr>
          <w:p w:rsidR="005D6428" w:rsidRPr="00574B1F" w:rsidRDefault="005D6428" w:rsidP="00E5560F">
            <w:pPr>
              <w:tabs>
                <w:tab w:val="clear" w:pos="567"/>
              </w:tabs>
              <w:autoSpaceDE w:val="0"/>
              <w:autoSpaceDN w:val="0"/>
              <w:adjustRightInd w:val="0"/>
              <w:spacing w:before="20" w:after="20" w:line="240" w:lineRule="auto"/>
              <w:contextualSpacing/>
              <w:jc w:val="right"/>
              <w:rPr>
                <w:sz w:val="20"/>
                <w:szCs w:val="20"/>
              </w:rPr>
            </w:pPr>
            <w:r w:rsidRPr="00574B1F">
              <w:rPr>
                <w:sz w:val="20"/>
                <w:szCs w:val="20"/>
              </w:rPr>
              <w:t xml:space="preserve">x </w:t>
            </w:r>
          </w:p>
        </w:tc>
        <w:tc>
          <w:tcPr>
            <w:tcW w:w="309" w:type="pct"/>
          </w:tcPr>
          <w:p w:rsidR="005D6428" w:rsidRPr="00574B1F" w:rsidRDefault="005D6428" w:rsidP="00E5560F">
            <w:pPr>
              <w:tabs>
                <w:tab w:val="clear" w:pos="567"/>
              </w:tabs>
              <w:autoSpaceDE w:val="0"/>
              <w:autoSpaceDN w:val="0"/>
              <w:adjustRightInd w:val="0"/>
              <w:spacing w:before="20" w:after="20" w:line="240" w:lineRule="auto"/>
              <w:contextualSpacing/>
              <w:jc w:val="right"/>
              <w:rPr>
                <w:sz w:val="20"/>
                <w:szCs w:val="20"/>
              </w:rPr>
            </w:pPr>
          </w:p>
        </w:tc>
        <w:tc>
          <w:tcPr>
            <w:tcW w:w="1232" w:type="pct"/>
          </w:tcPr>
          <w:p w:rsidR="005D6428" w:rsidRPr="00BF6705" w:rsidRDefault="005D6428" w:rsidP="00E5560F">
            <w:pPr>
              <w:tabs>
                <w:tab w:val="clear" w:pos="567"/>
              </w:tabs>
              <w:autoSpaceDE w:val="0"/>
              <w:autoSpaceDN w:val="0"/>
              <w:adjustRightInd w:val="0"/>
              <w:spacing w:before="20" w:after="20" w:line="240" w:lineRule="auto"/>
              <w:contextualSpacing/>
              <w:rPr>
                <w:sz w:val="20"/>
                <w:szCs w:val="20"/>
              </w:rPr>
            </w:pPr>
            <w:r>
              <w:rPr>
                <w:sz w:val="20"/>
                <w:szCs w:val="20"/>
              </w:rPr>
              <w:t xml:space="preserve">States </w:t>
            </w:r>
            <w:r w:rsidRPr="00445CFD">
              <w:rPr>
                <w:rFonts w:ascii="Calibri" w:eastAsia="Calibri" w:hAnsi="Calibri" w:cs="Times New Roman"/>
                <w:sz w:val="18"/>
                <w:szCs w:val="18"/>
              </w:rPr>
              <w:t>–</w:t>
            </w:r>
            <w:r>
              <w:rPr>
                <w:sz w:val="20"/>
                <w:szCs w:val="20"/>
              </w:rPr>
              <w:t xml:space="preserve"> impact; </w:t>
            </w:r>
            <w:r>
              <w:rPr>
                <w:sz w:val="20"/>
                <w:szCs w:val="20"/>
              </w:rPr>
              <w:br/>
              <w:t xml:space="preserve">Local </w:t>
            </w:r>
            <w:r w:rsidRPr="00445CFD">
              <w:rPr>
                <w:rFonts w:ascii="Calibri" w:eastAsia="Calibri" w:hAnsi="Calibri" w:cs="Times New Roman"/>
                <w:sz w:val="18"/>
                <w:szCs w:val="18"/>
              </w:rPr>
              <w:t>–</w:t>
            </w:r>
            <w:r>
              <w:rPr>
                <w:sz w:val="20"/>
                <w:szCs w:val="20"/>
              </w:rPr>
              <w:t xml:space="preserve"> no impact</w:t>
            </w:r>
          </w:p>
        </w:tc>
      </w:tr>
      <w:tr w:rsidR="005D6428" w:rsidRPr="00AA42D5" w:rsidTr="005D6428">
        <w:tc>
          <w:tcPr>
            <w:tcW w:w="2841" w:type="pct"/>
          </w:tcPr>
          <w:p w:rsidR="005D6428" w:rsidRPr="00AA42D5" w:rsidRDefault="005D6428" w:rsidP="00E5560F">
            <w:pPr>
              <w:tabs>
                <w:tab w:val="clear" w:pos="567"/>
              </w:tabs>
              <w:autoSpaceDE w:val="0"/>
              <w:autoSpaceDN w:val="0"/>
              <w:adjustRightInd w:val="0"/>
              <w:spacing w:before="20" w:after="20" w:line="240" w:lineRule="auto"/>
              <w:ind w:left="569"/>
              <w:contextualSpacing/>
              <w:rPr>
                <w:sz w:val="20"/>
                <w:szCs w:val="20"/>
              </w:rPr>
            </w:pPr>
            <w:r w:rsidRPr="00AA42D5">
              <w:rPr>
                <w:sz w:val="20"/>
                <w:szCs w:val="20"/>
              </w:rPr>
              <w:t>Roads to recovery</w:t>
            </w:r>
            <w:r w:rsidRPr="00A8399B">
              <w:rPr>
                <w:color w:val="FF0000"/>
                <w:sz w:val="20"/>
                <w:szCs w:val="20"/>
              </w:rPr>
              <w:t>*,##</w:t>
            </w:r>
          </w:p>
        </w:tc>
        <w:tc>
          <w:tcPr>
            <w:tcW w:w="309" w:type="pct"/>
          </w:tcPr>
          <w:p w:rsidR="005D6428" w:rsidRPr="00AA42D5" w:rsidRDefault="005D6428" w:rsidP="00E5560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5D6428" w:rsidRPr="00AA42D5" w:rsidRDefault="005D6428" w:rsidP="00E5560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5D6428" w:rsidRPr="00AA42D5" w:rsidRDefault="005D6428" w:rsidP="00E5560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5D6428" w:rsidRPr="00AA42D5" w:rsidRDefault="005D6428" w:rsidP="00E5560F">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135F0C" w:rsidRPr="00AA42D5" w:rsidTr="00135F0C">
        <w:trPr>
          <w:trHeight w:val="70"/>
        </w:trPr>
        <w:tc>
          <w:tcPr>
            <w:tcW w:w="2841" w:type="pct"/>
          </w:tcPr>
          <w:p w:rsidR="00135F0C" w:rsidRPr="00AA42D5" w:rsidRDefault="00135F0C" w:rsidP="004D33F5">
            <w:pPr>
              <w:tabs>
                <w:tab w:val="clear" w:pos="567"/>
              </w:tabs>
              <w:autoSpaceDE w:val="0"/>
              <w:autoSpaceDN w:val="0"/>
              <w:adjustRightInd w:val="0"/>
              <w:spacing w:before="20" w:after="20" w:line="240" w:lineRule="auto"/>
              <w:ind w:left="428" w:hanging="143"/>
              <w:contextualSpacing/>
              <w:rPr>
                <w:sz w:val="20"/>
                <w:szCs w:val="20"/>
              </w:rPr>
            </w:pPr>
            <w:r w:rsidRPr="00AA42D5">
              <w:rPr>
                <w:sz w:val="20"/>
                <w:szCs w:val="20"/>
              </w:rPr>
              <w:t>Infrastructure Growth Package</w:t>
            </w:r>
            <w:r w:rsidR="005D6428" w:rsidRPr="00AA42D5">
              <w:rPr>
                <w:sz w:val="20"/>
                <w:szCs w:val="20"/>
              </w:rPr>
              <w:t xml:space="preserve"> </w:t>
            </w:r>
            <w:r w:rsidR="004D33F5">
              <w:rPr>
                <w:sz w:val="20"/>
                <w:szCs w:val="20"/>
              </w:rPr>
              <w:t>—</w:t>
            </w:r>
            <w:r w:rsidR="005D6428">
              <w:rPr>
                <w:sz w:val="20"/>
                <w:szCs w:val="20"/>
              </w:rPr>
              <w:t xml:space="preserve"> </w:t>
            </w:r>
            <w:r w:rsidR="005D6428" w:rsidRPr="00AA42D5">
              <w:rPr>
                <w:sz w:val="20"/>
                <w:szCs w:val="20"/>
              </w:rPr>
              <w:t>Asset Recycling Fund</w:t>
            </w:r>
          </w:p>
        </w:tc>
        <w:tc>
          <w:tcPr>
            <w:tcW w:w="309" w:type="pct"/>
          </w:tcPr>
          <w:p w:rsidR="00135F0C" w:rsidRPr="00AA42D5" w:rsidRDefault="00135F0C"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135F0C" w:rsidRPr="00AA42D5" w:rsidRDefault="00135F0C"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135F0C" w:rsidRPr="00AA42D5" w:rsidRDefault="00135F0C" w:rsidP="00135F0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135F0C" w:rsidRPr="00AA42D5" w:rsidRDefault="00135F0C" w:rsidP="00135F0C">
            <w:pPr>
              <w:tabs>
                <w:tab w:val="clear" w:pos="567"/>
              </w:tabs>
              <w:autoSpaceDE w:val="0"/>
              <w:autoSpaceDN w:val="0"/>
              <w:adjustRightInd w:val="0"/>
              <w:spacing w:before="20" w:after="20" w:line="240" w:lineRule="auto"/>
              <w:contextualSpacing/>
              <w:rPr>
                <w:sz w:val="20"/>
                <w:szCs w:val="20"/>
              </w:rPr>
            </w:pPr>
          </w:p>
        </w:tc>
      </w:tr>
      <w:tr w:rsidR="00135F0C" w:rsidRPr="00AA42D5" w:rsidTr="00135F0C">
        <w:tc>
          <w:tcPr>
            <w:tcW w:w="2841" w:type="pct"/>
          </w:tcPr>
          <w:p w:rsidR="00135F0C" w:rsidRPr="00AA42D5" w:rsidRDefault="00135F0C" w:rsidP="00135F0C">
            <w:pPr>
              <w:pStyle w:val="ListParagraph"/>
              <w:autoSpaceDE w:val="0"/>
              <w:autoSpaceDN w:val="0"/>
              <w:adjustRightInd w:val="0"/>
              <w:spacing w:before="20" w:after="20" w:line="240" w:lineRule="auto"/>
              <w:ind w:left="711" w:hanging="142"/>
              <w:contextualSpacing/>
              <w:rPr>
                <w:sz w:val="20"/>
                <w:szCs w:val="20"/>
              </w:rPr>
            </w:pPr>
            <w:r w:rsidRPr="00AA42D5">
              <w:rPr>
                <w:sz w:val="20"/>
                <w:szCs w:val="20"/>
              </w:rPr>
              <w:t>Asset Recycling Initiative</w:t>
            </w:r>
            <w:r w:rsidRPr="00AA42D5">
              <w:rPr>
                <w:color w:val="FF0000"/>
                <w:sz w:val="20"/>
                <w:szCs w:val="20"/>
              </w:rPr>
              <w:t>*</w:t>
            </w:r>
          </w:p>
        </w:tc>
        <w:tc>
          <w:tcPr>
            <w:tcW w:w="309" w:type="pct"/>
          </w:tcPr>
          <w:p w:rsidR="00135F0C" w:rsidRPr="00AA42D5" w:rsidRDefault="00135F0C"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135F0C" w:rsidRPr="00AA42D5" w:rsidRDefault="00135F0C" w:rsidP="00135F0C">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35F0C" w:rsidRPr="00AA42D5" w:rsidRDefault="006B25DA" w:rsidP="00135F0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135F0C" w:rsidRPr="00AA42D5" w:rsidRDefault="00135F0C" w:rsidP="00135F0C">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135F0C" w:rsidRPr="00AA42D5" w:rsidTr="00135F0C">
        <w:tc>
          <w:tcPr>
            <w:tcW w:w="2841" w:type="pct"/>
          </w:tcPr>
          <w:p w:rsidR="00135F0C" w:rsidRPr="00AA42D5" w:rsidRDefault="00135F0C" w:rsidP="00B94E76">
            <w:pPr>
              <w:pStyle w:val="ListParagraph"/>
              <w:autoSpaceDE w:val="0"/>
              <w:autoSpaceDN w:val="0"/>
              <w:adjustRightInd w:val="0"/>
              <w:spacing w:before="20" w:after="20" w:line="240" w:lineRule="auto"/>
              <w:ind w:left="711" w:hanging="142"/>
              <w:contextualSpacing/>
              <w:rPr>
                <w:sz w:val="20"/>
                <w:szCs w:val="20"/>
              </w:rPr>
            </w:pPr>
            <w:r w:rsidRPr="00AA42D5">
              <w:rPr>
                <w:sz w:val="20"/>
                <w:szCs w:val="20"/>
              </w:rPr>
              <w:t>New Investments</w:t>
            </w:r>
          </w:p>
        </w:tc>
        <w:tc>
          <w:tcPr>
            <w:tcW w:w="309" w:type="pct"/>
          </w:tcPr>
          <w:p w:rsidR="00135F0C" w:rsidRPr="00AA42D5" w:rsidRDefault="00135F0C"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135F0C" w:rsidRPr="00AA42D5" w:rsidRDefault="00135F0C"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135F0C" w:rsidRPr="00AA42D5" w:rsidRDefault="00135F0C" w:rsidP="00135F0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135F0C" w:rsidRPr="00AA42D5" w:rsidRDefault="00135F0C" w:rsidP="00135F0C">
            <w:pPr>
              <w:tabs>
                <w:tab w:val="clear" w:pos="567"/>
              </w:tabs>
              <w:autoSpaceDE w:val="0"/>
              <w:autoSpaceDN w:val="0"/>
              <w:adjustRightInd w:val="0"/>
              <w:spacing w:before="20" w:after="20" w:line="240" w:lineRule="auto"/>
              <w:contextualSpacing/>
              <w:rPr>
                <w:sz w:val="20"/>
                <w:szCs w:val="20"/>
              </w:rPr>
            </w:pPr>
          </w:p>
        </w:tc>
      </w:tr>
      <w:tr w:rsidR="00135F0C" w:rsidRPr="00AA42D5" w:rsidTr="00135F0C">
        <w:tc>
          <w:tcPr>
            <w:tcW w:w="2841" w:type="pct"/>
          </w:tcPr>
          <w:p w:rsidR="00135F0C" w:rsidRPr="00AA42D5" w:rsidRDefault="00135F0C" w:rsidP="002E2D87">
            <w:pPr>
              <w:pStyle w:val="ListParagraph"/>
              <w:numPr>
                <w:ilvl w:val="0"/>
                <w:numId w:val="25"/>
              </w:numPr>
              <w:autoSpaceDE w:val="0"/>
              <w:autoSpaceDN w:val="0"/>
              <w:adjustRightInd w:val="0"/>
              <w:spacing w:before="20" w:after="20" w:line="240" w:lineRule="auto"/>
              <w:ind w:hanging="151"/>
              <w:contextualSpacing/>
              <w:rPr>
                <w:sz w:val="20"/>
                <w:szCs w:val="20"/>
              </w:rPr>
            </w:pPr>
            <w:r w:rsidRPr="00AA42D5">
              <w:rPr>
                <w:sz w:val="20"/>
                <w:szCs w:val="20"/>
              </w:rPr>
              <w:t>Road</w:t>
            </w:r>
            <w:r w:rsidR="00B94E76" w:rsidRPr="00AA42D5">
              <w:rPr>
                <w:color w:val="FF0000"/>
                <w:sz w:val="20"/>
                <w:szCs w:val="20"/>
              </w:rPr>
              <w:t>*</w:t>
            </w:r>
          </w:p>
        </w:tc>
        <w:tc>
          <w:tcPr>
            <w:tcW w:w="309" w:type="pct"/>
          </w:tcPr>
          <w:p w:rsidR="00135F0C" w:rsidRPr="00AA42D5" w:rsidRDefault="00135F0C"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135F0C" w:rsidRPr="00AA42D5" w:rsidRDefault="00135F0C" w:rsidP="00135F0C">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35F0C" w:rsidRPr="00AA42D5" w:rsidRDefault="006B25DA" w:rsidP="00135F0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135F0C" w:rsidRPr="00AA42D5" w:rsidRDefault="00135F0C" w:rsidP="00135F0C">
            <w:pPr>
              <w:tabs>
                <w:tab w:val="clear" w:pos="567"/>
              </w:tabs>
              <w:autoSpaceDE w:val="0"/>
              <w:autoSpaceDN w:val="0"/>
              <w:adjustRightInd w:val="0"/>
              <w:spacing w:before="20" w:after="20" w:line="240" w:lineRule="auto"/>
              <w:contextualSpacing/>
              <w:rPr>
                <w:sz w:val="20"/>
                <w:szCs w:val="20"/>
              </w:rPr>
            </w:pPr>
            <w:r w:rsidRPr="00AA42D5">
              <w:rPr>
                <w:sz w:val="20"/>
                <w:szCs w:val="20"/>
              </w:rPr>
              <w:t>State</w:t>
            </w:r>
            <w:r>
              <w:rPr>
                <w:sz w:val="20"/>
                <w:szCs w:val="20"/>
              </w:rPr>
              <w:t xml:space="preserve"> non-NNR </w:t>
            </w:r>
            <w:r w:rsidRPr="00445CFD">
              <w:rPr>
                <w:rFonts w:ascii="Calibri" w:eastAsia="Calibri" w:hAnsi="Calibri" w:cs="Times New Roman"/>
                <w:sz w:val="18"/>
                <w:szCs w:val="18"/>
              </w:rPr>
              <w:t>–</w:t>
            </w:r>
            <w:r w:rsidRPr="00AA42D5">
              <w:rPr>
                <w:sz w:val="20"/>
                <w:szCs w:val="20"/>
              </w:rPr>
              <w:t xml:space="preserve"> </w:t>
            </w:r>
            <w:r>
              <w:rPr>
                <w:sz w:val="20"/>
                <w:szCs w:val="20"/>
              </w:rPr>
              <w:t>i</w:t>
            </w:r>
            <w:r w:rsidRPr="00AA42D5">
              <w:rPr>
                <w:sz w:val="20"/>
                <w:szCs w:val="20"/>
              </w:rPr>
              <w:t xml:space="preserve">mpact; </w:t>
            </w:r>
            <w:r>
              <w:rPr>
                <w:sz w:val="20"/>
                <w:szCs w:val="20"/>
              </w:rPr>
              <w:t xml:space="preserve">State NNR and </w:t>
            </w:r>
            <w:r w:rsidRPr="00AA42D5">
              <w:rPr>
                <w:sz w:val="20"/>
                <w:szCs w:val="20"/>
              </w:rPr>
              <w:t>road</w:t>
            </w:r>
            <w:r>
              <w:rPr>
                <w:sz w:val="20"/>
                <w:szCs w:val="20"/>
              </w:rPr>
              <w:t>s</w:t>
            </w:r>
            <w:r w:rsidRPr="00AA42D5">
              <w:rPr>
                <w:sz w:val="20"/>
                <w:szCs w:val="20"/>
              </w:rPr>
              <w:t xml:space="preserve"> identified in terms of reference</w:t>
            </w:r>
            <w:r>
              <w:rPr>
                <w:sz w:val="20"/>
                <w:szCs w:val="20"/>
              </w:rPr>
              <w:t xml:space="preserve"> </w:t>
            </w:r>
            <w:r w:rsidRPr="00445CFD">
              <w:rPr>
                <w:rFonts w:ascii="Calibri" w:eastAsia="Calibri" w:hAnsi="Calibri" w:cs="Times New Roman"/>
                <w:sz w:val="18"/>
                <w:szCs w:val="18"/>
              </w:rPr>
              <w:t>–</w:t>
            </w:r>
            <w:r>
              <w:rPr>
                <w:sz w:val="20"/>
                <w:szCs w:val="20"/>
              </w:rPr>
              <w:t xml:space="preserve"> 50% impact;</w:t>
            </w:r>
            <w:r>
              <w:rPr>
                <w:sz w:val="20"/>
                <w:szCs w:val="20"/>
              </w:rPr>
              <w:br/>
              <w:t xml:space="preserve">Local </w:t>
            </w:r>
            <w:r w:rsidRPr="00445CFD">
              <w:rPr>
                <w:rFonts w:ascii="Calibri" w:eastAsia="Calibri" w:hAnsi="Calibri" w:cs="Times New Roman"/>
                <w:sz w:val="18"/>
                <w:szCs w:val="18"/>
              </w:rPr>
              <w:t>–</w:t>
            </w:r>
            <w:r>
              <w:rPr>
                <w:sz w:val="20"/>
                <w:szCs w:val="20"/>
              </w:rPr>
              <w:t xml:space="preserve"> no impact</w:t>
            </w:r>
          </w:p>
        </w:tc>
      </w:tr>
      <w:tr w:rsidR="00135F0C" w:rsidRPr="00AA42D5" w:rsidTr="00135F0C">
        <w:tc>
          <w:tcPr>
            <w:tcW w:w="2841" w:type="pct"/>
          </w:tcPr>
          <w:p w:rsidR="00135F0C" w:rsidRPr="00AA42D5" w:rsidRDefault="00135F0C" w:rsidP="002E2D87">
            <w:pPr>
              <w:pStyle w:val="ListParagraph"/>
              <w:numPr>
                <w:ilvl w:val="0"/>
                <w:numId w:val="25"/>
              </w:numPr>
              <w:autoSpaceDE w:val="0"/>
              <w:autoSpaceDN w:val="0"/>
              <w:adjustRightInd w:val="0"/>
              <w:spacing w:before="20" w:after="20" w:line="240" w:lineRule="auto"/>
              <w:ind w:hanging="151"/>
              <w:contextualSpacing/>
              <w:rPr>
                <w:sz w:val="20"/>
                <w:szCs w:val="20"/>
              </w:rPr>
            </w:pPr>
            <w:r w:rsidRPr="00AA42D5">
              <w:rPr>
                <w:sz w:val="20"/>
                <w:szCs w:val="20"/>
              </w:rPr>
              <w:t>Black spot projects</w:t>
            </w:r>
          </w:p>
        </w:tc>
        <w:tc>
          <w:tcPr>
            <w:tcW w:w="309" w:type="pct"/>
          </w:tcPr>
          <w:p w:rsidR="00135F0C" w:rsidRPr="00AA42D5" w:rsidRDefault="00135F0C"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135F0C" w:rsidRPr="00AA42D5" w:rsidRDefault="00135F0C" w:rsidP="00135F0C">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35F0C" w:rsidRPr="00AA42D5" w:rsidRDefault="006B25DA" w:rsidP="00135F0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135F0C" w:rsidRPr="00AA42D5" w:rsidRDefault="00135F0C" w:rsidP="00135F0C">
            <w:pPr>
              <w:tabs>
                <w:tab w:val="clear" w:pos="567"/>
              </w:tabs>
              <w:autoSpaceDE w:val="0"/>
              <w:autoSpaceDN w:val="0"/>
              <w:adjustRightInd w:val="0"/>
              <w:spacing w:before="20" w:after="20" w:line="240" w:lineRule="auto"/>
              <w:contextualSpacing/>
              <w:rPr>
                <w:sz w:val="20"/>
                <w:szCs w:val="20"/>
              </w:rPr>
            </w:pPr>
            <w:r w:rsidRPr="00AA42D5">
              <w:rPr>
                <w:sz w:val="20"/>
                <w:szCs w:val="20"/>
              </w:rPr>
              <w:t>Impact on relativities</w:t>
            </w:r>
          </w:p>
        </w:tc>
      </w:tr>
      <w:tr w:rsidR="00135F0C" w:rsidRPr="00AA42D5" w:rsidTr="006B25DA">
        <w:tc>
          <w:tcPr>
            <w:tcW w:w="2841" w:type="pct"/>
          </w:tcPr>
          <w:p w:rsidR="00135F0C" w:rsidRPr="00AA42D5" w:rsidRDefault="00135F0C" w:rsidP="002E2D87">
            <w:pPr>
              <w:pStyle w:val="ListParagraph"/>
              <w:numPr>
                <w:ilvl w:val="0"/>
                <w:numId w:val="25"/>
              </w:numPr>
              <w:autoSpaceDE w:val="0"/>
              <w:autoSpaceDN w:val="0"/>
              <w:adjustRightInd w:val="0"/>
              <w:spacing w:before="20" w:after="20" w:line="240" w:lineRule="auto"/>
              <w:ind w:hanging="151"/>
              <w:contextualSpacing/>
              <w:rPr>
                <w:sz w:val="20"/>
                <w:szCs w:val="20"/>
              </w:rPr>
            </w:pPr>
            <w:r w:rsidRPr="00AA42D5">
              <w:rPr>
                <w:sz w:val="20"/>
                <w:szCs w:val="20"/>
              </w:rPr>
              <w:t>Roads to recovery</w:t>
            </w:r>
            <w:r w:rsidRPr="002E2D87">
              <w:rPr>
                <w:color w:val="FF0000"/>
                <w:sz w:val="20"/>
                <w:szCs w:val="20"/>
              </w:rPr>
              <w:t>*,##</w:t>
            </w:r>
          </w:p>
        </w:tc>
        <w:tc>
          <w:tcPr>
            <w:tcW w:w="309" w:type="pct"/>
          </w:tcPr>
          <w:p w:rsidR="00135F0C" w:rsidRPr="00AA42D5" w:rsidRDefault="00135F0C"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135F0C" w:rsidRPr="00AA42D5" w:rsidRDefault="00135F0C" w:rsidP="00135F0C">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35F0C" w:rsidRPr="00AA42D5" w:rsidRDefault="006B25DA" w:rsidP="00135F0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135F0C" w:rsidRPr="00AA42D5" w:rsidRDefault="00135F0C" w:rsidP="00135F0C">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135F0C" w:rsidRPr="00AA42D5" w:rsidTr="006B25DA">
        <w:tc>
          <w:tcPr>
            <w:tcW w:w="2841" w:type="pct"/>
          </w:tcPr>
          <w:p w:rsidR="00135F0C" w:rsidRPr="00AA42D5" w:rsidRDefault="00135F0C" w:rsidP="00135F0C">
            <w:pPr>
              <w:pStyle w:val="ListParagraph"/>
              <w:autoSpaceDE w:val="0"/>
              <w:autoSpaceDN w:val="0"/>
              <w:adjustRightInd w:val="0"/>
              <w:spacing w:before="20" w:after="20" w:line="240" w:lineRule="auto"/>
              <w:ind w:left="711" w:hanging="142"/>
              <w:contextualSpacing/>
              <w:rPr>
                <w:sz w:val="20"/>
                <w:szCs w:val="20"/>
              </w:rPr>
            </w:pPr>
            <w:r w:rsidRPr="00AA42D5">
              <w:rPr>
                <w:sz w:val="20"/>
                <w:szCs w:val="20"/>
              </w:rPr>
              <w:t>Western Sydney Infrastructure plan</w:t>
            </w:r>
            <w:r w:rsidRPr="00AA42D5">
              <w:rPr>
                <w:color w:val="FF0000"/>
                <w:sz w:val="20"/>
                <w:szCs w:val="20"/>
              </w:rPr>
              <w:t>*</w:t>
            </w:r>
          </w:p>
        </w:tc>
        <w:tc>
          <w:tcPr>
            <w:tcW w:w="309" w:type="pct"/>
          </w:tcPr>
          <w:p w:rsidR="00135F0C" w:rsidRPr="00AA42D5" w:rsidRDefault="00135F0C"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135F0C" w:rsidRPr="00AA42D5" w:rsidRDefault="00135F0C" w:rsidP="00135F0C">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35F0C" w:rsidRPr="00AA42D5" w:rsidRDefault="006B25DA" w:rsidP="00135F0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135F0C" w:rsidRPr="00AA42D5" w:rsidRDefault="00135F0C" w:rsidP="00135F0C">
            <w:pPr>
              <w:tabs>
                <w:tab w:val="clear" w:pos="567"/>
              </w:tabs>
              <w:autoSpaceDE w:val="0"/>
              <w:autoSpaceDN w:val="0"/>
              <w:adjustRightInd w:val="0"/>
              <w:spacing w:before="20" w:after="20" w:line="240" w:lineRule="auto"/>
              <w:contextualSpacing/>
              <w:rPr>
                <w:sz w:val="20"/>
                <w:szCs w:val="20"/>
              </w:rPr>
            </w:pPr>
            <w:r w:rsidRPr="00AA42D5">
              <w:rPr>
                <w:sz w:val="20"/>
                <w:szCs w:val="20"/>
              </w:rPr>
              <w:t>50% impact</w:t>
            </w:r>
          </w:p>
        </w:tc>
      </w:tr>
      <w:tr w:rsidR="00135F0C" w:rsidRPr="00AA42D5" w:rsidTr="0067643A">
        <w:tc>
          <w:tcPr>
            <w:tcW w:w="2841" w:type="pct"/>
          </w:tcPr>
          <w:p w:rsidR="00135F0C" w:rsidRPr="00BF6705" w:rsidRDefault="00135F0C" w:rsidP="00135F0C">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Interstate road transport</w:t>
            </w:r>
          </w:p>
        </w:tc>
        <w:tc>
          <w:tcPr>
            <w:tcW w:w="309" w:type="pct"/>
          </w:tcPr>
          <w:p w:rsidR="00135F0C" w:rsidRPr="00BF6705" w:rsidRDefault="00135F0C"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135F0C" w:rsidRPr="00BF6705" w:rsidRDefault="00135F0C"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135F0C" w:rsidRPr="00BF6705" w:rsidRDefault="00135F0C" w:rsidP="00135F0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135F0C" w:rsidRPr="00BF6705" w:rsidRDefault="00135F0C" w:rsidP="00135F0C">
            <w:pPr>
              <w:tabs>
                <w:tab w:val="clear" w:pos="567"/>
              </w:tabs>
              <w:autoSpaceDE w:val="0"/>
              <w:autoSpaceDN w:val="0"/>
              <w:adjustRightInd w:val="0"/>
              <w:spacing w:before="20" w:after="20" w:line="240" w:lineRule="auto"/>
              <w:contextualSpacing/>
              <w:rPr>
                <w:sz w:val="20"/>
                <w:szCs w:val="20"/>
              </w:rPr>
            </w:pPr>
            <w:r w:rsidRPr="00BF6705">
              <w:rPr>
                <w:sz w:val="20"/>
                <w:szCs w:val="20"/>
              </w:rPr>
              <w:t>Motor tax revenue</w:t>
            </w:r>
          </w:p>
        </w:tc>
      </w:tr>
      <w:tr w:rsidR="00135F0C" w:rsidRPr="00AA42D5" w:rsidTr="0067643A">
        <w:tc>
          <w:tcPr>
            <w:tcW w:w="2841" w:type="pct"/>
          </w:tcPr>
          <w:p w:rsidR="00135F0C" w:rsidRPr="001C3B2E" w:rsidRDefault="00135F0C" w:rsidP="00135F0C">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Latrobe Valley economic diversification</w:t>
            </w:r>
            <w:r w:rsidRPr="001C3B2E">
              <w:rPr>
                <w:color w:val="FF0000"/>
                <w:sz w:val="20"/>
                <w:szCs w:val="20"/>
              </w:rPr>
              <w:t>##</w:t>
            </w:r>
          </w:p>
        </w:tc>
        <w:tc>
          <w:tcPr>
            <w:tcW w:w="309" w:type="pct"/>
          </w:tcPr>
          <w:p w:rsidR="00135F0C" w:rsidRPr="00BF6705" w:rsidRDefault="00135F0C"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135F0C" w:rsidRPr="00BF6705" w:rsidRDefault="00135F0C"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135F0C" w:rsidRPr="00BF6705" w:rsidRDefault="00135F0C" w:rsidP="00135F0C">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135F0C" w:rsidRPr="00BF6705" w:rsidRDefault="00135F0C" w:rsidP="00135F0C">
            <w:pPr>
              <w:tabs>
                <w:tab w:val="clear" w:pos="567"/>
              </w:tabs>
              <w:autoSpaceDE w:val="0"/>
              <w:autoSpaceDN w:val="0"/>
              <w:adjustRightInd w:val="0"/>
              <w:spacing w:before="20" w:after="20" w:line="240" w:lineRule="auto"/>
              <w:contextualSpacing/>
              <w:rPr>
                <w:sz w:val="20"/>
                <w:szCs w:val="20"/>
              </w:rPr>
            </w:pPr>
            <w:r>
              <w:rPr>
                <w:sz w:val="20"/>
                <w:szCs w:val="20"/>
              </w:rPr>
              <w:t xml:space="preserve">States </w:t>
            </w:r>
            <w:r w:rsidRPr="00445CFD">
              <w:rPr>
                <w:rFonts w:ascii="Calibri" w:eastAsia="Calibri" w:hAnsi="Calibri" w:cs="Times New Roman"/>
                <w:sz w:val="18"/>
                <w:szCs w:val="18"/>
              </w:rPr>
              <w:t>–</w:t>
            </w:r>
            <w:r>
              <w:rPr>
                <w:sz w:val="20"/>
                <w:szCs w:val="20"/>
              </w:rPr>
              <w:t xml:space="preserve"> impact; </w:t>
            </w:r>
            <w:r>
              <w:rPr>
                <w:sz w:val="20"/>
                <w:szCs w:val="20"/>
              </w:rPr>
              <w:br/>
              <w:t xml:space="preserve">Local </w:t>
            </w:r>
            <w:r w:rsidRPr="00445CFD">
              <w:rPr>
                <w:rFonts w:ascii="Calibri" w:eastAsia="Calibri" w:hAnsi="Calibri" w:cs="Times New Roman"/>
                <w:sz w:val="18"/>
                <w:szCs w:val="18"/>
              </w:rPr>
              <w:t>–</w:t>
            </w:r>
            <w:r>
              <w:rPr>
                <w:sz w:val="20"/>
                <w:szCs w:val="20"/>
              </w:rPr>
              <w:t xml:space="preserve"> no impact</w:t>
            </w:r>
          </w:p>
        </w:tc>
      </w:tr>
      <w:tr w:rsidR="00135F0C" w:rsidRPr="00AA42D5" w:rsidTr="0067643A">
        <w:tc>
          <w:tcPr>
            <w:tcW w:w="2841" w:type="pct"/>
          </w:tcPr>
          <w:p w:rsidR="00135F0C" w:rsidRPr="001C3B2E" w:rsidRDefault="00135F0C" w:rsidP="00135F0C">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Liveable cities/communities</w:t>
            </w:r>
            <w:r w:rsidRPr="001C3B2E">
              <w:rPr>
                <w:color w:val="FF0000"/>
                <w:sz w:val="20"/>
                <w:szCs w:val="20"/>
              </w:rPr>
              <w:t>##</w:t>
            </w:r>
          </w:p>
        </w:tc>
        <w:tc>
          <w:tcPr>
            <w:tcW w:w="309" w:type="pct"/>
          </w:tcPr>
          <w:p w:rsidR="00135F0C" w:rsidRPr="00BF6705" w:rsidRDefault="00135F0C"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135F0C" w:rsidRPr="00BF6705" w:rsidRDefault="00135F0C"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135F0C" w:rsidRPr="00BF6705" w:rsidRDefault="00135F0C" w:rsidP="00135F0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135F0C" w:rsidRPr="00BF6705" w:rsidRDefault="00135F0C" w:rsidP="00135F0C">
            <w:pPr>
              <w:tabs>
                <w:tab w:val="clear" w:pos="567"/>
              </w:tabs>
              <w:autoSpaceDE w:val="0"/>
              <w:autoSpaceDN w:val="0"/>
              <w:adjustRightInd w:val="0"/>
              <w:spacing w:before="20" w:after="20" w:line="240" w:lineRule="auto"/>
              <w:contextualSpacing/>
              <w:rPr>
                <w:sz w:val="20"/>
                <w:szCs w:val="20"/>
              </w:rPr>
            </w:pPr>
            <w:r>
              <w:rPr>
                <w:sz w:val="20"/>
                <w:szCs w:val="20"/>
              </w:rPr>
              <w:t xml:space="preserve">States </w:t>
            </w:r>
            <w:r w:rsidRPr="00445CFD">
              <w:rPr>
                <w:rFonts w:ascii="Calibri" w:eastAsia="Calibri" w:hAnsi="Calibri" w:cs="Times New Roman"/>
                <w:sz w:val="18"/>
                <w:szCs w:val="18"/>
              </w:rPr>
              <w:t>–</w:t>
            </w:r>
            <w:r>
              <w:rPr>
                <w:sz w:val="20"/>
                <w:szCs w:val="20"/>
              </w:rPr>
              <w:t xml:space="preserve"> impact; </w:t>
            </w:r>
            <w:r>
              <w:rPr>
                <w:sz w:val="20"/>
                <w:szCs w:val="20"/>
              </w:rPr>
              <w:br/>
              <w:t xml:space="preserve">Local </w:t>
            </w:r>
            <w:r w:rsidRPr="00445CFD">
              <w:rPr>
                <w:rFonts w:ascii="Calibri" w:eastAsia="Calibri" w:hAnsi="Calibri" w:cs="Times New Roman"/>
                <w:sz w:val="18"/>
                <w:szCs w:val="18"/>
              </w:rPr>
              <w:t>–</w:t>
            </w:r>
            <w:r>
              <w:rPr>
                <w:sz w:val="20"/>
                <w:szCs w:val="20"/>
              </w:rPr>
              <w:t xml:space="preserve"> no impact</w:t>
            </w:r>
          </w:p>
        </w:tc>
      </w:tr>
      <w:tr w:rsidR="00135F0C" w:rsidRPr="00AA42D5" w:rsidTr="0067643A">
        <w:tc>
          <w:tcPr>
            <w:tcW w:w="2841" w:type="pct"/>
          </w:tcPr>
          <w:p w:rsidR="00135F0C" w:rsidRPr="001C3B2E" w:rsidRDefault="00135F0C" w:rsidP="004D33F5">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 xml:space="preserve">Local Government and Regional Development </w:t>
            </w:r>
            <w:r w:rsidR="004D33F5">
              <w:rPr>
                <w:sz w:val="20"/>
                <w:szCs w:val="20"/>
              </w:rPr>
              <w:t>—</w:t>
            </w:r>
            <w:r w:rsidR="006341BC">
              <w:rPr>
                <w:sz w:val="20"/>
                <w:szCs w:val="20"/>
              </w:rPr>
              <w:t xml:space="preserve"> i</w:t>
            </w:r>
            <w:r w:rsidRPr="00BF6705">
              <w:rPr>
                <w:sz w:val="20"/>
                <w:szCs w:val="20"/>
              </w:rPr>
              <w:t>nfrastructure employment projects</w:t>
            </w:r>
            <w:r w:rsidRPr="001C3B2E">
              <w:rPr>
                <w:color w:val="FF0000"/>
                <w:sz w:val="20"/>
                <w:szCs w:val="20"/>
              </w:rPr>
              <w:t>##</w:t>
            </w:r>
          </w:p>
        </w:tc>
        <w:tc>
          <w:tcPr>
            <w:tcW w:w="309" w:type="pct"/>
          </w:tcPr>
          <w:p w:rsidR="00135F0C" w:rsidRPr="00BF6705" w:rsidRDefault="00135F0C" w:rsidP="00135F0C">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135F0C" w:rsidRPr="00BF6705" w:rsidRDefault="00135F0C" w:rsidP="00135F0C">
            <w:pPr>
              <w:tabs>
                <w:tab w:val="clear" w:pos="567"/>
              </w:tabs>
              <w:autoSpaceDE w:val="0"/>
              <w:autoSpaceDN w:val="0"/>
              <w:adjustRightInd w:val="0"/>
              <w:spacing w:before="20" w:after="20" w:line="240" w:lineRule="auto"/>
              <w:contextualSpacing/>
              <w:jc w:val="right"/>
              <w:rPr>
                <w:sz w:val="20"/>
                <w:szCs w:val="20"/>
              </w:rPr>
            </w:pPr>
          </w:p>
        </w:tc>
        <w:tc>
          <w:tcPr>
            <w:tcW w:w="309" w:type="pct"/>
          </w:tcPr>
          <w:p w:rsidR="00135F0C" w:rsidRPr="00BF6705" w:rsidRDefault="00135F0C" w:rsidP="00135F0C">
            <w:pPr>
              <w:tabs>
                <w:tab w:val="clear" w:pos="567"/>
              </w:tabs>
              <w:autoSpaceDE w:val="0"/>
              <w:autoSpaceDN w:val="0"/>
              <w:adjustRightInd w:val="0"/>
              <w:spacing w:before="20" w:after="20" w:line="240" w:lineRule="auto"/>
              <w:contextualSpacing/>
              <w:jc w:val="right"/>
              <w:rPr>
                <w:sz w:val="20"/>
                <w:szCs w:val="20"/>
              </w:rPr>
            </w:pPr>
          </w:p>
        </w:tc>
        <w:tc>
          <w:tcPr>
            <w:tcW w:w="1232" w:type="pct"/>
          </w:tcPr>
          <w:p w:rsidR="00135F0C" w:rsidRPr="00BF6705" w:rsidRDefault="00135F0C" w:rsidP="00135F0C">
            <w:pPr>
              <w:tabs>
                <w:tab w:val="clear" w:pos="567"/>
              </w:tabs>
              <w:autoSpaceDE w:val="0"/>
              <w:autoSpaceDN w:val="0"/>
              <w:adjustRightInd w:val="0"/>
              <w:spacing w:before="20" w:after="20" w:line="240" w:lineRule="auto"/>
              <w:contextualSpacing/>
              <w:rPr>
                <w:sz w:val="20"/>
                <w:szCs w:val="20"/>
              </w:rPr>
            </w:pPr>
            <w:r>
              <w:rPr>
                <w:sz w:val="20"/>
                <w:szCs w:val="20"/>
              </w:rPr>
              <w:t xml:space="preserve">States </w:t>
            </w:r>
            <w:r w:rsidRPr="00445CFD">
              <w:rPr>
                <w:rFonts w:ascii="Calibri" w:eastAsia="Calibri" w:hAnsi="Calibri" w:cs="Times New Roman"/>
                <w:sz w:val="18"/>
                <w:szCs w:val="18"/>
              </w:rPr>
              <w:t>–</w:t>
            </w:r>
            <w:r>
              <w:rPr>
                <w:sz w:val="20"/>
                <w:szCs w:val="20"/>
              </w:rPr>
              <w:t xml:space="preserve"> impact; </w:t>
            </w:r>
            <w:r>
              <w:rPr>
                <w:sz w:val="20"/>
                <w:szCs w:val="20"/>
              </w:rPr>
              <w:br/>
              <w:t xml:space="preserve">Local </w:t>
            </w:r>
            <w:r w:rsidRPr="00445CFD">
              <w:rPr>
                <w:rFonts w:ascii="Calibri" w:eastAsia="Calibri" w:hAnsi="Calibri" w:cs="Times New Roman"/>
                <w:sz w:val="18"/>
                <w:szCs w:val="18"/>
              </w:rPr>
              <w:t>–</w:t>
            </w:r>
            <w:r>
              <w:rPr>
                <w:sz w:val="20"/>
                <w:szCs w:val="20"/>
              </w:rPr>
              <w:t xml:space="preserve"> no impact</w:t>
            </w:r>
          </w:p>
        </w:tc>
      </w:tr>
      <w:tr w:rsidR="006B25DA" w:rsidRPr="00AA42D5" w:rsidTr="00C237A5">
        <w:tc>
          <w:tcPr>
            <w:tcW w:w="2841" w:type="pct"/>
          </w:tcPr>
          <w:p w:rsidR="006B25DA" w:rsidRPr="00AA42D5" w:rsidRDefault="006B25DA" w:rsidP="006B25DA">
            <w:pPr>
              <w:tabs>
                <w:tab w:val="clear" w:pos="567"/>
              </w:tabs>
              <w:autoSpaceDE w:val="0"/>
              <w:autoSpaceDN w:val="0"/>
              <w:adjustRightInd w:val="0"/>
              <w:spacing w:before="20" w:after="20" w:line="240" w:lineRule="auto"/>
              <w:ind w:left="428" w:hanging="143"/>
              <w:contextualSpacing/>
              <w:rPr>
                <w:sz w:val="20"/>
                <w:szCs w:val="20"/>
              </w:rPr>
            </w:pPr>
            <w:r w:rsidRPr="00AA42D5">
              <w:rPr>
                <w:sz w:val="20"/>
                <w:szCs w:val="20"/>
              </w:rPr>
              <w:t>Managed motorways</w:t>
            </w:r>
          </w:p>
        </w:tc>
        <w:tc>
          <w:tcPr>
            <w:tcW w:w="309" w:type="pct"/>
          </w:tcPr>
          <w:p w:rsidR="006B25DA" w:rsidRPr="00AA42D5" w:rsidRDefault="006B25DA"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6B25DA" w:rsidRPr="00AA42D5" w:rsidRDefault="006B25DA"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6B25DA" w:rsidRPr="00AA42D5" w:rsidRDefault="006B25DA" w:rsidP="000441CF">
            <w:pPr>
              <w:tabs>
                <w:tab w:val="clear" w:pos="567"/>
              </w:tabs>
              <w:autoSpaceDE w:val="0"/>
              <w:autoSpaceDN w:val="0"/>
              <w:adjustRightInd w:val="0"/>
              <w:spacing w:before="20" w:after="20" w:line="240" w:lineRule="auto"/>
              <w:contextualSpacing/>
              <w:jc w:val="right"/>
              <w:rPr>
                <w:sz w:val="20"/>
                <w:szCs w:val="20"/>
              </w:rPr>
            </w:pPr>
          </w:p>
        </w:tc>
        <w:tc>
          <w:tcPr>
            <w:tcW w:w="1232" w:type="pct"/>
          </w:tcPr>
          <w:p w:rsidR="006B25DA" w:rsidRPr="00AA42D5" w:rsidRDefault="006B25DA" w:rsidP="000441CF">
            <w:pPr>
              <w:tabs>
                <w:tab w:val="clear" w:pos="567"/>
              </w:tabs>
              <w:autoSpaceDE w:val="0"/>
              <w:autoSpaceDN w:val="0"/>
              <w:adjustRightInd w:val="0"/>
              <w:spacing w:before="20" w:after="20" w:line="240" w:lineRule="auto"/>
              <w:contextualSpacing/>
              <w:rPr>
                <w:sz w:val="20"/>
                <w:szCs w:val="20"/>
              </w:rPr>
            </w:pPr>
            <w:r w:rsidRPr="00AA42D5">
              <w:rPr>
                <w:sz w:val="20"/>
                <w:szCs w:val="20"/>
              </w:rPr>
              <w:t>Impact on relativities</w:t>
            </w:r>
          </w:p>
        </w:tc>
      </w:tr>
      <w:tr w:rsidR="006B25DA" w:rsidRPr="00AA42D5" w:rsidTr="00C237A5">
        <w:tc>
          <w:tcPr>
            <w:tcW w:w="2841" w:type="pct"/>
          </w:tcPr>
          <w:p w:rsidR="006B25DA" w:rsidRPr="00AA42D5" w:rsidRDefault="006B25DA" w:rsidP="006B25DA">
            <w:pPr>
              <w:tabs>
                <w:tab w:val="clear" w:pos="567"/>
              </w:tabs>
              <w:autoSpaceDE w:val="0"/>
              <w:autoSpaceDN w:val="0"/>
              <w:adjustRightInd w:val="0"/>
              <w:spacing w:before="20" w:after="20" w:line="240" w:lineRule="auto"/>
              <w:ind w:left="428" w:hanging="143"/>
              <w:contextualSpacing/>
              <w:rPr>
                <w:sz w:val="20"/>
                <w:szCs w:val="20"/>
              </w:rPr>
            </w:pPr>
            <w:r w:rsidRPr="00AA42D5">
              <w:rPr>
                <w:sz w:val="20"/>
                <w:szCs w:val="20"/>
              </w:rPr>
              <w:t>Murray-Darling Basin regional economic diversification program</w:t>
            </w:r>
          </w:p>
        </w:tc>
        <w:tc>
          <w:tcPr>
            <w:tcW w:w="309" w:type="pct"/>
          </w:tcPr>
          <w:p w:rsidR="006B25DA" w:rsidRPr="00AA42D5" w:rsidRDefault="006B25DA"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6B25DA" w:rsidRPr="00AA42D5" w:rsidRDefault="006B25DA"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6B25DA" w:rsidRPr="00AA42D5" w:rsidRDefault="00C47589" w:rsidP="000441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6B25DA" w:rsidRPr="00AA42D5" w:rsidRDefault="006B25DA" w:rsidP="000441CF">
            <w:pPr>
              <w:tabs>
                <w:tab w:val="clear" w:pos="567"/>
              </w:tabs>
              <w:autoSpaceDE w:val="0"/>
              <w:autoSpaceDN w:val="0"/>
              <w:adjustRightInd w:val="0"/>
              <w:spacing w:before="20" w:after="20" w:line="240" w:lineRule="auto"/>
              <w:contextualSpacing/>
              <w:rPr>
                <w:sz w:val="20"/>
                <w:szCs w:val="20"/>
              </w:rPr>
            </w:pPr>
            <w:r w:rsidRPr="00AA42D5">
              <w:rPr>
                <w:sz w:val="20"/>
                <w:szCs w:val="20"/>
              </w:rPr>
              <w:t>Impact on relativities</w:t>
            </w:r>
          </w:p>
        </w:tc>
      </w:tr>
      <w:tr w:rsidR="006B25DA" w:rsidRPr="00AA42D5" w:rsidTr="00C237A5">
        <w:tc>
          <w:tcPr>
            <w:tcW w:w="2841" w:type="pct"/>
          </w:tcPr>
          <w:p w:rsidR="006B25DA" w:rsidRPr="00574B1F" w:rsidRDefault="006B25DA" w:rsidP="006B25DA">
            <w:pPr>
              <w:tabs>
                <w:tab w:val="clear" w:pos="567"/>
              </w:tabs>
              <w:autoSpaceDE w:val="0"/>
              <w:autoSpaceDN w:val="0"/>
              <w:adjustRightInd w:val="0"/>
              <w:spacing w:before="20" w:after="20" w:line="240" w:lineRule="auto"/>
              <w:ind w:left="428" w:hanging="143"/>
              <w:contextualSpacing/>
              <w:rPr>
                <w:sz w:val="20"/>
                <w:szCs w:val="20"/>
              </w:rPr>
            </w:pPr>
            <w:r w:rsidRPr="00574B1F">
              <w:rPr>
                <w:sz w:val="20"/>
                <w:szCs w:val="20"/>
              </w:rPr>
              <w:t>Nation building plan for the future</w:t>
            </w:r>
          </w:p>
        </w:tc>
        <w:tc>
          <w:tcPr>
            <w:tcW w:w="309" w:type="pct"/>
          </w:tcPr>
          <w:p w:rsidR="006B25DA" w:rsidRPr="00574B1F" w:rsidRDefault="006B25DA"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6B25DA" w:rsidRPr="00574B1F" w:rsidRDefault="006B25DA"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6B25DA" w:rsidRPr="00574B1F" w:rsidRDefault="006B25DA" w:rsidP="000441CF">
            <w:pPr>
              <w:tabs>
                <w:tab w:val="clear" w:pos="567"/>
              </w:tabs>
              <w:autoSpaceDE w:val="0"/>
              <w:autoSpaceDN w:val="0"/>
              <w:adjustRightInd w:val="0"/>
              <w:spacing w:before="20" w:after="20" w:line="240" w:lineRule="auto"/>
              <w:contextualSpacing/>
              <w:jc w:val="right"/>
              <w:rPr>
                <w:sz w:val="20"/>
                <w:szCs w:val="20"/>
              </w:rPr>
            </w:pPr>
          </w:p>
        </w:tc>
        <w:tc>
          <w:tcPr>
            <w:tcW w:w="1232" w:type="pct"/>
          </w:tcPr>
          <w:p w:rsidR="006B25DA" w:rsidRPr="00574B1F" w:rsidRDefault="006B25DA" w:rsidP="000441CF">
            <w:pPr>
              <w:tabs>
                <w:tab w:val="clear" w:pos="567"/>
              </w:tabs>
              <w:autoSpaceDE w:val="0"/>
              <w:autoSpaceDN w:val="0"/>
              <w:adjustRightInd w:val="0"/>
              <w:spacing w:before="20" w:after="20" w:line="240" w:lineRule="auto"/>
              <w:contextualSpacing/>
              <w:rPr>
                <w:sz w:val="20"/>
                <w:szCs w:val="20"/>
              </w:rPr>
            </w:pPr>
          </w:p>
        </w:tc>
      </w:tr>
      <w:tr w:rsidR="006B25DA" w:rsidRPr="00AA42D5" w:rsidTr="00C237A5">
        <w:tc>
          <w:tcPr>
            <w:tcW w:w="2841" w:type="pct"/>
          </w:tcPr>
          <w:p w:rsidR="006B25DA" w:rsidRPr="00574B1F" w:rsidRDefault="006B25DA" w:rsidP="006B25DA">
            <w:pPr>
              <w:pStyle w:val="ListParagraph"/>
              <w:autoSpaceDE w:val="0"/>
              <w:autoSpaceDN w:val="0"/>
              <w:adjustRightInd w:val="0"/>
              <w:spacing w:before="20" w:after="20" w:line="240" w:lineRule="auto"/>
              <w:ind w:left="390"/>
              <w:contextualSpacing/>
              <w:rPr>
                <w:sz w:val="20"/>
                <w:szCs w:val="20"/>
              </w:rPr>
            </w:pPr>
            <w:r w:rsidRPr="00574B1F">
              <w:rPr>
                <w:sz w:val="20"/>
                <w:szCs w:val="20"/>
              </w:rPr>
              <w:t>Building Australia Fund</w:t>
            </w:r>
          </w:p>
        </w:tc>
        <w:tc>
          <w:tcPr>
            <w:tcW w:w="309" w:type="pct"/>
          </w:tcPr>
          <w:p w:rsidR="006B25DA" w:rsidRPr="00574B1F" w:rsidRDefault="006B25DA" w:rsidP="000441CF">
            <w:pPr>
              <w:tabs>
                <w:tab w:val="clear" w:pos="567"/>
              </w:tabs>
              <w:autoSpaceDE w:val="0"/>
              <w:autoSpaceDN w:val="0"/>
              <w:adjustRightInd w:val="0"/>
              <w:spacing w:before="20" w:after="20" w:line="240" w:lineRule="auto"/>
              <w:ind w:left="285"/>
              <w:contextualSpacing/>
              <w:rPr>
                <w:sz w:val="20"/>
                <w:szCs w:val="20"/>
              </w:rPr>
            </w:pPr>
          </w:p>
        </w:tc>
        <w:tc>
          <w:tcPr>
            <w:tcW w:w="309" w:type="pct"/>
          </w:tcPr>
          <w:p w:rsidR="006B25DA" w:rsidRPr="00574B1F" w:rsidRDefault="006B25DA" w:rsidP="000441CF">
            <w:pPr>
              <w:tabs>
                <w:tab w:val="clear" w:pos="567"/>
              </w:tabs>
              <w:autoSpaceDE w:val="0"/>
              <w:autoSpaceDN w:val="0"/>
              <w:adjustRightInd w:val="0"/>
              <w:spacing w:before="20" w:after="20" w:line="240" w:lineRule="auto"/>
              <w:ind w:left="285"/>
              <w:contextualSpacing/>
              <w:rPr>
                <w:sz w:val="20"/>
                <w:szCs w:val="20"/>
              </w:rPr>
            </w:pPr>
          </w:p>
        </w:tc>
        <w:tc>
          <w:tcPr>
            <w:tcW w:w="309" w:type="pct"/>
          </w:tcPr>
          <w:p w:rsidR="006B25DA" w:rsidRPr="00574B1F" w:rsidRDefault="006B25DA" w:rsidP="000441CF">
            <w:pPr>
              <w:tabs>
                <w:tab w:val="clear" w:pos="567"/>
              </w:tabs>
              <w:autoSpaceDE w:val="0"/>
              <w:autoSpaceDN w:val="0"/>
              <w:adjustRightInd w:val="0"/>
              <w:spacing w:before="20" w:after="20" w:line="240" w:lineRule="auto"/>
              <w:ind w:left="285"/>
              <w:contextualSpacing/>
              <w:rPr>
                <w:sz w:val="20"/>
                <w:szCs w:val="20"/>
              </w:rPr>
            </w:pPr>
          </w:p>
        </w:tc>
        <w:tc>
          <w:tcPr>
            <w:tcW w:w="1232" w:type="pct"/>
          </w:tcPr>
          <w:p w:rsidR="006B25DA" w:rsidRPr="00574B1F" w:rsidRDefault="006B25DA" w:rsidP="000441CF">
            <w:pPr>
              <w:tabs>
                <w:tab w:val="clear" w:pos="567"/>
              </w:tabs>
              <w:autoSpaceDE w:val="0"/>
              <w:autoSpaceDN w:val="0"/>
              <w:adjustRightInd w:val="0"/>
              <w:spacing w:before="20" w:after="20" w:line="240" w:lineRule="auto"/>
              <w:ind w:left="285"/>
              <w:contextualSpacing/>
              <w:rPr>
                <w:sz w:val="20"/>
                <w:szCs w:val="20"/>
              </w:rPr>
            </w:pPr>
          </w:p>
        </w:tc>
      </w:tr>
      <w:tr w:rsidR="006B25DA" w:rsidRPr="00AA42D5" w:rsidTr="00C237A5">
        <w:tc>
          <w:tcPr>
            <w:tcW w:w="2841" w:type="pct"/>
          </w:tcPr>
          <w:p w:rsidR="006B25DA" w:rsidRPr="006B25DA" w:rsidRDefault="006B25DA" w:rsidP="002E2D87">
            <w:pPr>
              <w:pStyle w:val="ListParagraph"/>
              <w:numPr>
                <w:ilvl w:val="0"/>
                <w:numId w:val="25"/>
              </w:numPr>
              <w:autoSpaceDE w:val="0"/>
              <w:autoSpaceDN w:val="0"/>
              <w:adjustRightInd w:val="0"/>
              <w:spacing w:before="20" w:after="20" w:line="240" w:lineRule="auto"/>
              <w:ind w:hanging="151"/>
              <w:contextualSpacing/>
              <w:rPr>
                <w:sz w:val="20"/>
                <w:szCs w:val="20"/>
              </w:rPr>
            </w:pPr>
            <w:r w:rsidRPr="006B25DA">
              <w:rPr>
                <w:sz w:val="20"/>
                <w:szCs w:val="20"/>
              </w:rPr>
              <w:t>Rail</w:t>
            </w:r>
            <w:r w:rsidR="00A8399B" w:rsidRPr="002E2D87">
              <w:rPr>
                <w:color w:val="FF0000"/>
                <w:sz w:val="20"/>
                <w:szCs w:val="20"/>
              </w:rPr>
              <w:t>*</w:t>
            </w:r>
          </w:p>
        </w:tc>
        <w:tc>
          <w:tcPr>
            <w:tcW w:w="309" w:type="pct"/>
          </w:tcPr>
          <w:p w:rsidR="006B25DA" w:rsidRPr="00574B1F" w:rsidRDefault="006B25DA" w:rsidP="000441CF">
            <w:pPr>
              <w:tabs>
                <w:tab w:val="clear" w:pos="567"/>
              </w:tabs>
              <w:autoSpaceDE w:val="0"/>
              <w:autoSpaceDN w:val="0"/>
              <w:adjustRightInd w:val="0"/>
              <w:spacing w:before="20" w:after="20" w:line="240" w:lineRule="auto"/>
              <w:contextualSpacing/>
              <w:jc w:val="right"/>
              <w:rPr>
                <w:sz w:val="20"/>
                <w:szCs w:val="20"/>
              </w:rPr>
            </w:pPr>
            <w:r w:rsidRPr="00574B1F">
              <w:rPr>
                <w:sz w:val="20"/>
                <w:szCs w:val="20"/>
              </w:rPr>
              <w:t>x</w:t>
            </w:r>
          </w:p>
        </w:tc>
        <w:tc>
          <w:tcPr>
            <w:tcW w:w="309" w:type="pct"/>
          </w:tcPr>
          <w:p w:rsidR="006B25DA" w:rsidRPr="00574B1F" w:rsidRDefault="006B25DA" w:rsidP="000441CF">
            <w:pPr>
              <w:tabs>
                <w:tab w:val="clear" w:pos="567"/>
              </w:tabs>
              <w:autoSpaceDE w:val="0"/>
              <w:autoSpaceDN w:val="0"/>
              <w:adjustRightInd w:val="0"/>
              <w:spacing w:before="20" w:after="20" w:line="240" w:lineRule="auto"/>
              <w:contextualSpacing/>
              <w:jc w:val="right"/>
              <w:rPr>
                <w:sz w:val="20"/>
                <w:szCs w:val="20"/>
              </w:rPr>
            </w:pPr>
            <w:r w:rsidRPr="00574B1F">
              <w:rPr>
                <w:sz w:val="20"/>
                <w:szCs w:val="20"/>
              </w:rPr>
              <w:t>x</w:t>
            </w:r>
          </w:p>
        </w:tc>
        <w:tc>
          <w:tcPr>
            <w:tcW w:w="309" w:type="pct"/>
          </w:tcPr>
          <w:p w:rsidR="006B25DA" w:rsidRPr="00574B1F" w:rsidRDefault="006B25DA" w:rsidP="000441CF">
            <w:pPr>
              <w:tabs>
                <w:tab w:val="clear" w:pos="567"/>
              </w:tabs>
              <w:autoSpaceDE w:val="0"/>
              <w:autoSpaceDN w:val="0"/>
              <w:adjustRightInd w:val="0"/>
              <w:spacing w:before="20" w:after="20" w:line="240" w:lineRule="auto"/>
              <w:contextualSpacing/>
              <w:jc w:val="right"/>
              <w:rPr>
                <w:sz w:val="20"/>
                <w:szCs w:val="20"/>
              </w:rPr>
            </w:pPr>
          </w:p>
        </w:tc>
        <w:tc>
          <w:tcPr>
            <w:tcW w:w="1232" w:type="pct"/>
          </w:tcPr>
          <w:p w:rsidR="006B25DA" w:rsidRPr="00BF6705" w:rsidRDefault="006B25DA" w:rsidP="004D33F5">
            <w:pPr>
              <w:tabs>
                <w:tab w:val="clear" w:pos="567"/>
              </w:tabs>
              <w:autoSpaceDE w:val="0"/>
              <w:autoSpaceDN w:val="0"/>
              <w:adjustRightInd w:val="0"/>
              <w:spacing w:before="20" w:after="20" w:line="240" w:lineRule="auto"/>
              <w:contextualSpacing/>
              <w:rPr>
                <w:sz w:val="20"/>
                <w:szCs w:val="20"/>
              </w:rPr>
            </w:pPr>
            <w:r>
              <w:rPr>
                <w:sz w:val="20"/>
                <w:szCs w:val="20"/>
              </w:rPr>
              <w:t>Non-</w:t>
            </w:r>
            <w:r w:rsidR="004D33F5">
              <w:rPr>
                <w:sz w:val="20"/>
                <w:szCs w:val="20"/>
              </w:rPr>
              <w:t>NRN</w:t>
            </w:r>
            <w:r>
              <w:rPr>
                <w:sz w:val="20"/>
                <w:szCs w:val="20"/>
              </w:rPr>
              <w:t xml:space="preserve"> – impact;</w:t>
            </w:r>
            <w:r>
              <w:rPr>
                <w:sz w:val="20"/>
                <w:szCs w:val="20"/>
              </w:rPr>
              <w:br/>
            </w:r>
            <w:r w:rsidR="004D33F5">
              <w:rPr>
                <w:sz w:val="20"/>
                <w:szCs w:val="20"/>
              </w:rPr>
              <w:t>NRN</w:t>
            </w:r>
            <w:r>
              <w:rPr>
                <w:sz w:val="20"/>
                <w:szCs w:val="20"/>
              </w:rPr>
              <w:t xml:space="preserve"> </w:t>
            </w:r>
            <w:r w:rsidRPr="00445CFD">
              <w:rPr>
                <w:rFonts w:ascii="Calibri" w:eastAsia="Calibri" w:hAnsi="Calibri" w:cs="Times New Roman"/>
                <w:sz w:val="18"/>
                <w:szCs w:val="18"/>
              </w:rPr>
              <w:t>–</w:t>
            </w:r>
            <w:r w:rsidRPr="00BF6705">
              <w:rPr>
                <w:sz w:val="20"/>
                <w:szCs w:val="20"/>
              </w:rPr>
              <w:t xml:space="preserve"> 50% impact</w:t>
            </w:r>
          </w:p>
        </w:tc>
      </w:tr>
      <w:tr w:rsidR="006B25DA" w:rsidRPr="00AA42D5" w:rsidTr="00B2630D">
        <w:tc>
          <w:tcPr>
            <w:tcW w:w="2841" w:type="pct"/>
          </w:tcPr>
          <w:p w:rsidR="006B25DA" w:rsidRPr="006B25DA" w:rsidRDefault="006B25DA" w:rsidP="002E2D87">
            <w:pPr>
              <w:pStyle w:val="ListParagraph"/>
              <w:numPr>
                <w:ilvl w:val="0"/>
                <w:numId w:val="25"/>
              </w:numPr>
              <w:autoSpaceDE w:val="0"/>
              <w:autoSpaceDN w:val="0"/>
              <w:adjustRightInd w:val="0"/>
              <w:spacing w:before="20" w:after="20" w:line="240" w:lineRule="auto"/>
              <w:ind w:hanging="151"/>
              <w:contextualSpacing/>
              <w:rPr>
                <w:sz w:val="20"/>
                <w:szCs w:val="20"/>
              </w:rPr>
            </w:pPr>
            <w:r w:rsidRPr="006B25DA">
              <w:rPr>
                <w:sz w:val="20"/>
                <w:szCs w:val="20"/>
              </w:rPr>
              <w:t>Road</w:t>
            </w:r>
            <w:r w:rsidRPr="002E2D87">
              <w:rPr>
                <w:color w:val="FF0000"/>
                <w:sz w:val="20"/>
                <w:szCs w:val="20"/>
              </w:rPr>
              <w:t xml:space="preserve">* </w:t>
            </w:r>
          </w:p>
        </w:tc>
        <w:tc>
          <w:tcPr>
            <w:tcW w:w="309" w:type="pct"/>
          </w:tcPr>
          <w:p w:rsidR="006B25DA" w:rsidRPr="00574B1F" w:rsidRDefault="006B25DA" w:rsidP="000441CF">
            <w:pPr>
              <w:tabs>
                <w:tab w:val="clear" w:pos="567"/>
              </w:tabs>
              <w:autoSpaceDE w:val="0"/>
              <w:autoSpaceDN w:val="0"/>
              <w:adjustRightInd w:val="0"/>
              <w:spacing w:before="20" w:after="20" w:line="240" w:lineRule="auto"/>
              <w:contextualSpacing/>
              <w:jc w:val="right"/>
              <w:rPr>
                <w:sz w:val="20"/>
                <w:szCs w:val="20"/>
              </w:rPr>
            </w:pPr>
            <w:r w:rsidRPr="00574B1F">
              <w:rPr>
                <w:sz w:val="20"/>
                <w:szCs w:val="20"/>
              </w:rPr>
              <w:t>x</w:t>
            </w:r>
          </w:p>
        </w:tc>
        <w:tc>
          <w:tcPr>
            <w:tcW w:w="309" w:type="pct"/>
          </w:tcPr>
          <w:p w:rsidR="006B25DA" w:rsidRPr="00574B1F" w:rsidRDefault="006B25DA" w:rsidP="000441CF">
            <w:pPr>
              <w:tabs>
                <w:tab w:val="clear" w:pos="567"/>
              </w:tabs>
              <w:autoSpaceDE w:val="0"/>
              <w:autoSpaceDN w:val="0"/>
              <w:adjustRightInd w:val="0"/>
              <w:spacing w:before="20" w:after="20" w:line="240" w:lineRule="auto"/>
              <w:contextualSpacing/>
              <w:jc w:val="right"/>
              <w:rPr>
                <w:sz w:val="20"/>
                <w:szCs w:val="20"/>
              </w:rPr>
            </w:pPr>
            <w:r w:rsidRPr="00574B1F">
              <w:rPr>
                <w:sz w:val="20"/>
                <w:szCs w:val="20"/>
              </w:rPr>
              <w:t>x</w:t>
            </w:r>
          </w:p>
        </w:tc>
        <w:tc>
          <w:tcPr>
            <w:tcW w:w="309" w:type="pct"/>
          </w:tcPr>
          <w:p w:rsidR="006B25DA" w:rsidRPr="00574B1F" w:rsidRDefault="00E835B8" w:rsidP="000441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6B25DA" w:rsidRPr="00574B1F" w:rsidRDefault="006B25DA" w:rsidP="00B271C5">
            <w:pPr>
              <w:tabs>
                <w:tab w:val="clear" w:pos="567"/>
              </w:tabs>
              <w:autoSpaceDE w:val="0"/>
              <w:autoSpaceDN w:val="0"/>
              <w:adjustRightInd w:val="0"/>
              <w:spacing w:before="20" w:after="20" w:line="240" w:lineRule="auto"/>
              <w:contextualSpacing/>
              <w:rPr>
                <w:sz w:val="20"/>
                <w:szCs w:val="20"/>
              </w:rPr>
            </w:pPr>
            <w:r>
              <w:rPr>
                <w:sz w:val="20"/>
                <w:szCs w:val="20"/>
              </w:rPr>
              <w:t xml:space="preserve">Non-NNR – impact; </w:t>
            </w:r>
            <w:r>
              <w:rPr>
                <w:sz w:val="20"/>
                <w:szCs w:val="20"/>
              </w:rPr>
              <w:br/>
            </w:r>
            <w:r w:rsidRPr="00574B1F">
              <w:rPr>
                <w:sz w:val="20"/>
                <w:szCs w:val="20"/>
              </w:rPr>
              <w:t>NNR</w:t>
            </w:r>
            <w:r>
              <w:rPr>
                <w:sz w:val="20"/>
                <w:szCs w:val="20"/>
              </w:rPr>
              <w:t xml:space="preserve"> and roads identified in terms of reference </w:t>
            </w:r>
            <w:r w:rsidRPr="00445CFD">
              <w:rPr>
                <w:rFonts w:ascii="Calibri" w:eastAsia="Calibri" w:hAnsi="Calibri" w:cs="Times New Roman"/>
                <w:sz w:val="18"/>
                <w:szCs w:val="18"/>
              </w:rPr>
              <w:t>–</w:t>
            </w:r>
            <w:r>
              <w:rPr>
                <w:sz w:val="20"/>
                <w:szCs w:val="20"/>
              </w:rPr>
              <w:t xml:space="preserve"> 50% </w:t>
            </w:r>
            <w:r w:rsidRPr="00574B1F">
              <w:rPr>
                <w:sz w:val="20"/>
                <w:szCs w:val="20"/>
              </w:rPr>
              <w:t>impact</w:t>
            </w:r>
          </w:p>
        </w:tc>
      </w:tr>
      <w:tr w:rsidR="00B2630D" w:rsidRPr="00D957E2" w:rsidTr="00B2630D">
        <w:tc>
          <w:tcPr>
            <w:tcW w:w="2841" w:type="pct"/>
          </w:tcPr>
          <w:p w:rsidR="00B2630D" w:rsidRPr="00AA42D5" w:rsidRDefault="00B2630D" w:rsidP="00E5560F">
            <w:pPr>
              <w:tabs>
                <w:tab w:val="clear" w:pos="567"/>
              </w:tabs>
              <w:autoSpaceDE w:val="0"/>
              <w:autoSpaceDN w:val="0"/>
              <w:adjustRightInd w:val="0"/>
              <w:spacing w:before="20" w:after="20" w:line="240" w:lineRule="auto"/>
              <w:ind w:left="428" w:hanging="143"/>
              <w:contextualSpacing/>
              <w:rPr>
                <w:sz w:val="20"/>
                <w:szCs w:val="20"/>
              </w:rPr>
            </w:pPr>
            <w:r>
              <w:rPr>
                <w:sz w:val="20"/>
                <w:szCs w:val="20"/>
              </w:rPr>
              <w:t>Supporting drought-affected communities program</w:t>
            </w:r>
          </w:p>
        </w:tc>
        <w:tc>
          <w:tcPr>
            <w:tcW w:w="309" w:type="pct"/>
          </w:tcPr>
          <w:p w:rsidR="00B2630D" w:rsidRPr="00D957E2" w:rsidRDefault="00B2630D" w:rsidP="00E5560F">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B2630D" w:rsidRPr="00AA42D5" w:rsidRDefault="00B2630D" w:rsidP="00E5560F">
            <w:pPr>
              <w:tabs>
                <w:tab w:val="clear" w:pos="567"/>
              </w:tabs>
              <w:autoSpaceDE w:val="0"/>
              <w:autoSpaceDN w:val="0"/>
              <w:adjustRightInd w:val="0"/>
              <w:spacing w:before="20" w:after="20" w:line="240" w:lineRule="auto"/>
              <w:contextualSpacing/>
              <w:jc w:val="right"/>
              <w:rPr>
                <w:sz w:val="20"/>
                <w:szCs w:val="20"/>
              </w:rPr>
            </w:pPr>
          </w:p>
        </w:tc>
        <w:tc>
          <w:tcPr>
            <w:tcW w:w="309" w:type="pct"/>
          </w:tcPr>
          <w:p w:rsidR="00B2630D" w:rsidRPr="00AA42D5" w:rsidRDefault="00B2630D" w:rsidP="00E5560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B2630D" w:rsidRPr="00AA42D5" w:rsidRDefault="00B2630D" w:rsidP="00E5560F">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6B25DA" w:rsidRPr="00D957E2" w:rsidTr="00B2630D">
        <w:tc>
          <w:tcPr>
            <w:tcW w:w="2841" w:type="pct"/>
            <w:tcBorders>
              <w:bottom w:val="single" w:sz="4" w:space="0" w:color="auto"/>
            </w:tcBorders>
          </w:tcPr>
          <w:p w:rsidR="006B25DA" w:rsidRPr="006B25DA" w:rsidRDefault="006B25DA" w:rsidP="006B25DA">
            <w:pPr>
              <w:tabs>
                <w:tab w:val="clear" w:pos="567"/>
              </w:tabs>
              <w:autoSpaceDE w:val="0"/>
              <w:autoSpaceDN w:val="0"/>
              <w:adjustRightInd w:val="0"/>
              <w:spacing w:before="20" w:after="20" w:line="240" w:lineRule="auto"/>
              <w:ind w:left="428" w:hanging="143"/>
              <w:contextualSpacing/>
              <w:rPr>
                <w:sz w:val="20"/>
                <w:szCs w:val="20"/>
              </w:rPr>
            </w:pPr>
            <w:r w:rsidRPr="00AA42D5">
              <w:rPr>
                <w:sz w:val="20"/>
                <w:szCs w:val="20"/>
              </w:rPr>
              <w:t>Western Australia infrastructure projects</w:t>
            </w:r>
            <w:r w:rsidRPr="006B25DA">
              <w:rPr>
                <w:color w:val="FF0000"/>
                <w:sz w:val="20"/>
                <w:szCs w:val="20"/>
              </w:rPr>
              <w:t>*</w:t>
            </w:r>
          </w:p>
        </w:tc>
        <w:tc>
          <w:tcPr>
            <w:tcW w:w="309" w:type="pct"/>
            <w:tcBorders>
              <w:bottom w:val="single" w:sz="4" w:space="0" w:color="auto"/>
            </w:tcBorders>
          </w:tcPr>
          <w:p w:rsidR="006B25DA" w:rsidRPr="00D957E2" w:rsidRDefault="006B25DA" w:rsidP="000441CF">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Borders>
              <w:bottom w:val="single" w:sz="4" w:space="0" w:color="auto"/>
            </w:tcBorders>
          </w:tcPr>
          <w:p w:rsidR="006B25DA" w:rsidRPr="00AA42D5" w:rsidRDefault="006B25DA"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Borders>
              <w:bottom w:val="single" w:sz="4" w:space="0" w:color="auto"/>
            </w:tcBorders>
          </w:tcPr>
          <w:p w:rsidR="006B25DA" w:rsidRPr="00AA42D5" w:rsidRDefault="004D4317" w:rsidP="000441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Borders>
              <w:bottom w:val="single" w:sz="4" w:space="0" w:color="auto"/>
            </w:tcBorders>
          </w:tcPr>
          <w:p w:rsidR="006B25DA" w:rsidRPr="00AA42D5" w:rsidRDefault="006B25DA" w:rsidP="000441CF">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bl>
    <w:p w:rsidR="00044EF2" w:rsidRDefault="00044EF2" w:rsidP="00044EF2">
      <w:pPr>
        <w:pStyle w:val="CGCTableFootnote"/>
        <w:rPr>
          <w:sz w:val="18"/>
          <w:szCs w:val="18"/>
        </w:rPr>
      </w:pPr>
      <w:r w:rsidRPr="00ED780A">
        <w:rPr>
          <w:color w:val="FF0000"/>
          <w:sz w:val="18"/>
          <w:szCs w:val="18"/>
        </w:rPr>
        <w:t>*</w:t>
      </w:r>
      <w:r w:rsidRPr="00D03C35">
        <w:rPr>
          <w:sz w:val="18"/>
          <w:szCs w:val="18"/>
        </w:rPr>
        <w:tab/>
        <w:t>Treatment prescribed by the terms of reference.</w:t>
      </w:r>
    </w:p>
    <w:p w:rsidR="00044EF2" w:rsidRDefault="00044EF2" w:rsidP="00044EF2">
      <w:pPr>
        <w:pStyle w:val="CGCTableFootnote"/>
        <w:rPr>
          <w:sz w:val="18"/>
          <w:szCs w:val="18"/>
        </w:rPr>
      </w:pPr>
      <w:r w:rsidRPr="00ED780A">
        <w:rPr>
          <w:color w:val="FF0000"/>
          <w:sz w:val="18"/>
          <w:szCs w:val="18"/>
        </w:rPr>
        <w:t>#</w:t>
      </w:r>
      <w:r w:rsidRPr="00D03C35">
        <w:rPr>
          <w:sz w:val="18"/>
          <w:szCs w:val="18"/>
        </w:rPr>
        <w:tab/>
      </w:r>
      <w:r>
        <w:rPr>
          <w:sz w:val="18"/>
          <w:szCs w:val="18"/>
        </w:rPr>
        <w:t>Payments made through the States.</w:t>
      </w:r>
    </w:p>
    <w:p w:rsidR="00044EF2" w:rsidRDefault="00044EF2" w:rsidP="00044EF2">
      <w:pPr>
        <w:pStyle w:val="CGCTableFootnote"/>
      </w:pPr>
      <w:r w:rsidRPr="00ED780A">
        <w:rPr>
          <w:color w:val="FF0000"/>
          <w:sz w:val="18"/>
          <w:szCs w:val="18"/>
        </w:rPr>
        <w:t>##</w:t>
      </w:r>
      <w:r w:rsidRPr="00D03C35">
        <w:rPr>
          <w:sz w:val="18"/>
          <w:szCs w:val="18"/>
        </w:rPr>
        <w:tab/>
      </w:r>
      <w:r>
        <w:rPr>
          <w:sz w:val="18"/>
          <w:szCs w:val="18"/>
        </w:rPr>
        <w:t>Payments (full or partial) made direct to local governments</w:t>
      </w:r>
      <w:r w:rsidRPr="00D03C35">
        <w:rPr>
          <w:sz w:val="18"/>
          <w:szCs w:val="18"/>
        </w:rPr>
        <w:t>.</w:t>
      </w:r>
      <w:r>
        <w:br w:type="page"/>
      </w:r>
    </w:p>
    <w:p w:rsidR="00044EF2" w:rsidRPr="00DC2287" w:rsidRDefault="00044EF2" w:rsidP="00044EF2">
      <w:pPr>
        <w:pStyle w:val="CGCTableHeading"/>
        <w:ind w:left="0" w:firstLine="0"/>
        <w:rPr>
          <w:b w:val="0"/>
        </w:rPr>
      </w:pPr>
      <w:r w:rsidRPr="00C94F9D">
        <w:lastRenderedPageBreak/>
        <w:t>Table</w:t>
      </w:r>
      <w:r>
        <w:t xml:space="preserve"> 1</w:t>
      </w:r>
      <w:r w:rsidRPr="00C94F9D">
        <w:tab/>
      </w:r>
      <w:r>
        <w:t xml:space="preserve">Summary of treatment of Commonwealth payments </w:t>
      </w:r>
      <w:r>
        <w:rPr>
          <w:b w:val="0"/>
        </w:rPr>
        <w:t>(continued)</w:t>
      </w:r>
    </w:p>
    <w:tbl>
      <w:tblPr>
        <w:tblW w:w="5008" w:type="pct"/>
        <w:tblInd w:w="-2" w:type="dxa"/>
        <w:tblLayout w:type="fixed"/>
        <w:tblLook w:val="0000" w:firstRow="0" w:lastRow="0" w:firstColumn="0" w:lastColumn="0" w:noHBand="0" w:noVBand="0"/>
      </w:tblPr>
      <w:tblGrid>
        <w:gridCol w:w="5218"/>
        <w:gridCol w:w="568"/>
        <w:gridCol w:w="567"/>
        <w:gridCol w:w="567"/>
        <w:gridCol w:w="2262"/>
      </w:tblGrid>
      <w:tr w:rsidR="00044EF2" w:rsidRPr="00D4136D" w:rsidTr="0067643A">
        <w:tc>
          <w:tcPr>
            <w:tcW w:w="2841"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Payment</w:t>
            </w:r>
          </w:p>
        </w:tc>
        <w:tc>
          <w:tcPr>
            <w:tcW w:w="927" w:type="pct"/>
            <w:gridSpan w:val="3"/>
            <w:tcBorders>
              <w:top w:val="single" w:sz="6" w:space="0" w:color="auto"/>
              <w:left w:val="nil"/>
              <w:bottom w:val="single" w:sz="6" w:space="0" w:color="auto"/>
              <w:right w:val="nil"/>
            </w:tcBorders>
          </w:tcPr>
          <w:p w:rsidR="00044EF2" w:rsidRPr="00D4136D" w:rsidRDefault="00044EF2" w:rsidP="0067643A">
            <w:pPr>
              <w:tabs>
                <w:tab w:val="clear" w:pos="567"/>
              </w:tabs>
              <w:autoSpaceDE w:val="0"/>
              <w:autoSpaceDN w:val="0"/>
              <w:adjustRightInd w:val="0"/>
              <w:spacing w:before="20" w:after="20" w:line="240" w:lineRule="auto"/>
              <w:jc w:val="center"/>
              <w:rPr>
                <w:color w:val="000000"/>
                <w:sz w:val="20"/>
                <w:szCs w:val="20"/>
              </w:rPr>
            </w:pPr>
            <w:r w:rsidRPr="00D4136D">
              <w:rPr>
                <w:color w:val="000000"/>
                <w:sz w:val="20"/>
                <w:szCs w:val="20"/>
              </w:rPr>
              <w:t>Year of payments</w:t>
            </w:r>
          </w:p>
        </w:tc>
        <w:tc>
          <w:tcPr>
            <w:tcW w:w="1232"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Treatment</w:t>
            </w:r>
          </w:p>
        </w:tc>
      </w:tr>
      <w:tr w:rsidR="006B25DA" w:rsidRPr="00D4136D" w:rsidTr="0067643A">
        <w:tc>
          <w:tcPr>
            <w:tcW w:w="2841" w:type="pct"/>
            <w:tcBorders>
              <w:top w:val="nil"/>
              <w:left w:val="nil"/>
              <w:bottom w:val="single" w:sz="6" w:space="0" w:color="auto"/>
              <w:right w:val="nil"/>
            </w:tcBorders>
          </w:tcPr>
          <w:p w:rsidR="006B25DA" w:rsidRPr="00D4136D" w:rsidRDefault="006B25DA" w:rsidP="0067643A">
            <w:pPr>
              <w:tabs>
                <w:tab w:val="clear" w:pos="567"/>
              </w:tabs>
              <w:autoSpaceDE w:val="0"/>
              <w:autoSpaceDN w:val="0"/>
              <w:adjustRightInd w:val="0"/>
              <w:spacing w:before="20" w:after="20" w:line="240" w:lineRule="auto"/>
              <w:rPr>
                <w:color w:val="000000"/>
                <w:sz w:val="18"/>
                <w:szCs w:val="18"/>
              </w:rPr>
            </w:pPr>
          </w:p>
        </w:tc>
        <w:tc>
          <w:tcPr>
            <w:tcW w:w="309" w:type="pct"/>
            <w:tcBorders>
              <w:top w:val="single" w:sz="6" w:space="0" w:color="auto"/>
              <w:left w:val="nil"/>
              <w:bottom w:val="single" w:sz="6" w:space="0" w:color="auto"/>
              <w:right w:val="nil"/>
            </w:tcBorders>
          </w:tcPr>
          <w:p w:rsidR="006B25DA" w:rsidRPr="001704F8" w:rsidRDefault="006B25DA" w:rsidP="000441CF">
            <w:pPr>
              <w:tabs>
                <w:tab w:val="clear" w:pos="567"/>
              </w:tabs>
              <w:autoSpaceDE w:val="0"/>
              <w:autoSpaceDN w:val="0"/>
              <w:adjustRightInd w:val="0"/>
              <w:spacing w:before="20" w:after="20" w:line="240" w:lineRule="auto"/>
              <w:ind w:left="-49" w:right="-64"/>
              <w:jc w:val="right"/>
              <w:rPr>
                <w:sz w:val="18"/>
                <w:szCs w:val="18"/>
              </w:rPr>
            </w:pPr>
            <w:r>
              <w:rPr>
                <w:sz w:val="18"/>
                <w:szCs w:val="18"/>
              </w:rPr>
              <w:t>13-</w:t>
            </w:r>
            <w:r w:rsidRPr="001704F8">
              <w:rPr>
                <w:sz w:val="18"/>
                <w:szCs w:val="18"/>
              </w:rPr>
              <w:t>1</w:t>
            </w:r>
            <w:r>
              <w:rPr>
                <w:sz w:val="18"/>
                <w:szCs w:val="18"/>
              </w:rPr>
              <w:t>4</w:t>
            </w:r>
          </w:p>
        </w:tc>
        <w:tc>
          <w:tcPr>
            <w:tcW w:w="309" w:type="pct"/>
            <w:tcBorders>
              <w:top w:val="single" w:sz="6" w:space="0" w:color="auto"/>
              <w:left w:val="nil"/>
              <w:bottom w:val="single" w:sz="6" w:space="0" w:color="auto"/>
              <w:right w:val="nil"/>
            </w:tcBorders>
          </w:tcPr>
          <w:p w:rsidR="006B25DA" w:rsidRPr="001704F8" w:rsidRDefault="006B25DA" w:rsidP="000441CF">
            <w:pPr>
              <w:tabs>
                <w:tab w:val="clear" w:pos="567"/>
              </w:tabs>
              <w:autoSpaceDE w:val="0"/>
              <w:autoSpaceDN w:val="0"/>
              <w:adjustRightInd w:val="0"/>
              <w:spacing w:before="20" w:after="20" w:line="240" w:lineRule="auto"/>
              <w:ind w:left="-49" w:right="-64"/>
              <w:jc w:val="right"/>
              <w:rPr>
                <w:sz w:val="18"/>
                <w:szCs w:val="18"/>
              </w:rPr>
            </w:pPr>
            <w:r>
              <w:rPr>
                <w:sz w:val="18"/>
                <w:szCs w:val="18"/>
              </w:rPr>
              <w:t>14-15</w:t>
            </w:r>
          </w:p>
        </w:tc>
        <w:tc>
          <w:tcPr>
            <w:tcW w:w="309" w:type="pct"/>
            <w:tcBorders>
              <w:top w:val="single" w:sz="6" w:space="0" w:color="auto"/>
              <w:left w:val="nil"/>
              <w:bottom w:val="single" w:sz="6" w:space="0" w:color="auto"/>
              <w:right w:val="nil"/>
            </w:tcBorders>
          </w:tcPr>
          <w:p w:rsidR="006B25DA" w:rsidRPr="001704F8" w:rsidRDefault="006B25DA"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15-16</w:t>
            </w:r>
          </w:p>
        </w:tc>
        <w:tc>
          <w:tcPr>
            <w:tcW w:w="1232" w:type="pct"/>
            <w:tcBorders>
              <w:top w:val="nil"/>
              <w:left w:val="nil"/>
              <w:bottom w:val="single" w:sz="6" w:space="0" w:color="auto"/>
              <w:right w:val="nil"/>
            </w:tcBorders>
          </w:tcPr>
          <w:p w:rsidR="006B25DA" w:rsidRPr="001704F8" w:rsidRDefault="006B25DA" w:rsidP="0067643A">
            <w:pPr>
              <w:tabs>
                <w:tab w:val="clear" w:pos="567"/>
              </w:tabs>
              <w:autoSpaceDE w:val="0"/>
              <w:autoSpaceDN w:val="0"/>
              <w:adjustRightInd w:val="0"/>
              <w:spacing w:before="20" w:after="20" w:line="240" w:lineRule="auto"/>
              <w:rPr>
                <w:sz w:val="18"/>
                <w:szCs w:val="18"/>
              </w:rPr>
            </w:pPr>
          </w:p>
        </w:tc>
      </w:tr>
      <w:tr w:rsidR="006B25DA" w:rsidRPr="00DB54DA" w:rsidTr="0067643A">
        <w:tc>
          <w:tcPr>
            <w:tcW w:w="2841" w:type="pct"/>
          </w:tcPr>
          <w:p w:rsidR="006B25DA" w:rsidRPr="00DD5615" w:rsidRDefault="006B25DA" w:rsidP="0067643A">
            <w:pPr>
              <w:autoSpaceDE w:val="0"/>
              <w:autoSpaceDN w:val="0"/>
              <w:adjustRightInd w:val="0"/>
              <w:spacing w:before="20" w:after="20" w:line="240" w:lineRule="auto"/>
              <w:contextualSpacing/>
              <w:rPr>
                <w:b/>
                <w:sz w:val="20"/>
                <w:szCs w:val="20"/>
              </w:rPr>
            </w:pPr>
            <w:r w:rsidRPr="00DD5615">
              <w:rPr>
                <w:b/>
                <w:sz w:val="20"/>
                <w:szCs w:val="20"/>
              </w:rPr>
              <w:t>ENVIRONMENT</w:t>
            </w:r>
          </w:p>
        </w:tc>
        <w:tc>
          <w:tcPr>
            <w:tcW w:w="309" w:type="pct"/>
          </w:tcPr>
          <w:p w:rsidR="006B25DA" w:rsidRPr="00DB54DA" w:rsidRDefault="006B25DA"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6B25DA" w:rsidRPr="00DB54DA" w:rsidRDefault="006B25DA"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6B25DA" w:rsidRPr="00DB54DA" w:rsidRDefault="006B25DA"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6B25DA" w:rsidRPr="00DB54DA" w:rsidRDefault="006B25DA" w:rsidP="0067643A">
            <w:pPr>
              <w:tabs>
                <w:tab w:val="clear" w:pos="567"/>
              </w:tabs>
              <w:autoSpaceDE w:val="0"/>
              <w:autoSpaceDN w:val="0"/>
              <w:adjustRightInd w:val="0"/>
              <w:spacing w:before="20" w:after="20" w:line="240" w:lineRule="auto"/>
              <w:contextualSpacing/>
              <w:rPr>
                <w:sz w:val="20"/>
                <w:szCs w:val="20"/>
              </w:rPr>
            </w:pPr>
          </w:p>
        </w:tc>
      </w:tr>
      <w:tr w:rsidR="006B25DA" w:rsidRPr="00DB54DA" w:rsidTr="0067643A">
        <w:tc>
          <w:tcPr>
            <w:tcW w:w="2841" w:type="pct"/>
          </w:tcPr>
          <w:p w:rsidR="006B25DA" w:rsidRPr="00DD5615" w:rsidRDefault="006B25DA" w:rsidP="0067643A">
            <w:pPr>
              <w:autoSpaceDE w:val="0"/>
              <w:autoSpaceDN w:val="0"/>
              <w:adjustRightInd w:val="0"/>
              <w:spacing w:before="20" w:after="20" w:line="240" w:lineRule="auto"/>
              <w:contextualSpacing/>
              <w:rPr>
                <w:b/>
                <w:sz w:val="20"/>
                <w:szCs w:val="20"/>
              </w:rPr>
            </w:pPr>
            <w:r w:rsidRPr="00DD5615">
              <w:rPr>
                <w:b/>
                <w:sz w:val="20"/>
                <w:szCs w:val="20"/>
              </w:rPr>
              <w:t>National partnership payments</w:t>
            </w:r>
          </w:p>
        </w:tc>
        <w:tc>
          <w:tcPr>
            <w:tcW w:w="309" w:type="pct"/>
          </w:tcPr>
          <w:p w:rsidR="006B25DA" w:rsidRPr="00DB54DA" w:rsidRDefault="006B25DA"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6B25DA" w:rsidRPr="00DB54DA" w:rsidRDefault="006B25DA"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6B25DA" w:rsidRPr="00DB54DA" w:rsidRDefault="006B25DA"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6B25DA" w:rsidRPr="00DB54DA" w:rsidRDefault="006B25DA" w:rsidP="0067643A">
            <w:pPr>
              <w:tabs>
                <w:tab w:val="clear" w:pos="567"/>
              </w:tabs>
              <w:autoSpaceDE w:val="0"/>
              <w:autoSpaceDN w:val="0"/>
              <w:adjustRightInd w:val="0"/>
              <w:spacing w:before="20" w:after="20" w:line="240" w:lineRule="auto"/>
              <w:contextualSpacing/>
              <w:rPr>
                <w:sz w:val="20"/>
                <w:szCs w:val="20"/>
              </w:rPr>
            </w:pPr>
          </w:p>
        </w:tc>
      </w:tr>
      <w:tr w:rsidR="006B25DA" w:rsidRPr="00AA42D5" w:rsidTr="0067643A">
        <w:tc>
          <w:tcPr>
            <w:tcW w:w="2841" w:type="pct"/>
          </w:tcPr>
          <w:p w:rsidR="006B25DA" w:rsidRPr="00AA42D5" w:rsidRDefault="006B25DA" w:rsidP="00C47589">
            <w:pPr>
              <w:tabs>
                <w:tab w:val="clear" w:pos="567"/>
              </w:tabs>
              <w:autoSpaceDE w:val="0"/>
              <w:autoSpaceDN w:val="0"/>
              <w:adjustRightInd w:val="0"/>
              <w:spacing w:before="20" w:after="20" w:line="240" w:lineRule="auto"/>
              <w:ind w:left="428" w:hanging="143"/>
              <w:contextualSpacing/>
              <w:rPr>
                <w:sz w:val="20"/>
                <w:szCs w:val="20"/>
              </w:rPr>
            </w:pPr>
            <w:r w:rsidRPr="00AA42D5">
              <w:rPr>
                <w:sz w:val="20"/>
                <w:szCs w:val="20"/>
              </w:rPr>
              <w:t>Assistance for water infrastructure and pest management in drought-affected areas</w:t>
            </w:r>
          </w:p>
        </w:tc>
        <w:tc>
          <w:tcPr>
            <w:tcW w:w="309" w:type="pct"/>
          </w:tcPr>
          <w:p w:rsidR="006B25DA" w:rsidRPr="00AA42D5" w:rsidRDefault="006B25DA"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6B25DA" w:rsidRPr="00AA42D5" w:rsidRDefault="006B25DA"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6B25DA" w:rsidRPr="00AA42D5" w:rsidRDefault="009C3881"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6B25DA" w:rsidRPr="00AA42D5" w:rsidRDefault="006B25DA"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6B25DA" w:rsidRPr="00AA42D5" w:rsidTr="0067643A">
        <w:tc>
          <w:tcPr>
            <w:tcW w:w="2841" w:type="pct"/>
          </w:tcPr>
          <w:p w:rsidR="006B25DA" w:rsidRPr="00AA42D5" w:rsidRDefault="006B25DA" w:rsidP="00C47589">
            <w:pPr>
              <w:tabs>
                <w:tab w:val="clear" w:pos="567"/>
              </w:tabs>
              <w:autoSpaceDE w:val="0"/>
              <w:autoSpaceDN w:val="0"/>
              <w:adjustRightInd w:val="0"/>
              <w:spacing w:before="20" w:after="20" w:line="240" w:lineRule="auto"/>
              <w:ind w:left="428" w:hanging="143"/>
              <w:contextualSpacing/>
              <w:rPr>
                <w:sz w:val="20"/>
                <w:szCs w:val="20"/>
              </w:rPr>
            </w:pPr>
            <w:r w:rsidRPr="00AA42D5">
              <w:rPr>
                <w:sz w:val="20"/>
                <w:szCs w:val="20"/>
              </w:rPr>
              <w:t>Assistance to farm businesses for water-related infrastructure</w:t>
            </w:r>
          </w:p>
        </w:tc>
        <w:tc>
          <w:tcPr>
            <w:tcW w:w="309" w:type="pct"/>
          </w:tcPr>
          <w:p w:rsidR="006B25DA" w:rsidRPr="00AA42D5" w:rsidRDefault="006B25DA"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6B25DA" w:rsidRPr="00AA42D5" w:rsidRDefault="006B25DA"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6B25DA" w:rsidRPr="00AA42D5" w:rsidRDefault="006B25DA"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6B25DA" w:rsidRPr="00AA42D5" w:rsidRDefault="006B25DA"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6B25DA" w:rsidRPr="00AA42D5" w:rsidTr="0067643A">
        <w:tc>
          <w:tcPr>
            <w:tcW w:w="2841" w:type="pct"/>
          </w:tcPr>
          <w:p w:rsidR="006B25DA" w:rsidRPr="00AA42D5" w:rsidRDefault="006B25DA" w:rsidP="00C47589">
            <w:pPr>
              <w:tabs>
                <w:tab w:val="clear" w:pos="567"/>
              </w:tabs>
              <w:autoSpaceDE w:val="0"/>
              <w:autoSpaceDN w:val="0"/>
              <w:adjustRightInd w:val="0"/>
              <w:spacing w:before="20" w:after="20" w:line="240" w:lineRule="auto"/>
              <w:ind w:left="428" w:hanging="143"/>
              <w:contextualSpacing/>
              <w:rPr>
                <w:sz w:val="20"/>
                <w:szCs w:val="20"/>
              </w:rPr>
            </w:pPr>
            <w:r w:rsidRPr="00AA42D5">
              <w:rPr>
                <w:sz w:val="20"/>
                <w:szCs w:val="20"/>
              </w:rPr>
              <w:t>Bushfire mitigation</w:t>
            </w:r>
          </w:p>
        </w:tc>
        <w:tc>
          <w:tcPr>
            <w:tcW w:w="309" w:type="pct"/>
          </w:tcPr>
          <w:p w:rsidR="006B25DA" w:rsidRPr="00AA42D5" w:rsidRDefault="006B25DA"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6B25DA" w:rsidRPr="00AA42D5" w:rsidRDefault="006B25DA"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6B25DA" w:rsidRPr="00AA42D5" w:rsidRDefault="009C3881"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6B25DA" w:rsidRPr="00AA42D5" w:rsidRDefault="006B25DA"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Impact on relativities</w:t>
            </w:r>
          </w:p>
        </w:tc>
      </w:tr>
      <w:tr w:rsidR="006B25DA" w:rsidRPr="00AA42D5" w:rsidTr="0067643A">
        <w:tc>
          <w:tcPr>
            <w:tcW w:w="2841" w:type="pct"/>
          </w:tcPr>
          <w:p w:rsidR="006B25DA" w:rsidRPr="00AA42D5" w:rsidRDefault="006B25DA" w:rsidP="00C47589">
            <w:pPr>
              <w:tabs>
                <w:tab w:val="clear" w:pos="567"/>
              </w:tabs>
              <w:autoSpaceDE w:val="0"/>
              <w:autoSpaceDN w:val="0"/>
              <w:adjustRightInd w:val="0"/>
              <w:spacing w:before="20" w:after="20" w:line="240" w:lineRule="auto"/>
              <w:ind w:left="428" w:hanging="143"/>
              <w:contextualSpacing/>
              <w:rPr>
                <w:sz w:val="20"/>
                <w:szCs w:val="20"/>
              </w:rPr>
            </w:pPr>
            <w:r w:rsidRPr="00AA42D5">
              <w:rPr>
                <w:sz w:val="20"/>
                <w:szCs w:val="20"/>
              </w:rPr>
              <w:t>Coal seam gas and large coal mining development</w:t>
            </w:r>
          </w:p>
        </w:tc>
        <w:tc>
          <w:tcPr>
            <w:tcW w:w="309" w:type="pct"/>
          </w:tcPr>
          <w:p w:rsidR="006B25DA" w:rsidRPr="00AA42D5" w:rsidRDefault="006B25DA"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6B25DA" w:rsidRPr="00AA42D5" w:rsidRDefault="006B25DA"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6B25DA" w:rsidRPr="00AA42D5" w:rsidRDefault="006B25DA"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6B25DA" w:rsidRPr="00AA42D5" w:rsidRDefault="006B25DA"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Impact on relativities</w:t>
            </w:r>
          </w:p>
        </w:tc>
      </w:tr>
      <w:tr w:rsidR="009C3881" w:rsidRPr="00AA42D5" w:rsidTr="0067643A">
        <w:tc>
          <w:tcPr>
            <w:tcW w:w="2841" w:type="pct"/>
          </w:tcPr>
          <w:p w:rsidR="009C3881" w:rsidRPr="00AA42D5" w:rsidRDefault="009C3881" w:rsidP="008478CC">
            <w:pPr>
              <w:tabs>
                <w:tab w:val="clear" w:pos="567"/>
              </w:tabs>
              <w:autoSpaceDE w:val="0"/>
              <w:autoSpaceDN w:val="0"/>
              <w:adjustRightInd w:val="0"/>
              <w:spacing w:before="20" w:after="20" w:line="240" w:lineRule="auto"/>
              <w:ind w:left="428" w:hanging="143"/>
              <w:contextualSpacing/>
              <w:rPr>
                <w:sz w:val="20"/>
                <w:szCs w:val="20"/>
              </w:rPr>
            </w:pPr>
            <w:r>
              <w:rPr>
                <w:sz w:val="20"/>
                <w:szCs w:val="20"/>
              </w:rPr>
              <w:t>Development of business cases for constraints measures</w:t>
            </w:r>
            <w:r w:rsidR="004D33F5">
              <w:rPr>
                <w:sz w:val="20"/>
                <w:szCs w:val="20"/>
              </w:rPr>
              <w:t xml:space="preserve"> (</w:t>
            </w:r>
            <w:r w:rsidR="008478CC">
              <w:rPr>
                <w:sz w:val="20"/>
                <w:szCs w:val="20"/>
              </w:rPr>
              <w:t>former</w:t>
            </w:r>
            <w:r w:rsidR="004D33F5">
              <w:rPr>
                <w:sz w:val="20"/>
                <w:szCs w:val="20"/>
              </w:rPr>
              <w:t xml:space="preserve"> Water reform — constraint measures)</w:t>
            </w:r>
          </w:p>
        </w:tc>
        <w:tc>
          <w:tcPr>
            <w:tcW w:w="309" w:type="pct"/>
          </w:tcPr>
          <w:p w:rsidR="009C3881" w:rsidRPr="00AA42D5" w:rsidRDefault="009C3881"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9C3881" w:rsidRPr="00AA42D5" w:rsidRDefault="004D33F5" w:rsidP="000441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9C3881" w:rsidRPr="00AA42D5" w:rsidRDefault="009C3881"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9C3881" w:rsidRPr="00AA42D5" w:rsidRDefault="009C3881" w:rsidP="000441CF">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9C3881" w:rsidRPr="00AA42D5" w:rsidTr="0067643A">
        <w:tc>
          <w:tcPr>
            <w:tcW w:w="2841" w:type="pct"/>
          </w:tcPr>
          <w:p w:rsidR="009C3881" w:rsidRPr="00AA42D5" w:rsidRDefault="009C3881" w:rsidP="00C47589">
            <w:pPr>
              <w:tabs>
                <w:tab w:val="clear" w:pos="567"/>
              </w:tabs>
              <w:autoSpaceDE w:val="0"/>
              <w:autoSpaceDN w:val="0"/>
              <w:adjustRightInd w:val="0"/>
              <w:spacing w:before="20" w:after="20" w:line="240" w:lineRule="auto"/>
              <w:ind w:left="428" w:hanging="143"/>
              <w:contextualSpacing/>
              <w:rPr>
                <w:sz w:val="20"/>
                <w:szCs w:val="20"/>
              </w:rPr>
            </w:pPr>
            <w:r w:rsidRPr="00AA42D5">
              <w:rPr>
                <w:sz w:val="20"/>
                <w:szCs w:val="20"/>
              </w:rPr>
              <w:t>Environment management of former Rum Jungle mine site</w:t>
            </w:r>
          </w:p>
        </w:tc>
        <w:tc>
          <w:tcPr>
            <w:tcW w:w="309" w:type="pct"/>
          </w:tcPr>
          <w:p w:rsidR="009C3881" w:rsidRPr="00AA42D5" w:rsidRDefault="009C3881"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9C3881" w:rsidRPr="00AA42D5" w:rsidRDefault="009C3881"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9C3881" w:rsidRPr="00AA42D5" w:rsidRDefault="00B94E76"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9C3881" w:rsidRPr="00AA42D5" w:rsidRDefault="009C3881"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1561D2" w:rsidRPr="00AA42D5" w:rsidTr="0067643A">
        <w:tc>
          <w:tcPr>
            <w:tcW w:w="2841" w:type="pct"/>
          </w:tcPr>
          <w:p w:rsidR="001561D2" w:rsidRPr="00AA42D5" w:rsidRDefault="001561D2" w:rsidP="00C47589">
            <w:pPr>
              <w:tabs>
                <w:tab w:val="clear" w:pos="567"/>
              </w:tabs>
              <w:autoSpaceDE w:val="0"/>
              <w:autoSpaceDN w:val="0"/>
              <w:adjustRightInd w:val="0"/>
              <w:spacing w:before="20" w:after="20" w:line="240" w:lineRule="auto"/>
              <w:ind w:left="428" w:hanging="143"/>
              <w:contextualSpacing/>
              <w:rPr>
                <w:sz w:val="20"/>
                <w:szCs w:val="20"/>
              </w:rPr>
            </w:pPr>
            <w:r>
              <w:rPr>
                <w:sz w:val="20"/>
                <w:szCs w:val="20"/>
              </w:rPr>
              <w:t>Established pest and weed management</w:t>
            </w:r>
          </w:p>
        </w:tc>
        <w:tc>
          <w:tcPr>
            <w:tcW w:w="309" w:type="pct"/>
          </w:tcPr>
          <w:p w:rsidR="001561D2" w:rsidRPr="00AA42D5" w:rsidRDefault="001561D2"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1561D2" w:rsidRPr="00AA42D5" w:rsidRDefault="001561D2"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1561D2" w:rsidRPr="00AA42D5" w:rsidRDefault="001561D2"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1561D2" w:rsidRPr="00AA42D5" w:rsidRDefault="001561D2" w:rsidP="000441CF">
            <w:pPr>
              <w:tabs>
                <w:tab w:val="clear" w:pos="567"/>
              </w:tabs>
              <w:autoSpaceDE w:val="0"/>
              <w:autoSpaceDN w:val="0"/>
              <w:adjustRightInd w:val="0"/>
              <w:spacing w:before="20" w:after="20" w:line="240" w:lineRule="auto"/>
              <w:contextualSpacing/>
              <w:rPr>
                <w:sz w:val="20"/>
                <w:szCs w:val="20"/>
              </w:rPr>
            </w:pPr>
            <w:r w:rsidRPr="00AA42D5">
              <w:rPr>
                <w:sz w:val="20"/>
                <w:szCs w:val="20"/>
              </w:rPr>
              <w:t>Impact on relativities</w:t>
            </w:r>
          </w:p>
        </w:tc>
      </w:tr>
      <w:tr w:rsidR="001561D2" w:rsidRPr="00AA42D5" w:rsidTr="0067643A">
        <w:tc>
          <w:tcPr>
            <w:tcW w:w="2841" w:type="pct"/>
          </w:tcPr>
          <w:p w:rsidR="001561D2" w:rsidRPr="00AA42D5" w:rsidRDefault="001561D2" w:rsidP="00C47589">
            <w:pPr>
              <w:tabs>
                <w:tab w:val="clear" w:pos="567"/>
              </w:tabs>
              <w:autoSpaceDE w:val="0"/>
              <w:autoSpaceDN w:val="0"/>
              <w:adjustRightInd w:val="0"/>
              <w:spacing w:before="20" w:after="20" w:line="240" w:lineRule="auto"/>
              <w:ind w:left="428" w:hanging="143"/>
              <w:contextualSpacing/>
              <w:rPr>
                <w:sz w:val="20"/>
                <w:szCs w:val="20"/>
              </w:rPr>
            </w:pPr>
            <w:r w:rsidRPr="00AA42D5">
              <w:rPr>
                <w:sz w:val="20"/>
                <w:szCs w:val="20"/>
              </w:rPr>
              <w:t>Great Artesian Basin sustainability initiative</w:t>
            </w:r>
          </w:p>
        </w:tc>
        <w:tc>
          <w:tcPr>
            <w:tcW w:w="309" w:type="pct"/>
          </w:tcPr>
          <w:p w:rsidR="001561D2" w:rsidRPr="00AA42D5" w:rsidRDefault="001561D2"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561D2" w:rsidRPr="00AA42D5" w:rsidRDefault="001561D2"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561D2" w:rsidRPr="00AA42D5" w:rsidRDefault="001561D2"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1561D2" w:rsidRPr="00AA42D5" w:rsidRDefault="001561D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Impact on relativities</w:t>
            </w:r>
          </w:p>
        </w:tc>
      </w:tr>
      <w:tr w:rsidR="001561D2" w:rsidRPr="00AA42D5" w:rsidTr="0067643A">
        <w:tc>
          <w:tcPr>
            <w:tcW w:w="2841" w:type="pct"/>
          </w:tcPr>
          <w:p w:rsidR="001561D2" w:rsidRPr="00AA42D5" w:rsidRDefault="001561D2" w:rsidP="00C47589">
            <w:pPr>
              <w:tabs>
                <w:tab w:val="clear" w:pos="567"/>
              </w:tabs>
              <w:autoSpaceDE w:val="0"/>
              <w:autoSpaceDN w:val="0"/>
              <w:adjustRightInd w:val="0"/>
              <w:spacing w:before="20" w:after="20" w:line="240" w:lineRule="auto"/>
              <w:ind w:left="428" w:hanging="143"/>
              <w:contextualSpacing/>
              <w:rPr>
                <w:sz w:val="20"/>
                <w:szCs w:val="20"/>
              </w:rPr>
            </w:pPr>
            <w:r w:rsidRPr="00AA42D5">
              <w:rPr>
                <w:sz w:val="20"/>
                <w:szCs w:val="20"/>
              </w:rPr>
              <w:t>Implementation of the National Insurance Affordability Initiative</w:t>
            </w:r>
          </w:p>
        </w:tc>
        <w:tc>
          <w:tcPr>
            <w:tcW w:w="309" w:type="pct"/>
          </w:tcPr>
          <w:p w:rsidR="001561D2" w:rsidRPr="00AA42D5" w:rsidRDefault="001561D2"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1561D2" w:rsidRPr="00AA42D5" w:rsidRDefault="001561D2"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561D2" w:rsidRPr="00AA42D5" w:rsidRDefault="001561D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1561D2" w:rsidRPr="00AA42D5" w:rsidRDefault="001561D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1561D2" w:rsidRPr="00AA42D5" w:rsidTr="0067643A">
        <w:tc>
          <w:tcPr>
            <w:tcW w:w="2841" w:type="pct"/>
          </w:tcPr>
          <w:p w:rsidR="001561D2" w:rsidRPr="00AA42D5" w:rsidRDefault="001561D2" w:rsidP="00C47589">
            <w:pPr>
              <w:tabs>
                <w:tab w:val="clear" w:pos="567"/>
              </w:tabs>
              <w:autoSpaceDE w:val="0"/>
              <w:autoSpaceDN w:val="0"/>
              <w:adjustRightInd w:val="0"/>
              <w:spacing w:before="20" w:after="20" w:line="240" w:lineRule="auto"/>
              <w:ind w:left="428" w:hanging="143"/>
              <w:contextualSpacing/>
              <w:rPr>
                <w:sz w:val="20"/>
                <w:szCs w:val="20"/>
              </w:rPr>
            </w:pPr>
            <w:r w:rsidRPr="00AA42D5">
              <w:rPr>
                <w:sz w:val="20"/>
                <w:szCs w:val="20"/>
              </w:rPr>
              <w:t>Implementing water reform in the Murray-Darling basin</w:t>
            </w:r>
          </w:p>
        </w:tc>
        <w:tc>
          <w:tcPr>
            <w:tcW w:w="309" w:type="pct"/>
          </w:tcPr>
          <w:p w:rsidR="001561D2" w:rsidRPr="00AA42D5" w:rsidRDefault="001561D2"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561D2" w:rsidRPr="00AA42D5" w:rsidRDefault="001561D2"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561D2" w:rsidRPr="00AA42D5" w:rsidRDefault="001561D2"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1561D2" w:rsidRPr="00AA42D5" w:rsidRDefault="001561D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1561D2" w:rsidRPr="00AA42D5" w:rsidTr="000441CF">
        <w:tc>
          <w:tcPr>
            <w:tcW w:w="2841" w:type="pct"/>
          </w:tcPr>
          <w:p w:rsidR="001561D2" w:rsidRPr="00AA42D5" w:rsidRDefault="001561D2" w:rsidP="00F42425">
            <w:pPr>
              <w:tabs>
                <w:tab w:val="clear" w:pos="567"/>
              </w:tabs>
              <w:autoSpaceDE w:val="0"/>
              <w:autoSpaceDN w:val="0"/>
              <w:adjustRightInd w:val="0"/>
              <w:spacing w:before="20" w:after="20" w:line="240" w:lineRule="auto"/>
              <w:ind w:left="428" w:hanging="143"/>
              <w:contextualSpacing/>
              <w:rPr>
                <w:sz w:val="20"/>
                <w:szCs w:val="20"/>
              </w:rPr>
            </w:pPr>
            <w:r>
              <w:rPr>
                <w:sz w:val="20"/>
                <w:szCs w:val="20"/>
              </w:rPr>
              <w:t>Management of the world heritage values of the Tasmanian wildness (</w:t>
            </w:r>
            <w:r w:rsidR="0055180C">
              <w:rPr>
                <w:sz w:val="20"/>
                <w:szCs w:val="20"/>
              </w:rPr>
              <w:t>former</w:t>
            </w:r>
            <w:r w:rsidR="004D33F5">
              <w:rPr>
                <w:sz w:val="20"/>
                <w:szCs w:val="20"/>
              </w:rPr>
              <w:t xml:space="preserve"> </w:t>
            </w:r>
            <w:r w:rsidRPr="00AA42D5">
              <w:rPr>
                <w:sz w:val="20"/>
                <w:szCs w:val="20"/>
              </w:rPr>
              <w:t>Tasmanian wilderness world heritage area</w:t>
            </w:r>
            <w:r>
              <w:rPr>
                <w:sz w:val="20"/>
                <w:szCs w:val="20"/>
              </w:rPr>
              <w:t>)</w:t>
            </w:r>
          </w:p>
        </w:tc>
        <w:tc>
          <w:tcPr>
            <w:tcW w:w="309" w:type="pct"/>
          </w:tcPr>
          <w:p w:rsidR="001561D2" w:rsidRPr="00AA42D5" w:rsidRDefault="001561D2"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1561D2" w:rsidRPr="00AA42D5" w:rsidRDefault="001561D2"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561D2" w:rsidRPr="00AA42D5" w:rsidRDefault="001561D2" w:rsidP="000441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1561D2" w:rsidRPr="00AA42D5" w:rsidRDefault="001561D2" w:rsidP="000441CF">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B271C5" w:rsidRPr="004A1D3A" w:rsidTr="008228B0">
        <w:tc>
          <w:tcPr>
            <w:tcW w:w="2841" w:type="pct"/>
          </w:tcPr>
          <w:p w:rsidR="00B271C5" w:rsidRPr="00AA42D5" w:rsidRDefault="00B271C5" w:rsidP="008228B0">
            <w:pPr>
              <w:tabs>
                <w:tab w:val="clear" w:pos="567"/>
              </w:tabs>
              <w:autoSpaceDE w:val="0"/>
              <w:autoSpaceDN w:val="0"/>
              <w:adjustRightInd w:val="0"/>
              <w:spacing w:before="20" w:after="20" w:line="240" w:lineRule="auto"/>
              <w:ind w:left="428" w:hanging="143"/>
              <w:contextualSpacing/>
              <w:rPr>
                <w:sz w:val="20"/>
                <w:szCs w:val="20"/>
              </w:rPr>
            </w:pPr>
            <w:r>
              <w:rPr>
                <w:sz w:val="20"/>
                <w:szCs w:val="20"/>
              </w:rPr>
              <w:t xml:space="preserve">Mechanical fuel load reduction trials </w:t>
            </w:r>
          </w:p>
        </w:tc>
        <w:tc>
          <w:tcPr>
            <w:tcW w:w="309" w:type="pct"/>
          </w:tcPr>
          <w:p w:rsidR="00B271C5" w:rsidRPr="00AA42D5" w:rsidRDefault="00B271C5" w:rsidP="008228B0">
            <w:pPr>
              <w:tabs>
                <w:tab w:val="clear" w:pos="567"/>
              </w:tabs>
              <w:autoSpaceDE w:val="0"/>
              <w:autoSpaceDN w:val="0"/>
              <w:adjustRightInd w:val="0"/>
              <w:spacing w:before="20" w:after="20" w:line="240" w:lineRule="auto"/>
              <w:contextualSpacing/>
              <w:jc w:val="right"/>
              <w:rPr>
                <w:sz w:val="20"/>
                <w:szCs w:val="20"/>
              </w:rPr>
            </w:pPr>
          </w:p>
        </w:tc>
        <w:tc>
          <w:tcPr>
            <w:tcW w:w="309" w:type="pct"/>
          </w:tcPr>
          <w:p w:rsidR="00B271C5" w:rsidRPr="00AA42D5" w:rsidRDefault="00B271C5" w:rsidP="008228B0">
            <w:pPr>
              <w:tabs>
                <w:tab w:val="clear" w:pos="567"/>
              </w:tabs>
              <w:autoSpaceDE w:val="0"/>
              <w:autoSpaceDN w:val="0"/>
              <w:adjustRightInd w:val="0"/>
              <w:spacing w:before="20" w:after="20" w:line="240" w:lineRule="auto"/>
              <w:contextualSpacing/>
              <w:jc w:val="right"/>
              <w:rPr>
                <w:sz w:val="20"/>
                <w:szCs w:val="20"/>
              </w:rPr>
            </w:pPr>
          </w:p>
        </w:tc>
        <w:tc>
          <w:tcPr>
            <w:tcW w:w="309" w:type="pct"/>
          </w:tcPr>
          <w:p w:rsidR="00B271C5" w:rsidRPr="00AA42D5" w:rsidRDefault="00B271C5" w:rsidP="008228B0">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B271C5" w:rsidRPr="00AA42D5" w:rsidRDefault="00B271C5" w:rsidP="008228B0">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1561D2" w:rsidRPr="004A1D3A" w:rsidTr="0067643A">
        <w:tc>
          <w:tcPr>
            <w:tcW w:w="2841" w:type="pct"/>
          </w:tcPr>
          <w:p w:rsidR="001561D2" w:rsidRPr="00C47589" w:rsidRDefault="001561D2" w:rsidP="00C47589">
            <w:pPr>
              <w:tabs>
                <w:tab w:val="clear" w:pos="567"/>
              </w:tabs>
              <w:autoSpaceDE w:val="0"/>
              <w:autoSpaceDN w:val="0"/>
              <w:adjustRightInd w:val="0"/>
              <w:spacing w:before="20" w:after="20" w:line="240" w:lineRule="auto"/>
              <w:ind w:left="428" w:hanging="143"/>
              <w:contextualSpacing/>
              <w:rPr>
                <w:sz w:val="20"/>
                <w:szCs w:val="20"/>
              </w:rPr>
            </w:pPr>
            <w:r w:rsidRPr="00AA42D5">
              <w:rPr>
                <w:sz w:val="20"/>
                <w:szCs w:val="20"/>
              </w:rPr>
              <w:t>Natural disaster resilience</w:t>
            </w:r>
            <w:r w:rsidRPr="00C47589">
              <w:rPr>
                <w:color w:val="FF0000"/>
                <w:sz w:val="20"/>
                <w:szCs w:val="20"/>
              </w:rPr>
              <w:t>#</w:t>
            </w:r>
          </w:p>
        </w:tc>
        <w:tc>
          <w:tcPr>
            <w:tcW w:w="309" w:type="pct"/>
          </w:tcPr>
          <w:p w:rsidR="001561D2" w:rsidRPr="00AA42D5" w:rsidRDefault="001561D2"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561D2" w:rsidRPr="00AA42D5" w:rsidRDefault="001561D2"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561D2" w:rsidRPr="00AA42D5" w:rsidRDefault="001561D2"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1561D2" w:rsidRPr="00AA42D5" w:rsidRDefault="001561D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1561D2" w:rsidRPr="009A10E9" w:rsidTr="0067643A">
        <w:tc>
          <w:tcPr>
            <w:tcW w:w="2841" w:type="pct"/>
          </w:tcPr>
          <w:p w:rsidR="001561D2" w:rsidRPr="009A10E9" w:rsidRDefault="001561D2" w:rsidP="00C47589">
            <w:pPr>
              <w:tabs>
                <w:tab w:val="clear" w:pos="567"/>
              </w:tabs>
              <w:autoSpaceDE w:val="0"/>
              <w:autoSpaceDN w:val="0"/>
              <w:adjustRightInd w:val="0"/>
              <w:spacing w:before="20" w:after="20" w:line="240" w:lineRule="auto"/>
              <w:ind w:left="428" w:hanging="143"/>
              <w:contextualSpacing/>
              <w:rPr>
                <w:sz w:val="20"/>
                <w:szCs w:val="20"/>
              </w:rPr>
            </w:pPr>
            <w:r>
              <w:rPr>
                <w:sz w:val="20"/>
                <w:szCs w:val="20"/>
              </w:rPr>
              <w:t>Pest and disease preparedness and response programs</w:t>
            </w:r>
          </w:p>
        </w:tc>
        <w:tc>
          <w:tcPr>
            <w:tcW w:w="309" w:type="pct"/>
          </w:tcPr>
          <w:p w:rsidR="001561D2" w:rsidRPr="00AA42D5" w:rsidRDefault="001561D2"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1561D2" w:rsidRPr="00AA42D5" w:rsidRDefault="001561D2"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1561D2" w:rsidRPr="00AA42D5" w:rsidRDefault="001561D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1561D2" w:rsidRPr="00AA42D5" w:rsidRDefault="001561D2" w:rsidP="0067643A">
            <w:pPr>
              <w:tabs>
                <w:tab w:val="clear" w:pos="567"/>
              </w:tabs>
              <w:autoSpaceDE w:val="0"/>
              <w:autoSpaceDN w:val="0"/>
              <w:adjustRightInd w:val="0"/>
              <w:spacing w:before="20" w:after="20" w:line="240" w:lineRule="auto"/>
              <w:contextualSpacing/>
              <w:rPr>
                <w:sz w:val="20"/>
                <w:szCs w:val="20"/>
              </w:rPr>
            </w:pPr>
          </w:p>
        </w:tc>
      </w:tr>
      <w:tr w:rsidR="001561D2" w:rsidRPr="004A1D3A" w:rsidTr="00C47589">
        <w:tc>
          <w:tcPr>
            <w:tcW w:w="2841" w:type="pct"/>
          </w:tcPr>
          <w:p w:rsidR="001561D2" w:rsidRPr="00C47589" w:rsidRDefault="001561D2" w:rsidP="009C3881">
            <w:pPr>
              <w:tabs>
                <w:tab w:val="clear" w:pos="567"/>
              </w:tabs>
              <w:autoSpaceDE w:val="0"/>
              <w:autoSpaceDN w:val="0"/>
              <w:adjustRightInd w:val="0"/>
              <w:spacing w:before="20" w:after="20" w:line="240" w:lineRule="auto"/>
              <w:ind w:left="569"/>
              <w:contextualSpacing/>
              <w:rPr>
                <w:sz w:val="20"/>
                <w:szCs w:val="20"/>
              </w:rPr>
            </w:pPr>
            <w:r w:rsidRPr="00AA42D5">
              <w:rPr>
                <w:sz w:val="20"/>
                <w:szCs w:val="20"/>
              </w:rPr>
              <w:t>Animal and plant pest disease eradication</w:t>
            </w:r>
            <w:r w:rsidRPr="009C3881">
              <w:rPr>
                <w:color w:val="FF0000"/>
                <w:sz w:val="20"/>
                <w:szCs w:val="20"/>
              </w:rPr>
              <w:t>*</w:t>
            </w:r>
          </w:p>
        </w:tc>
        <w:tc>
          <w:tcPr>
            <w:tcW w:w="309" w:type="pct"/>
          </w:tcPr>
          <w:p w:rsidR="001561D2" w:rsidRPr="00AA42D5" w:rsidRDefault="001561D2"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561D2" w:rsidRPr="00AA42D5" w:rsidRDefault="001561D2"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561D2" w:rsidRPr="00AA42D5" w:rsidRDefault="001561D2"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1561D2" w:rsidRPr="00AA42D5" w:rsidRDefault="001561D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1561D2" w:rsidRPr="00AA42D5" w:rsidTr="0067643A">
        <w:tc>
          <w:tcPr>
            <w:tcW w:w="2841" w:type="pct"/>
          </w:tcPr>
          <w:p w:rsidR="001561D2" w:rsidRPr="00AA42D5" w:rsidRDefault="001561D2" w:rsidP="009C3881">
            <w:pPr>
              <w:tabs>
                <w:tab w:val="clear" w:pos="567"/>
              </w:tabs>
              <w:autoSpaceDE w:val="0"/>
              <w:autoSpaceDN w:val="0"/>
              <w:adjustRightInd w:val="0"/>
              <w:spacing w:before="20" w:after="20" w:line="240" w:lineRule="auto"/>
              <w:ind w:left="569"/>
              <w:contextualSpacing/>
              <w:rPr>
                <w:sz w:val="20"/>
                <w:szCs w:val="20"/>
              </w:rPr>
            </w:pPr>
            <w:r w:rsidRPr="00AA42D5">
              <w:rPr>
                <w:sz w:val="20"/>
                <w:szCs w:val="20"/>
              </w:rPr>
              <w:t>Exotic disease preparedness</w:t>
            </w:r>
          </w:p>
        </w:tc>
        <w:tc>
          <w:tcPr>
            <w:tcW w:w="309" w:type="pct"/>
          </w:tcPr>
          <w:p w:rsidR="001561D2" w:rsidRPr="00AA42D5" w:rsidRDefault="001561D2"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561D2" w:rsidRPr="00AA42D5" w:rsidRDefault="001561D2"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1561D2" w:rsidRPr="00AA42D5" w:rsidRDefault="001561D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1561D2" w:rsidRPr="00AA42D5" w:rsidRDefault="001561D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1561D2" w:rsidRPr="004A1D3A" w:rsidTr="0067643A">
        <w:tc>
          <w:tcPr>
            <w:tcW w:w="2841" w:type="pct"/>
          </w:tcPr>
          <w:p w:rsidR="001561D2" w:rsidRPr="00C47589" w:rsidRDefault="001561D2" w:rsidP="00C47589">
            <w:pPr>
              <w:tabs>
                <w:tab w:val="clear" w:pos="567"/>
              </w:tabs>
              <w:autoSpaceDE w:val="0"/>
              <w:autoSpaceDN w:val="0"/>
              <w:adjustRightInd w:val="0"/>
              <w:spacing w:before="20" w:after="20" w:line="240" w:lineRule="auto"/>
              <w:ind w:left="428" w:hanging="143"/>
              <w:contextualSpacing/>
              <w:rPr>
                <w:sz w:val="20"/>
                <w:szCs w:val="20"/>
              </w:rPr>
            </w:pPr>
            <w:r w:rsidRPr="00AA42D5">
              <w:rPr>
                <w:sz w:val="20"/>
                <w:szCs w:val="20"/>
              </w:rPr>
              <w:t>South Australian River Murray Sustainability Program</w:t>
            </w:r>
            <w:r w:rsidRPr="00C47589">
              <w:rPr>
                <w:color w:val="FF0000"/>
                <w:sz w:val="20"/>
                <w:szCs w:val="20"/>
              </w:rPr>
              <w:t>*</w:t>
            </w:r>
          </w:p>
        </w:tc>
        <w:tc>
          <w:tcPr>
            <w:tcW w:w="309" w:type="pct"/>
          </w:tcPr>
          <w:p w:rsidR="001561D2" w:rsidRPr="004A1D3A" w:rsidRDefault="001561D2" w:rsidP="000441CF">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1561D2" w:rsidRPr="004A1D3A" w:rsidRDefault="001561D2" w:rsidP="000441CF">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1561D2" w:rsidRPr="004A1D3A" w:rsidRDefault="001561D2" w:rsidP="0067643A">
            <w:pPr>
              <w:tabs>
                <w:tab w:val="clear" w:pos="567"/>
              </w:tabs>
              <w:autoSpaceDE w:val="0"/>
              <w:autoSpaceDN w:val="0"/>
              <w:adjustRightInd w:val="0"/>
              <w:spacing w:before="20" w:after="20" w:line="240" w:lineRule="auto"/>
              <w:contextualSpacing/>
              <w:jc w:val="right"/>
              <w:rPr>
                <w:color w:val="FF0000"/>
                <w:sz w:val="20"/>
                <w:szCs w:val="20"/>
              </w:rPr>
            </w:pPr>
          </w:p>
        </w:tc>
        <w:tc>
          <w:tcPr>
            <w:tcW w:w="1232" w:type="pct"/>
          </w:tcPr>
          <w:p w:rsidR="001561D2" w:rsidRPr="004A1D3A" w:rsidRDefault="001561D2" w:rsidP="0067643A">
            <w:pPr>
              <w:tabs>
                <w:tab w:val="clear" w:pos="567"/>
              </w:tabs>
              <w:autoSpaceDE w:val="0"/>
              <w:autoSpaceDN w:val="0"/>
              <w:adjustRightInd w:val="0"/>
              <w:spacing w:before="20" w:after="20" w:line="240" w:lineRule="auto"/>
              <w:contextualSpacing/>
              <w:rPr>
                <w:color w:val="FF0000"/>
                <w:sz w:val="20"/>
                <w:szCs w:val="20"/>
              </w:rPr>
            </w:pPr>
          </w:p>
        </w:tc>
      </w:tr>
      <w:tr w:rsidR="001561D2" w:rsidRPr="00AA42D5" w:rsidTr="0067643A">
        <w:tc>
          <w:tcPr>
            <w:tcW w:w="2841" w:type="pct"/>
          </w:tcPr>
          <w:p w:rsidR="001561D2" w:rsidRPr="00AA42D5" w:rsidRDefault="001561D2" w:rsidP="009C3881">
            <w:pPr>
              <w:tabs>
                <w:tab w:val="clear" w:pos="567"/>
              </w:tabs>
              <w:autoSpaceDE w:val="0"/>
              <w:autoSpaceDN w:val="0"/>
              <w:adjustRightInd w:val="0"/>
              <w:spacing w:before="20" w:after="20" w:line="240" w:lineRule="auto"/>
              <w:ind w:left="569"/>
              <w:contextualSpacing/>
              <w:rPr>
                <w:sz w:val="20"/>
                <w:szCs w:val="20"/>
              </w:rPr>
            </w:pPr>
            <w:r w:rsidRPr="00AA42D5">
              <w:rPr>
                <w:sz w:val="20"/>
                <w:szCs w:val="20"/>
              </w:rPr>
              <w:t>Irrigation efficiency and water purchase</w:t>
            </w:r>
          </w:p>
        </w:tc>
        <w:tc>
          <w:tcPr>
            <w:tcW w:w="309" w:type="pct"/>
          </w:tcPr>
          <w:p w:rsidR="001561D2" w:rsidRPr="00AA42D5" w:rsidRDefault="001561D2"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561D2" w:rsidRPr="00AA42D5" w:rsidRDefault="001561D2"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561D2" w:rsidRPr="00AA42D5" w:rsidRDefault="001561D2"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1561D2" w:rsidRPr="00AA42D5" w:rsidRDefault="001561D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1561D2" w:rsidRPr="00AA42D5" w:rsidTr="0067643A">
        <w:tc>
          <w:tcPr>
            <w:tcW w:w="2841" w:type="pct"/>
          </w:tcPr>
          <w:p w:rsidR="001561D2" w:rsidRPr="00AA42D5" w:rsidRDefault="001561D2" w:rsidP="009C3881">
            <w:pPr>
              <w:tabs>
                <w:tab w:val="clear" w:pos="567"/>
              </w:tabs>
              <w:autoSpaceDE w:val="0"/>
              <w:autoSpaceDN w:val="0"/>
              <w:adjustRightInd w:val="0"/>
              <w:spacing w:before="20" w:after="20" w:line="240" w:lineRule="auto"/>
              <w:ind w:left="569"/>
              <w:contextualSpacing/>
              <w:rPr>
                <w:sz w:val="20"/>
                <w:szCs w:val="20"/>
              </w:rPr>
            </w:pPr>
            <w:r w:rsidRPr="00AA42D5">
              <w:rPr>
                <w:sz w:val="20"/>
                <w:szCs w:val="20"/>
              </w:rPr>
              <w:t>Irrigation industry assistance</w:t>
            </w:r>
          </w:p>
        </w:tc>
        <w:tc>
          <w:tcPr>
            <w:tcW w:w="309" w:type="pct"/>
          </w:tcPr>
          <w:p w:rsidR="001561D2" w:rsidRPr="00AA42D5" w:rsidRDefault="001561D2"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561D2" w:rsidRPr="00AA42D5" w:rsidRDefault="001561D2"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561D2" w:rsidRPr="00AA42D5" w:rsidRDefault="001561D2"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1561D2" w:rsidRPr="00AA42D5" w:rsidRDefault="001561D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1561D2" w:rsidRPr="00AA42D5" w:rsidTr="0067643A">
        <w:tc>
          <w:tcPr>
            <w:tcW w:w="2841" w:type="pct"/>
          </w:tcPr>
          <w:p w:rsidR="001561D2" w:rsidRPr="00AA42D5" w:rsidRDefault="001561D2" w:rsidP="009C3881">
            <w:pPr>
              <w:tabs>
                <w:tab w:val="clear" w:pos="567"/>
              </w:tabs>
              <w:autoSpaceDE w:val="0"/>
              <w:autoSpaceDN w:val="0"/>
              <w:adjustRightInd w:val="0"/>
              <w:spacing w:before="20" w:after="20" w:line="240" w:lineRule="auto"/>
              <w:ind w:left="569"/>
              <w:contextualSpacing/>
              <w:rPr>
                <w:sz w:val="20"/>
                <w:szCs w:val="20"/>
              </w:rPr>
            </w:pPr>
            <w:r w:rsidRPr="00AA42D5">
              <w:rPr>
                <w:sz w:val="20"/>
                <w:szCs w:val="20"/>
              </w:rPr>
              <w:t>Regional economic development</w:t>
            </w:r>
          </w:p>
        </w:tc>
        <w:tc>
          <w:tcPr>
            <w:tcW w:w="309" w:type="pct"/>
          </w:tcPr>
          <w:p w:rsidR="001561D2" w:rsidRPr="00AA42D5" w:rsidRDefault="001561D2"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561D2" w:rsidRPr="00AA42D5" w:rsidRDefault="001561D2"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561D2" w:rsidRPr="00AA42D5" w:rsidRDefault="001561D2"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1561D2" w:rsidRPr="00AA42D5" w:rsidRDefault="001561D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1561D2" w:rsidRPr="004A1D3A" w:rsidTr="0067643A">
        <w:tc>
          <w:tcPr>
            <w:tcW w:w="2841" w:type="pct"/>
          </w:tcPr>
          <w:p w:rsidR="001561D2" w:rsidRPr="00C47589" w:rsidRDefault="001561D2" w:rsidP="004D33F5">
            <w:pPr>
              <w:tabs>
                <w:tab w:val="clear" w:pos="567"/>
              </w:tabs>
              <w:autoSpaceDE w:val="0"/>
              <w:autoSpaceDN w:val="0"/>
              <w:adjustRightInd w:val="0"/>
              <w:spacing w:before="20" w:after="20" w:line="240" w:lineRule="auto"/>
              <w:ind w:left="428" w:hanging="143"/>
              <w:contextualSpacing/>
              <w:rPr>
                <w:sz w:val="20"/>
                <w:szCs w:val="20"/>
              </w:rPr>
            </w:pPr>
            <w:r w:rsidRPr="00AA42D5">
              <w:rPr>
                <w:sz w:val="20"/>
                <w:szCs w:val="20"/>
              </w:rPr>
              <w:t xml:space="preserve">Sustainable Australia </w:t>
            </w:r>
            <w:r w:rsidR="004D33F5">
              <w:rPr>
                <w:sz w:val="20"/>
                <w:szCs w:val="20"/>
              </w:rPr>
              <w:t>—</w:t>
            </w:r>
            <w:r w:rsidRPr="00AA42D5">
              <w:rPr>
                <w:sz w:val="20"/>
                <w:szCs w:val="20"/>
              </w:rPr>
              <w:t xml:space="preserve"> sustainable regional development</w:t>
            </w:r>
            <w:r w:rsidRPr="00F42425">
              <w:rPr>
                <w:color w:val="FF0000"/>
                <w:sz w:val="20"/>
                <w:szCs w:val="20"/>
              </w:rPr>
              <w:t>##</w:t>
            </w:r>
          </w:p>
        </w:tc>
        <w:tc>
          <w:tcPr>
            <w:tcW w:w="309" w:type="pct"/>
          </w:tcPr>
          <w:p w:rsidR="001561D2" w:rsidRPr="00AA42D5" w:rsidRDefault="001561D2"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561D2" w:rsidRPr="00AA42D5" w:rsidRDefault="001561D2"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561D2" w:rsidRPr="00AA42D5" w:rsidRDefault="001561D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1561D2" w:rsidRPr="00AA42D5" w:rsidRDefault="001561D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1561D2" w:rsidRPr="00AA42D5" w:rsidTr="0067643A">
        <w:tc>
          <w:tcPr>
            <w:tcW w:w="2841" w:type="pct"/>
          </w:tcPr>
          <w:p w:rsidR="001561D2" w:rsidRPr="00AA42D5" w:rsidRDefault="001561D2" w:rsidP="00C47589">
            <w:pPr>
              <w:tabs>
                <w:tab w:val="clear" w:pos="567"/>
              </w:tabs>
              <w:autoSpaceDE w:val="0"/>
              <w:autoSpaceDN w:val="0"/>
              <w:adjustRightInd w:val="0"/>
              <w:spacing w:before="20" w:after="20" w:line="240" w:lineRule="auto"/>
              <w:ind w:left="285"/>
              <w:contextualSpacing/>
              <w:rPr>
                <w:sz w:val="20"/>
                <w:szCs w:val="20"/>
              </w:rPr>
            </w:pPr>
            <w:r w:rsidRPr="00AA42D5">
              <w:rPr>
                <w:sz w:val="20"/>
                <w:szCs w:val="20"/>
              </w:rPr>
              <w:t>Tasmanian Forest Intergovernmental Agreement</w:t>
            </w:r>
          </w:p>
        </w:tc>
        <w:tc>
          <w:tcPr>
            <w:tcW w:w="309" w:type="pct"/>
          </w:tcPr>
          <w:p w:rsidR="001561D2" w:rsidRPr="00AA42D5" w:rsidRDefault="001561D2"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1561D2" w:rsidRPr="00AA42D5" w:rsidRDefault="001561D2"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1561D2" w:rsidRPr="00AA42D5" w:rsidRDefault="001561D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1561D2" w:rsidRPr="00AA42D5" w:rsidRDefault="001561D2" w:rsidP="0067643A">
            <w:pPr>
              <w:tabs>
                <w:tab w:val="clear" w:pos="567"/>
              </w:tabs>
              <w:autoSpaceDE w:val="0"/>
              <w:autoSpaceDN w:val="0"/>
              <w:adjustRightInd w:val="0"/>
              <w:spacing w:before="20" w:after="20" w:line="240" w:lineRule="auto"/>
              <w:contextualSpacing/>
              <w:rPr>
                <w:sz w:val="20"/>
                <w:szCs w:val="20"/>
              </w:rPr>
            </w:pPr>
          </w:p>
        </w:tc>
      </w:tr>
      <w:tr w:rsidR="001561D2" w:rsidRPr="004A1D3A" w:rsidTr="0067643A">
        <w:tc>
          <w:tcPr>
            <w:tcW w:w="2841" w:type="pct"/>
          </w:tcPr>
          <w:p w:rsidR="001561D2" w:rsidRPr="00C47589" w:rsidRDefault="001561D2" w:rsidP="009C3881">
            <w:pPr>
              <w:tabs>
                <w:tab w:val="clear" w:pos="567"/>
              </w:tabs>
              <w:autoSpaceDE w:val="0"/>
              <w:autoSpaceDN w:val="0"/>
              <w:adjustRightInd w:val="0"/>
              <w:spacing w:before="20" w:after="20" w:line="240" w:lineRule="auto"/>
              <w:ind w:left="569"/>
              <w:contextualSpacing/>
              <w:rPr>
                <w:sz w:val="20"/>
                <w:szCs w:val="20"/>
              </w:rPr>
            </w:pPr>
            <w:r w:rsidRPr="00AA42D5">
              <w:rPr>
                <w:sz w:val="20"/>
                <w:szCs w:val="20"/>
              </w:rPr>
              <w:t>Implementation of the Intergovernmental Agreement</w:t>
            </w:r>
            <w:r w:rsidRPr="009C3881">
              <w:rPr>
                <w:color w:val="FF0000"/>
                <w:sz w:val="20"/>
                <w:szCs w:val="20"/>
              </w:rPr>
              <w:t>*</w:t>
            </w:r>
          </w:p>
        </w:tc>
        <w:tc>
          <w:tcPr>
            <w:tcW w:w="309" w:type="pct"/>
          </w:tcPr>
          <w:p w:rsidR="001561D2" w:rsidRPr="00AA42D5" w:rsidRDefault="001561D2"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561D2" w:rsidRPr="00AA42D5" w:rsidRDefault="001561D2"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1561D2" w:rsidRPr="00AA42D5" w:rsidRDefault="001561D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1561D2" w:rsidRPr="00AA42D5" w:rsidRDefault="001561D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1561D2" w:rsidRPr="00827C84" w:rsidTr="0067643A">
        <w:tc>
          <w:tcPr>
            <w:tcW w:w="2841" w:type="pct"/>
          </w:tcPr>
          <w:p w:rsidR="001561D2" w:rsidRPr="00827C84" w:rsidRDefault="001561D2" w:rsidP="009C3881">
            <w:pPr>
              <w:tabs>
                <w:tab w:val="clear" w:pos="567"/>
              </w:tabs>
              <w:autoSpaceDE w:val="0"/>
              <w:autoSpaceDN w:val="0"/>
              <w:adjustRightInd w:val="0"/>
              <w:spacing w:before="20" w:after="20" w:line="240" w:lineRule="auto"/>
              <w:ind w:left="285"/>
              <w:contextualSpacing/>
              <w:rPr>
                <w:sz w:val="20"/>
                <w:szCs w:val="20"/>
              </w:rPr>
            </w:pPr>
            <w:r w:rsidRPr="00827C84">
              <w:rPr>
                <w:sz w:val="20"/>
                <w:szCs w:val="20"/>
              </w:rPr>
              <w:t>Water for the future</w:t>
            </w:r>
          </w:p>
        </w:tc>
        <w:tc>
          <w:tcPr>
            <w:tcW w:w="309" w:type="pct"/>
          </w:tcPr>
          <w:p w:rsidR="001561D2" w:rsidRPr="00AA42D5" w:rsidRDefault="001561D2"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1561D2" w:rsidRPr="00AA42D5" w:rsidRDefault="001561D2"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1561D2" w:rsidRPr="00AA42D5" w:rsidRDefault="001561D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1561D2" w:rsidRPr="00AA42D5" w:rsidRDefault="001561D2" w:rsidP="0067643A">
            <w:pPr>
              <w:tabs>
                <w:tab w:val="clear" w:pos="567"/>
              </w:tabs>
              <w:autoSpaceDE w:val="0"/>
              <w:autoSpaceDN w:val="0"/>
              <w:adjustRightInd w:val="0"/>
              <w:spacing w:before="20" w:after="20" w:line="240" w:lineRule="auto"/>
              <w:contextualSpacing/>
              <w:rPr>
                <w:sz w:val="20"/>
                <w:szCs w:val="20"/>
              </w:rPr>
            </w:pPr>
          </w:p>
        </w:tc>
      </w:tr>
      <w:tr w:rsidR="001561D2" w:rsidRPr="004A1D3A" w:rsidTr="0067643A">
        <w:tc>
          <w:tcPr>
            <w:tcW w:w="2841" w:type="pct"/>
          </w:tcPr>
          <w:p w:rsidR="001561D2" w:rsidRPr="009C3881" w:rsidRDefault="001561D2" w:rsidP="009C3881">
            <w:pPr>
              <w:tabs>
                <w:tab w:val="clear" w:pos="567"/>
              </w:tabs>
              <w:autoSpaceDE w:val="0"/>
              <w:autoSpaceDN w:val="0"/>
              <w:adjustRightInd w:val="0"/>
              <w:spacing w:before="20" w:after="20" w:line="240" w:lineRule="auto"/>
              <w:ind w:left="569"/>
              <w:contextualSpacing/>
              <w:rPr>
                <w:sz w:val="20"/>
                <w:szCs w:val="20"/>
              </w:rPr>
            </w:pPr>
            <w:r w:rsidRPr="00AA42D5">
              <w:rPr>
                <w:sz w:val="20"/>
                <w:szCs w:val="20"/>
              </w:rPr>
              <w:t>National urban water and desalination plan</w:t>
            </w:r>
            <w:r w:rsidRPr="009C3881">
              <w:rPr>
                <w:color w:val="FF0000"/>
                <w:sz w:val="20"/>
                <w:szCs w:val="20"/>
              </w:rPr>
              <w:t>##</w:t>
            </w:r>
          </w:p>
        </w:tc>
        <w:tc>
          <w:tcPr>
            <w:tcW w:w="309" w:type="pct"/>
          </w:tcPr>
          <w:p w:rsidR="001561D2" w:rsidRPr="00AA42D5" w:rsidRDefault="001561D2"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561D2" w:rsidRPr="00AA42D5" w:rsidRDefault="001561D2"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561D2" w:rsidRPr="00AA42D5" w:rsidRDefault="001561D2"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1561D2" w:rsidRPr="00AA42D5" w:rsidRDefault="001561D2" w:rsidP="00C01128">
            <w:pPr>
              <w:tabs>
                <w:tab w:val="clear" w:pos="567"/>
              </w:tabs>
              <w:autoSpaceDE w:val="0"/>
              <w:autoSpaceDN w:val="0"/>
              <w:adjustRightInd w:val="0"/>
              <w:spacing w:before="20" w:after="20" w:line="240" w:lineRule="auto"/>
              <w:contextualSpacing/>
              <w:rPr>
                <w:sz w:val="20"/>
                <w:szCs w:val="20"/>
              </w:rPr>
            </w:pPr>
            <w:r w:rsidRPr="00AA42D5">
              <w:rPr>
                <w:sz w:val="20"/>
                <w:szCs w:val="20"/>
              </w:rPr>
              <w:t xml:space="preserve">States </w:t>
            </w:r>
            <w:r w:rsidRPr="00445CFD">
              <w:rPr>
                <w:rFonts w:ascii="Calibri" w:eastAsia="Calibri" w:hAnsi="Calibri" w:cs="Times New Roman"/>
                <w:sz w:val="18"/>
                <w:szCs w:val="18"/>
              </w:rPr>
              <w:t>–</w:t>
            </w:r>
            <w:r>
              <w:rPr>
                <w:sz w:val="20"/>
                <w:szCs w:val="20"/>
              </w:rPr>
              <w:t xml:space="preserve"> i</w:t>
            </w:r>
            <w:r w:rsidRPr="00AA42D5">
              <w:rPr>
                <w:sz w:val="20"/>
                <w:szCs w:val="20"/>
              </w:rPr>
              <w:t xml:space="preserve">mpact; </w:t>
            </w:r>
            <w:r>
              <w:rPr>
                <w:sz w:val="20"/>
                <w:szCs w:val="20"/>
              </w:rPr>
              <w:br/>
              <w:t>L</w:t>
            </w:r>
            <w:r w:rsidRPr="00AA42D5">
              <w:rPr>
                <w:sz w:val="20"/>
                <w:szCs w:val="20"/>
              </w:rPr>
              <w:t>ocal</w:t>
            </w:r>
            <w:r>
              <w:rPr>
                <w:sz w:val="20"/>
                <w:szCs w:val="20"/>
              </w:rPr>
              <w:t xml:space="preserve"> </w:t>
            </w:r>
            <w:r w:rsidRPr="00445CFD">
              <w:rPr>
                <w:rFonts w:ascii="Calibri" w:eastAsia="Calibri" w:hAnsi="Calibri" w:cs="Times New Roman"/>
                <w:sz w:val="18"/>
                <w:szCs w:val="18"/>
              </w:rPr>
              <w:t>–</w:t>
            </w:r>
            <w:r w:rsidRPr="00AA42D5">
              <w:rPr>
                <w:sz w:val="20"/>
                <w:szCs w:val="20"/>
              </w:rPr>
              <w:t xml:space="preserve"> no impact</w:t>
            </w:r>
          </w:p>
        </w:tc>
      </w:tr>
      <w:tr w:rsidR="001561D2" w:rsidRPr="004A1D3A" w:rsidTr="0067643A">
        <w:tc>
          <w:tcPr>
            <w:tcW w:w="2841" w:type="pct"/>
          </w:tcPr>
          <w:p w:rsidR="001561D2" w:rsidRPr="009C3881" w:rsidRDefault="001561D2" w:rsidP="009C3881">
            <w:pPr>
              <w:tabs>
                <w:tab w:val="clear" w:pos="567"/>
              </w:tabs>
              <w:autoSpaceDE w:val="0"/>
              <w:autoSpaceDN w:val="0"/>
              <w:adjustRightInd w:val="0"/>
              <w:spacing w:before="20" w:after="20" w:line="240" w:lineRule="auto"/>
              <w:ind w:left="569"/>
              <w:contextualSpacing/>
              <w:rPr>
                <w:sz w:val="20"/>
                <w:szCs w:val="20"/>
              </w:rPr>
            </w:pPr>
            <w:r w:rsidRPr="00AA42D5">
              <w:rPr>
                <w:sz w:val="20"/>
                <w:szCs w:val="20"/>
              </w:rPr>
              <w:t>National water security plan for cities and towns</w:t>
            </w:r>
            <w:r w:rsidRPr="009C3881">
              <w:rPr>
                <w:color w:val="FF0000"/>
                <w:sz w:val="20"/>
                <w:szCs w:val="20"/>
              </w:rPr>
              <w:t xml:space="preserve">## </w:t>
            </w:r>
          </w:p>
        </w:tc>
        <w:tc>
          <w:tcPr>
            <w:tcW w:w="309" w:type="pct"/>
          </w:tcPr>
          <w:p w:rsidR="001561D2" w:rsidRPr="00AA42D5" w:rsidRDefault="001561D2"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561D2" w:rsidRPr="00AA42D5" w:rsidRDefault="001561D2"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561D2" w:rsidRPr="00AA42D5" w:rsidRDefault="001561D2"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1561D2" w:rsidRPr="00AA42D5" w:rsidRDefault="001561D2" w:rsidP="0022397A">
            <w:pPr>
              <w:tabs>
                <w:tab w:val="clear" w:pos="567"/>
              </w:tabs>
              <w:autoSpaceDE w:val="0"/>
              <w:autoSpaceDN w:val="0"/>
              <w:adjustRightInd w:val="0"/>
              <w:spacing w:before="20" w:after="20" w:line="240" w:lineRule="auto"/>
              <w:contextualSpacing/>
              <w:rPr>
                <w:sz w:val="20"/>
                <w:szCs w:val="20"/>
              </w:rPr>
            </w:pPr>
            <w:r w:rsidRPr="00AA42D5">
              <w:rPr>
                <w:sz w:val="20"/>
                <w:szCs w:val="20"/>
              </w:rPr>
              <w:t xml:space="preserve">States </w:t>
            </w:r>
            <w:r w:rsidRPr="00445CFD">
              <w:rPr>
                <w:rFonts w:ascii="Calibri" w:eastAsia="Calibri" w:hAnsi="Calibri" w:cs="Times New Roman"/>
                <w:sz w:val="18"/>
                <w:szCs w:val="18"/>
              </w:rPr>
              <w:t>–</w:t>
            </w:r>
            <w:r>
              <w:rPr>
                <w:sz w:val="20"/>
                <w:szCs w:val="20"/>
              </w:rPr>
              <w:t xml:space="preserve"> i</w:t>
            </w:r>
            <w:r w:rsidRPr="00AA42D5">
              <w:rPr>
                <w:sz w:val="20"/>
                <w:szCs w:val="20"/>
              </w:rPr>
              <w:t xml:space="preserve">mpact; </w:t>
            </w:r>
            <w:r>
              <w:rPr>
                <w:sz w:val="20"/>
                <w:szCs w:val="20"/>
              </w:rPr>
              <w:br/>
              <w:t>L</w:t>
            </w:r>
            <w:r w:rsidRPr="00AA42D5">
              <w:rPr>
                <w:sz w:val="20"/>
                <w:szCs w:val="20"/>
              </w:rPr>
              <w:t>ocal</w:t>
            </w:r>
            <w:r>
              <w:rPr>
                <w:sz w:val="20"/>
                <w:szCs w:val="20"/>
              </w:rPr>
              <w:t xml:space="preserve"> </w:t>
            </w:r>
            <w:r w:rsidRPr="00445CFD">
              <w:rPr>
                <w:rFonts w:ascii="Calibri" w:eastAsia="Calibri" w:hAnsi="Calibri" w:cs="Times New Roman"/>
                <w:sz w:val="18"/>
                <w:szCs w:val="18"/>
              </w:rPr>
              <w:t>–</w:t>
            </w:r>
            <w:r w:rsidRPr="00AA42D5">
              <w:rPr>
                <w:sz w:val="20"/>
                <w:szCs w:val="20"/>
              </w:rPr>
              <w:t xml:space="preserve"> no impact</w:t>
            </w:r>
          </w:p>
        </w:tc>
      </w:tr>
      <w:tr w:rsidR="001561D2" w:rsidRPr="004A1D3A" w:rsidTr="0067643A">
        <w:tc>
          <w:tcPr>
            <w:tcW w:w="2841" w:type="pct"/>
          </w:tcPr>
          <w:p w:rsidR="001561D2" w:rsidRPr="009C3881" w:rsidRDefault="001561D2" w:rsidP="009C3881">
            <w:pPr>
              <w:tabs>
                <w:tab w:val="clear" w:pos="567"/>
              </w:tabs>
              <w:autoSpaceDE w:val="0"/>
              <w:autoSpaceDN w:val="0"/>
              <w:adjustRightInd w:val="0"/>
              <w:spacing w:before="20" w:after="20" w:line="240" w:lineRule="auto"/>
              <w:ind w:left="569"/>
              <w:contextualSpacing/>
              <w:rPr>
                <w:sz w:val="20"/>
                <w:szCs w:val="20"/>
              </w:rPr>
            </w:pPr>
            <w:r w:rsidRPr="00AA42D5">
              <w:rPr>
                <w:sz w:val="20"/>
                <w:szCs w:val="20"/>
              </w:rPr>
              <w:t>Sustainable rural water use and infrastructure</w:t>
            </w:r>
            <w:r w:rsidRPr="009C3881">
              <w:rPr>
                <w:color w:val="FF0000"/>
                <w:sz w:val="20"/>
                <w:szCs w:val="20"/>
              </w:rPr>
              <w:t>##</w:t>
            </w:r>
          </w:p>
        </w:tc>
        <w:tc>
          <w:tcPr>
            <w:tcW w:w="309" w:type="pct"/>
          </w:tcPr>
          <w:p w:rsidR="001561D2" w:rsidRPr="00AA42D5" w:rsidRDefault="001561D2"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561D2" w:rsidRPr="00AA42D5" w:rsidRDefault="001561D2"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1561D2" w:rsidRPr="00AA42D5" w:rsidRDefault="001561D2"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1561D2" w:rsidRPr="00AA42D5" w:rsidRDefault="001561D2" w:rsidP="0022397A">
            <w:pPr>
              <w:tabs>
                <w:tab w:val="clear" w:pos="567"/>
              </w:tabs>
              <w:autoSpaceDE w:val="0"/>
              <w:autoSpaceDN w:val="0"/>
              <w:adjustRightInd w:val="0"/>
              <w:spacing w:before="20" w:after="20" w:line="240" w:lineRule="auto"/>
              <w:contextualSpacing/>
              <w:rPr>
                <w:sz w:val="20"/>
                <w:szCs w:val="20"/>
              </w:rPr>
            </w:pPr>
            <w:r w:rsidRPr="00AA42D5">
              <w:rPr>
                <w:sz w:val="20"/>
                <w:szCs w:val="20"/>
              </w:rPr>
              <w:t xml:space="preserve">States </w:t>
            </w:r>
            <w:r w:rsidRPr="00445CFD">
              <w:rPr>
                <w:rFonts w:ascii="Calibri" w:eastAsia="Calibri" w:hAnsi="Calibri" w:cs="Times New Roman"/>
                <w:sz w:val="18"/>
                <w:szCs w:val="18"/>
              </w:rPr>
              <w:t>–</w:t>
            </w:r>
            <w:r>
              <w:rPr>
                <w:sz w:val="20"/>
                <w:szCs w:val="20"/>
              </w:rPr>
              <w:t xml:space="preserve"> i</w:t>
            </w:r>
            <w:r w:rsidRPr="00AA42D5">
              <w:rPr>
                <w:sz w:val="20"/>
                <w:szCs w:val="20"/>
              </w:rPr>
              <w:t xml:space="preserve">mpact; </w:t>
            </w:r>
            <w:r>
              <w:rPr>
                <w:sz w:val="20"/>
                <w:szCs w:val="20"/>
              </w:rPr>
              <w:br/>
              <w:t>L</w:t>
            </w:r>
            <w:r w:rsidRPr="00AA42D5">
              <w:rPr>
                <w:sz w:val="20"/>
                <w:szCs w:val="20"/>
              </w:rPr>
              <w:t>ocal</w:t>
            </w:r>
            <w:r>
              <w:rPr>
                <w:sz w:val="20"/>
                <w:szCs w:val="20"/>
              </w:rPr>
              <w:t xml:space="preserve"> </w:t>
            </w:r>
            <w:r w:rsidRPr="00445CFD">
              <w:rPr>
                <w:rFonts w:ascii="Calibri" w:eastAsia="Calibri" w:hAnsi="Calibri" w:cs="Times New Roman"/>
                <w:sz w:val="18"/>
                <w:szCs w:val="18"/>
              </w:rPr>
              <w:t>–</w:t>
            </w:r>
            <w:r w:rsidRPr="00AA42D5">
              <w:rPr>
                <w:sz w:val="20"/>
                <w:szCs w:val="20"/>
              </w:rPr>
              <w:t xml:space="preserve"> no impact</w:t>
            </w:r>
          </w:p>
        </w:tc>
      </w:tr>
      <w:tr w:rsidR="001561D2" w:rsidRPr="00AA42D5" w:rsidTr="0067643A">
        <w:tc>
          <w:tcPr>
            <w:tcW w:w="2841" w:type="pct"/>
            <w:tcBorders>
              <w:bottom w:val="single" w:sz="4" w:space="0" w:color="auto"/>
            </w:tcBorders>
          </w:tcPr>
          <w:p w:rsidR="001561D2" w:rsidRPr="00AA42D5" w:rsidRDefault="001561D2" w:rsidP="009C3881">
            <w:pPr>
              <w:tabs>
                <w:tab w:val="clear" w:pos="567"/>
              </w:tabs>
              <w:autoSpaceDE w:val="0"/>
              <w:autoSpaceDN w:val="0"/>
              <w:adjustRightInd w:val="0"/>
              <w:spacing w:before="20" w:after="20" w:line="240" w:lineRule="auto"/>
              <w:ind w:left="285"/>
              <w:contextualSpacing/>
              <w:rPr>
                <w:sz w:val="20"/>
                <w:szCs w:val="20"/>
              </w:rPr>
            </w:pPr>
            <w:r w:rsidRPr="00AA42D5">
              <w:rPr>
                <w:sz w:val="20"/>
                <w:szCs w:val="20"/>
              </w:rPr>
              <w:t>Whale and dolphin entanglements</w:t>
            </w:r>
          </w:p>
        </w:tc>
        <w:tc>
          <w:tcPr>
            <w:tcW w:w="309" w:type="pct"/>
            <w:tcBorders>
              <w:bottom w:val="single" w:sz="4" w:space="0" w:color="auto"/>
            </w:tcBorders>
          </w:tcPr>
          <w:p w:rsidR="001561D2" w:rsidRPr="00AA42D5" w:rsidRDefault="001561D2" w:rsidP="000441CF">
            <w:pPr>
              <w:tabs>
                <w:tab w:val="clear" w:pos="567"/>
              </w:tabs>
              <w:autoSpaceDE w:val="0"/>
              <w:autoSpaceDN w:val="0"/>
              <w:adjustRightInd w:val="0"/>
              <w:spacing w:before="20" w:after="20" w:line="240" w:lineRule="auto"/>
              <w:contextualSpacing/>
              <w:jc w:val="right"/>
              <w:rPr>
                <w:sz w:val="20"/>
                <w:szCs w:val="20"/>
              </w:rPr>
            </w:pPr>
          </w:p>
        </w:tc>
        <w:tc>
          <w:tcPr>
            <w:tcW w:w="309" w:type="pct"/>
            <w:tcBorders>
              <w:bottom w:val="single" w:sz="4" w:space="0" w:color="auto"/>
            </w:tcBorders>
          </w:tcPr>
          <w:p w:rsidR="001561D2" w:rsidRPr="00AA42D5" w:rsidRDefault="001561D2"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Borders>
              <w:bottom w:val="single" w:sz="4" w:space="0" w:color="auto"/>
            </w:tcBorders>
          </w:tcPr>
          <w:p w:rsidR="001561D2" w:rsidRPr="00AA42D5" w:rsidRDefault="001561D2"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Borders>
              <w:bottom w:val="single" w:sz="4" w:space="0" w:color="auto"/>
            </w:tcBorders>
          </w:tcPr>
          <w:p w:rsidR="001561D2" w:rsidRPr="00AA42D5" w:rsidRDefault="001561D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bl>
    <w:p w:rsidR="00044EF2" w:rsidRDefault="00044EF2" w:rsidP="00044EF2">
      <w:pPr>
        <w:pStyle w:val="CGCTableFootnote"/>
        <w:rPr>
          <w:sz w:val="18"/>
          <w:szCs w:val="18"/>
        </w:rPr>
      </w:pPr>
      <w:r w:rsidRPr="00ED780A">
        <w:rPr>
          <w:color w:val="FF0000"/>
          <w:sz w:val="18"/>
          <w:szCs w:val="18"/>
        </w:rPr>
        <w:t>*</w:t>
      </w:r>
      <w:r w:rsidRPr="00D03C35">
        <w:rPr>
          <w:sz w:val="18"/>
          <w:szCs w:val="18"/>
        </w:rPr>
        <w:tab/>
        <w:t>Treatment prescribed by the terms of reference.</w:t>
      </w:r>
    </w:p>
    <w:p w:rsidR="00044EF2" w:rsidRDefault="00044EF2" w:rsidP="00044EF2">
      <w:pPr>
        <w:pStyle w:val="CGCTableFootnote"/>
        <w:rPr>
          <w:sz w:val="18"/>
          <w:szCs w:val="18"/>
        </w:rPr>
      </w:pPr>
      <w:r w:rsidRPr="00ED780A">
        <w:rPr>
          <w:color w:val="FF0000"/>
          <w:sz w:val="18"/>
          <w:szCs w:val="18"/>
        </w:rPr>
        <w:t>#</w:t>
      </w:r>
      <w:r w:rsidRPr="00D03C35">
        <w:rPr>
          <w:sz w:val="18"/>
          <w:szCs w:val="18"/>
        </w:rPr>
        <w:tab/>
      </w:r>
      <w:r>
        <w:rPr>
          <w:sz w:val="18"/>
          <w:szCs w:val="18"/>
        </w:rPr>
        <w:t>Payments made through the States.</w:t>
      </w:r>
    </w:p>
    <w:p w:rsidR="00044EF2" w:rsidRDefault="00044EF2" w:rsidP="00044EF2">
      <w:pPr>
        <w:pStyle w:val="CGCTableFootnote"/>
      </w:pPr>
      <w:r w:rsidRPr="00ED780A">
        <w:rPr>
          <w:color w:val="FF0000"/>
          <w:sz w:val="18"/>
          <w:szCs w:val="18"/>
        </w:rPr>
        <w:t>##</w:t>
      </w:r>
      <w:r w:rsidRPr="00D03C35">
        <w:rPr>
          <w:sz w:val="18"/>
          <w:szCs w:val="18"/>
        </w:rPr>
        <w:tab/>
      </w:r>
      <w:r>
        <w:rPr>
          <w:sz w:val="18"/>
          <w:szCs w:val="18"/>
        </w:rPr>
        <w:t>Payments (full or partial) made direct to local governments</w:t>
      </w:r>
      <w:r w:rsidRPr="00D03C35">
        <w:rPr>
          <w:sz w:val="18"/>
          <w:szCs w:val="18"/>
        </w:rPr>
        <w:t>.</w:t>
      </w:r>
      <w:r>
        <w:br w:type="page"/>
      </w:r>
    </w:p>
    <w:p w:rsidR="00044EF2" w:rsidRPr="00DC2287" w:rsidRDefault="00044EF2" w:rsidP="00044EF2">
      <w:pPr>
        <w:pStyle w:val="CGCTableHeading"/>
        <w:ind w:left="0" w:firstLine="0"/>
        <w:rPr>
          <w:b w:val="0"/>
        </w:rPr>
      </w:pPr>
      <w:r w:rsidRPr="00C94F9D">
        <w:lastRenderedPageBreak/>
        <w:t>Table</w:t>
      </w:r>
      <w:r>
        <w:t xml:space="preserve"> 1</w:t>
      </w:r>
      <w:r w:rsidRPr="00C94F9D">
        <w:tab/>
      </w:r>
      <w:r>
        <w:t xml:space="preserve">Summary of treatment of Commonwealth payments </w:t>
      </w:r>
      <w:r>
        <w:rPr>
          <w:b w:val="0"/>
        </w:rPr>
        <w:t>(continued)</w:t>
      </w:r>
    </w:p>
    <w:tbl>
      <w:tblPr>
        <w:tblW w:w="5008" w:type="pct"/>
        <w:tblInd w:w="-2" w:type="dxa"/>
        <w:tblLayout w:type="fixed"/>
        <w:tblLook w:val="0000" w:firstRow="0" w:lastRow="0" w:firstColumn="0" w:lastColumn="0" w:noHBand="0" w:noVBand="0"/>
      </w:tblPr>
      <w:tblGrid>
        <w:gridCol w:w="5218"/>
        <w:gridCol w:w="568"/>
        <w:gridCol w:w="567"/>
        <w:gridCol w:w="567"/>
        <w:gridCol w:w="2262"/>
      </w:tblGrid>
      <w:tr w:rsidR="00044EF2" w:rsidRPr="00D4136D" w:rsidTr="0067643A">
        <w:tc>
          <w:tcPr>
            <w:tcW w:w="2841"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Payment</w:t>
            </w:r>
          </w:p>
        </w:tc>
        <w:tc>
          <w:tcPr>
            <w:tcW w:w="927" w:type="pct"/>
            <w:gridSpan w:val="3"/>
            <w:tcBorders>
              <w:top w:val="single" w:sz="6" w:space="0" w:color="auto"/>
              <w:left w:val="nil"/>
              <w:bottom w:val="single" w:sz="6" w:space="0" w:color="auto"/>
              <w:right w:val="nil"/>
            </w:tcBorders>
          </w:tcPr>
          <w:p w:rsidR="00044EF2" w:rsidRPr="00D4136D" w:rsidRDefault="00044EF2" w:rsidP="0067643A">
            <w:pPr>
              <w:tabs>
                <w:tab w:val="clear" w:pos="567"/>
              </w:tabs>
              <w:autoSpaceDE w:val="0"/>
              <w:autoSpaceDN w:val="0"/>
              <w:adjustRightInd w:val="0"/>
              <w:spacing w:before="20" w:after="20" w:line="240" w:lineRule="auto"/>
              <w:jc w:val="center"/>
              <w:rPr>
                <w:color w:val="000000"/>
                <w:sz w:val="20"/>
                <w:szCs w:val="20"/>
              </w:rPr>
            </w:pPr>
            <w:r w:rsidRPr="00D4136D">
              <w:rPr>
                <w:color w:val="000000"/>
                <w:sz w:val="20"/>
                <w:szCs w:val="20"/>
              </w:rPr>
              <w:t>Year of payments</w:t>
            </w:r>
          </w:p>
        </w:tc>
        <w:tc>
          <w:tcPr>
            <w:tcW w:w="1232"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Treatment</w:t>
            </w:r>
          </w:p>
        </w:tc>
      </w:tr>
      <w:tr w:rsidR="007D6FA7" w:rsidRPr="00D4136D" w:rsidTr="0067643A">
        <w:tc>
          <w:tcPr>
            <w:tcW w:w="2841" w:type="pct"/>
            <w:tcBorders>
              <w:top w:val="nil"/>
              <w:left w:val="nil"/>
              <w:bottom w:val="single" w:sz="6" w:space="0" w:color="auto"/>
              <w:right w:val="nil"/>
            </w:tcBorders>
          </w:tcPr>
          <w:p w:rsidR="007D6FA7" w:rsidRPr="00D4136D" w:rsidRDefault="007D6FA7" w:rsidP="0067643A">
            <w:pPr>
              <w:tabs>
                <w:tab w:val="clear" w:pos="567"/>
              </w:tabs>
              <w:autoSpaceDE w:val="0"/>
              <w:autoSpaceDN w:val="0"/>
              <w:adjustRightInd w:val="0"/>
              <w:spacing w:before="20" w:after="20" w:line="240" w:lineRule="auto"/>
              <w:rPr>
                <w:color w:val="000000"/>
                <w:sz w:val="18"/>
                <w:szCs w:val="18"/>
              </w:rPr>
            </w:pPr>
          </w:p>
        </w:tc>
        <w:tc>
          <w:tcPr>
            <w:tcW w:w="309" w:type="pct"/>
            <w:tcBorders>
              <w:top w:val="single" w:sz="6" w:space="0" w:color="auto"/>
              <w:left w:val="nil"/>
              <w:bottom w:val="single" w:sz="6" w:space="0" w:color="auto"/>
              <w:right w:val="nil"/>
            </w:tcBorders>
          </w:tcPr>
          <w:p w:rsidR="007D6FA7" w:rsidRPr="001704F8" w:rsidRDefault="007D6FA7" w:rsidP="000441CF">
            <w:pPr>
              <w:tabs>
                <w:tab w:val="clear" w:pos="567"/>
              </w:tabs>
              <w:autoSpaceDE w:val="0"/>
              <w:autoSpaceDN w:val="0"/>
              <w:adjustRightInd w:val="0"/>
              <w:spacing w:before="20" w:after="20" w:line="240" w:lineRule="auto"/>
              <w:ind w:left="-49" w:right="-64"/>
              <w:jc w:val="right"/>
              <w:rPr>
                <w:sz w:val="18"/>
                <w:szCs w:val="18"/>
              </w:rPr>
            </w:pPr>
            <w:r>
              <w:rPr>
                <w:sz w:val="18"/>
                <w:szCs w:val="18"/>
              </w:rPr>
              <w:t>13-</w:t>
            </w:r>
            <w:r w:rsidRPr="001704F8">
              <w:rPr>
                <w:sz w:val="18"/>
                <w:szCs w:val="18"/>
              </w:rPr>
              <w:t>1</w:t>
            </w:r>
            <w:r>
              <w:rPr>
                <w:sz w:val="18"/>
                <w:szCs w:val="18"/>
              </w:rPr>
              <w:t>4</w:t>
            </w:r>
          </w:p>
        </w:tc>
        <w:tc>
          <w:tcPr>
            <w:tcW w:w="309" w:type="pct"/>
            <w:tcBorders>
              <w:top w:val="single" w:sz="6" w:space="0" w:color="auto"/>
              <w:left w:val="nil"/>
              <w:bottom w:val="single" w:sz="6" w:space="0" w:color="auto"/>
              <w:right w:val="nil"/>
            </w:tcBorders>
          </w:tcPr>
          <w:p w:rsidR="007D6FA7" w:rsidRPr="001704F8" w:rsidRDefault="007D6FA7" w:rsidP="000441CF">
            <w:pPr>
              <w:tabs>
                <w:tab w:val="clear" w:pos="567"/>
              </w:tabs>
              <w:autoSpaceDE w:val="0"/>
              <w:autoSpaceDN w:val="0"/>
              <w:adjustRightInd w:val="0"/>
              <w:spacing w:before="20" w:after="20" w:line="240" w:lineRule="auto"/>
              <w:ind w:left="-49" w:right="-64"/>
              <w:jc w:val="right"/>
              <w:rPr>
                <w:sz w:val="18"/>
                <w:szCs w:val="18"/>
              </w:rPr>
            </w:pPr>
            <w:r>
              <w:rPr>
                <w:sz w:val="18"/>
                <w:szCs w:val="18"/>
              </w:rPr>
              <w:t>14-15</w:t>
            </w:r>
          </w:p>
        </w:tc>
        <w:tc>
          <w:tcPr>
            <w:tcW w:w="309" w:type="pct"/>
            <w:tcBorders>
              <w:top w:val="single" w:sz="6" w:space="0" w:color="auto"/>
              <w:left w:val="nil"/>
              <w:bottom w:val="single" w:sz="6" w:space="0" w:color="auto"/>
              <w:right w:val="nil"/>
            </w:tcBorders>
          </w:tcPr>
          <w:p w:rsidR="007D6FA7" w:rsidRPr="001704F8" w:rsidRDefault="00B4410F"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15-16</w:t>
            </w:r>
          </w:p>
        </w:tc>
        <w:tc>
          <w:tcPr>
            <w:tcW w:w="1232" w:type="pct"/>
            <w:tcBorders>
              <w:top w:val="nil"/>
              <w:left w:val="nil"/>
              <w:bottom w:val="single" w:sz="6" w:space="0" w:color="auto"/>
              <w:right w:val="nil"/>
            </w:tcBorders>
          </w:tcPr>
          <w:p w:rsidR="007D6FA7" w:rsidRPr="001704F8" w:rsidRDefault="007D6FA7" w:rsidP="0067643A">
            <w:pPr>
              <w:tabs>
                <w:tab w:val="clear" w:pos="567"/>
              </w:tabs>
              <w:autoSpaceDE w:val="0"/>
              <w:autoSpaceDN w:val="0"/>
              <w:adjustRightInd w:val="0"/>
              <w:spacing w:before="20" w:after="20" w:line="240" w:lineRule="auto"/>
              <w:rPr>
                <w:sz w:val="18"/>
                <w:szCs w:val="18"/>
              </w:rPr>
            </w:pPr>
          </w:p>
        </w:tc>
      </w:tr>
      <w:tr w:rsidR="007D6FA7" w:rsidRPr="009A10E9" w:rsidTr="0067643A">
        <w:tc>
          <w:tcPr>
            <w:tcW w:w="2841" w:type="pct"/>
          </w:tcPr>
          <w:p w:rsidR="007D6FA7" w:rsidRPr="009A10E9" w:rsidRDefault="007D6FA7" w:rsidP="0067643A">
            <w:pPr>
              <w:autoSpaceDE w:val="0"/>
              <w:autoSpaceDN w:val="0"/>
              <w:adjustRightInd w:val="0"/>
              <w:spacing w:before="20" w:after="20" w:line="240" w:lineRule="auto"/>
              <w:contextualSpacing/>
              <w:rPr>
                <w:b/>
                <w:sz w:val="20"/>
                <w:szCs w:val="20"/>
              </w:rPr>
            </w:pPr>
            <w:r>
              <w:rPr>
                <w:b/>
                <w:sz w:val="20"/>
                <w:szCs w:val="20"/>
              </w:rPr>
              <w:t>CONTINGENT PAYMENTS</w:t>
            </w:r>
          </w:p>
        </w:tc>
        <w:tc>
          <w:tcPr>
            <w:tcW w:w="309" w:type="pct"/>
          </w:tcPr>
          <w:p w:rsidR="007D6FA7" w:rsidRPr="009A10E9" w:rsidRDefault="007D6FA7"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7D6FA7" w:rsidRPr="009A10E9" w:rsidRDefault="007D6FA7"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7D6FA7" w:rsidRPr="009A10E9" w:rsidRDefault="007D6FA7"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7D6FA7" w:rsidRPr="009A10E9" w:rsidRDefault="007D6FA7" w:rsidP="0067643A">
            <w:pPr>
              <w:tabs>
                <w:tab w:val="clear" w:pos="567"/>
              </w:tabs>
              <w:autoSpaceDE w:val="0"/>
              <w:autoSpaceDN w:val="0"/>
              <w:adjustRightInd w:val="0"/>
              <w:spacing w:before="20" w:after="20" w:line="240" w:lineRule="auto"/>
              <w:contextualSpacing/>
              <w:rPr>
                <w:sz w:val="20"/>
                <w:szCs w:val="20"/>
              </w:rPr>
            </w:pPr>
          </w:p>
        </w:tc>
      </w:tr>
      <w:tr w:rsidR="007D6FA7" w:rsidRPr="00AA42D5" w:rsidTr="0067643A">
        <w:tc>
          <w:tcPr>
            <w:tcW w:w="2841" w:type="pct"/>
          </w:tcPr>
          <w:p w:rsidR="007D6FA7" w:rsidRPr="00AA42D5" w:rsidRDefault="007D6FA7" w:rsidP="007D6FA7">
            <w:pPr>
              <w:tabs>
                <w:tab w:val="clear" w:pos="567"/>
              </w:tabs>
              <w:autoSpaceDE w:val="0"/>
              <w:autoSpaceDN w:val="0"/>
              <w:adjustRightInd w:val="0"/>
              <w:spacing w:before="20" w:after="20" w:line="240" w:lineRule="auto"/>
              <w:ind w:left="285"/>
              <w:contextualSpacing/>
              <w:rPr>
                <w:sz w:val="20"/>
                <w:szCs w:val="20"/>
              </w:rPr>
            </w:pPr>
            <w:r w:rsidRPr="00AA42D5">
              <w:rPr>
                <w:sz w:val="20"/>
                <w:szCs w:val="20"/>
              </w:rPr>
              <w:t>Hepatitis C settlement fund</w:t>
            </w:r>
          </w:p>
        </w:tc>
        <w:tc>
          <w:tcPr>
            <w:tcW w:w="309" w:type="pct"/>
          </w:tcPr>
          <w:p w:rsidR="007D6FA7" w:rsidRPr="00AA42D5" w:rsidRDefault="007D6FA7"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7D6FA7" w:rsidRPr="00AA42D5" w:rsidRDefault="007D6FA7"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7D6FA7" w:rsidRPr="00AA42D5" w:rsidRDefault="00B4410F"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7D6FA7" w:rsidRPr="00AA42D5" w:rsidRDefault="007D6FA7"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7D6FA7" w:rsidRPr="00AA42D5" w:rsidTr="0067643A">
        <w:tc>
          <w:tcPr>
            <w:tcW w:w="2841" w:type="pct"/>
          </w:tcPr>
          <w:p w:rsidR="007D6FA7" w:rsidRPr="00AA42D5" w:rsidRDefault="007D6FA7" w:rsidP="007D6FA7">
            <w:pPr>
              <w:tabs>
                <w:tab w:val="clear" w:pos="567"/>
              </w:tabs>
              <w:autoSpaceDE w:val="0"/>
              <w:autoSpaceDN w:val="0"/>
              <w:adjustRightInd w:val="0"/>
              <w:spacing w:before="20" w:after="20" w:line="240" w:lineRule="auto"/>
              <w:ind w:left="285"/>
              <w:contextualSpacing/>
              <w:rPr>
                <w:sz w:val="20"/>
                <w:szCs w:val="20"/>
              </w:rPr>
            </w:pPr>
            <w:r w:rsidRPr="00AA42D5">
              <w:rPr>
                <w:sz w:val="20"/>
                <w:szCs w:val="20"/>
              </w:rPr>
              <w:t>Natural disaster relief and recovery arrangements</w:t>
            </w:r>
          </w:p>
        </w:tc>
        <w:tc>
          <w:tcPr>
            <w:tcW w:w="309" w:type="pct"/>
          </w:tcPr>
          <w:p w:rsidR="007D6FA7" w:rsidRPr="00AA42D5" w:rsidRDefault="007D6FA7"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7D6FA7" w:rsidRPr="00AA42D5" w:rsidRDefault="007D6FA7"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7D6FA7" w:rsidRPr="00AA42D5" w:rsidRDefault="00B4410F"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7D6FA7" w:rsidRPr="00AA42D5" w:rsidRDefault="007D6FA7"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7D6FA7" w:rsidRPr="00AA42D5" w:rsidTr="0067643A">
        <w:tc>
          <w:tcPr>
            <w:tcW w:w="2841" w:type="pct"/>
          </w:tcPr>
          <w:p w:rsidR="007D6FA7" w:rsidRPr="00AA42D5" w:rsidRDefault="007D6FA7" w:rsidP="0067643A">
            <w:pPr>
              <w:autoSpaceDE w:val="0"/>
              <w:autoSpaceDN w:val="0"/>
              <w:adjustRightInd w:val="0"/>
              <w:spacing w:before="20" w:after="20" w:line="240" w:lineRule="auto"/>
              <w:contextualSpacing/>
              <w:rPr>
                <w:b/>
                <w:sz w:val="20"/>
                <w:szCs w:val="20"/>
              </w:rPr>
            </w:pPr>
          </w:p>
        </w:tc>
        <w:tc>
          <w:tcPr>
            <w:tcW w:w="309" w:type="pct"/>
          </w:tcPr>
          <w:p w:rsidR="007D6FA7" w:rsidRPr="00AA42D5" w:rsidRDefault="007D6FA7"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7D6FA7" w:rsidRPr="00AA42D5" w:rsidRDefault="007D6FA7"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7D6FA7" w:rsidRPr="00AA42D5" w:rsidRDefault="007D6FA7"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7D6FA7" w:rsidRPr="00AA42D5" w:rsidRDefault="007D6FA7" w:rsidP="0067643A">
            <w:pPr>
              <w:tabs>
                <w:tab w:val="clear" w:pos="567"/>
              </w:tabs>
              <w:autoSpaceDE w:val="0"/>
              <w:autoSpaceDN w:val="0"/>
              <w:adjustRightInd w:val="0"/>
              <w:spacing w:before="20" w:after="20" w:line="240" w:lineRule="auto"/>
              <w:contextualSpacing/>
              <w:rPr>
                <w:sz w:val="20"/>
                <w:szCs w:val="20"/>
              </w:rPr>
            </w:pPr>
          </w:p>
        </w:tc>
      </w:tr>
      <w:tr w:rsidR="007D6FA7" w:rsidRPr="00AA42D5" w:rsidTr="00044EF2">
        <w:tc>
          <w:tcPr>
            <w:tcW w:w="2841" w:type="pct"/>
          </w:tcPr>
          <w:p w:rsidR="007D6FA7" w:rsidRPr="00AA42D5" w:rsidRDefault="007D6FA7" w:rsidP="0067643A">
            <w:pPr>
              <w:autoSpaceDE w:val="0"/>
              <w:autoSpaceDN w:val="0"/>
              <w:adjustRightInd w:val="0"/>
              <w:spacing w:before="20" w:after="20" w:line="240" w:lineRule="auto"/>
              <w:contextualSpacing/>
              <w:rPr>
                <w:b/>
                <w:sz w:val="20"/>
                <w:szCs w:val="20"/>
              </w:rPr>
            </w:pPr>
            <w:r w:rsidRPr="00AA42D5">
              <w:rPr>
                <w:b/>
                <w:sz w:val="20"/>
                <w:szCs w:val="20"/>
              </w:rPr>
              <w:t>OTHER STATE SERVICES</w:t>
            </w:r>
          </w:p>
        </w:tc>
        <w:tc>
          <w:tcPr>
            <w:tcW w:w="309" w:type="pct"/>
          </w:tcPr>
          <w:p w:rsidR="007D6FA7" w:rsidRPr="00AA42D5" w:rsidRDefault="007D6FA7"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7D6FA7" w:rsidRPr="00AA42D5" w:rsidRDefault="007D6FA7"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7D6FA7" w:rsidRPr="00AA42D5" w:rsidRDefault="007D6FA7"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7D6FA7" w:rsidRPr="00AA42D5" w:rsidRDefault="007D6FA7" w:rsidP="0067643A">
            <w:pPr>
              <w:tabs>
                <w:tab w:val="clear" w:pos="567"/>
              </w:tabs>
              <w:autoSpaceDE w:val="0"/>
              <w:autoSpaceDN w:val="0"/>
              <w:adjustRightInd w:val="0"/>
              <w:spacing w:before="20" w:after="20" w:line="240" w:lineRule="auto"/>
              <w:contextualSpacing/>
              <w:rPr>
                <w:sz w:val="20"/>
                <w:szCs w:val="20"/>
              </w:rPr>
            </w:pPr>
          </w:p>
        </w:tc>
      </w:tr>
      <w:tr w:rsidR="007D6FA7" w:rsidRPr="00AA42D5" w:rsidTr="00044EF2">
        <w:tc>
          <w:tcPr>
            <w:tcW w:w="2841" w:type="pct"/>
          </w:tcPr>
          <w:p w:rsidR="007D6FA7" w:rsidRPr="00AA42D5" w:rsidRDefault="007D6FA7" w:rsidP="0067643A">
            <w:pPr>
              <w:autoSpaceDE w:val="0"/>
              <w:autoSpaceDN w:val="0"/>
              <w:adjustRightInd w:val="0"/>
              <w:spacing w:before="20" w:after="20" w:line="240" w:lineRule="auto"/>
              <w:contextualSpacing/>
              <w:rPr>
                <w:b/>
                <w:sz w:val="20"/>
                <w:szCs w:val="20"/>
              </w:rPr>
            </w:pPr>
            <w:r w:rsidRPr="00AA42D5">
              <w:rPr>
                <w:b/>
                <w:sz w:val="20"/>
                <w:szCs w:val="20"/>
              </w:rPr>
              <w:t>National partnership payments</w:t>
            </w:r>
          </w:p>
        </w:tc>
        <w:tc>
          <w:tcPr>
            <w:tcW w:w="309" w:type="pct"/>
          </w:tcPr>
          <w:p w:rsidR="007D6FA7" w:rsidRPr="00AA42D5" w:rsidRDefault="007D6FA7"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7D6FA7" w:rsidRPr="00AA42D5" w:rsidRDefault="007D6FA7"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7D6FA7" w:rsidRPr="00AA42D5" w:rsidRDefault="007D6FA7"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7D6FA7" w:rsidRPr="00AA42D5" w:rsidRDefault="007D6FA7" w:rsidP="0067643A">
            <w:pPr>
              <w:tabs>
                <w:tab w:val="clear" w:pos="567"/>
              </w:tabs>
              <w:autoSpaceDE w:val="0"/>
              <w:autoSpaceDN w:val="0"/>
              <w:adjustRightInd w:val="0"/>
              <w:spacing w:before="20" w:after="20" w:line="240" w:lineRule="auto"/>
              <w:contextualSpacing/>
              <w:rPr>
                <w:sz w:val="20"/>
                <w:szCs w:val="20"/>
              </w:rPr>
            </w:pPr>
          </w:p>
        </w:tc>
      </w:tr>
      <w:tr w:rsidR="007D6FA7" w:rsidRPr="00AA42D5" w:rsidTr="00044EF2">
        <w:tc>
          <w:tcPr>
            <w:tcW w:w="2841" w:type="pct"/>
          </w:tcPr>
          <w:p w:rsidR="007D6FA7" w:rsidRPr="00AA42D5" w:rsidRDefault="007D6FA7" w:rsidP="00F42425">
            <w:pPr>
              <w:tabs>
                <w:tab w:val="clear" w:pos="567"/>
              </w:tabs>
              <w:autoSpaceDE w:val="0"/>
              <w:autoSpaceDN w:val="0"/>
              <w:adjustRightInd w:val="0"/>
              <w:spacing w:before="20" w:after="20" w:line="240" w:lineRule="auto"/>
              <w:ind w:left="428" w:hanging="143"/>
              <w:contextualSpacing/>
              <w:rPr>
                <w:sz w:val="20"/>
                <w:szCs w:val="20"/>
              </w:rPr>
            </w:pPr>
            <w:r w:rsidRPr="00AA42D5">
              <w:rPr>
                <w:sz w:val="20"/>
                <w:szCs w:val="20"/>
              </w:rPr>
              <w:t>2014 G20 leaders' summit security</w:t>
            </w:r>
          </w:p>
        </w:tc>
        <w:tc>
          <w:tcPr>
            <w:tcW w:w="309" w:type="pct"/>
          </w:tcPr>
          <w:p w:rsidR="007D6FA7" w:rsidRPr="00AA42D5" w:rsidRDefault="007D6FA7"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7D6FA7" w:rsidRPr="00AA42D5" w:rsidRDefault="007D6FA7"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7D6FA7" w:rsidRPr="00AA42D5" w:rsidRDefault="00B4410F"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7D6FA7" w:rsidRPr="00AA42D5" w:rsidRDefault="007D6FA7"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7D6FA7" w:rsidRPr="00AA42D5" w:rsidTr="00044EF2">
        <w:tc>
          <w:tcPr>
            <w:tcW w:w="2841" w:type="pct"/>
          </w:tcPr>
          <w:p w:rsidR="007D6FA7" w:rsidRPr="00AA42D5" w:rsidRDefault="007D6FA7" w:rsidP="00F42425">
            <w:pPr>
              <w:tabs>
                <w:tab w:val="clear" w:pos="567"/>
              </w:tabs>
              <w:autoSpaceDE w:val="0"/>
              <w:autoSpaceDN w:val="0"/>
              <w:adjustRightInd w:val="0"/>
              <w:spacing w:before="20" w:after="20" w:line="240" w:lineRule="auto"/>
              <w:ind w:left="428" w:hanging="143"/>
              <w:contextualSpacing/>
              <w:rPr>
                <w:sz w:val="20"/>
                <w:szCs w:val="20"/>
              </w:rPr>
            </w:pPr>
            <w:r w:rsidRPr="00AA42D5">
              <w:rPr>
                <w:sz w:val="20"/>
                <w:szCs w:val="20"/>
              </w:rPr>
              <w:t>2018 Gold Coast Commonwealth Games</w:t>
            </w:r>
          </w:p>
        </w:tc>
        <w:tc>
          <w:tcPr>
            <w:tcW w:w="309" w:type="pct"/>
          </w:tcPr>
          <w:p w:rsidR="007D6FA7" w:rsidRPr="00AA42D5" w:rsidRDefault="007D6FA7"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7D6FA7" w:rsidRPr="00AA42D5" w:rsidRDefault="007D6FA7"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7D6FA7" w:rsidRPr="00AA42D5" w:rsidRDefault="007D6FA7"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7D6FA7" w:rsidRPr="00AA42D5" w:rsidRDefault="007D6FA7"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7D6FA7" w:rsidRPr="004A1D3A" w:rsidTr="00044EF2">
        <w:tc>
          <w:tcPr>
            <w:tcW w:w="2841" w:type="pct"/>
          </w:tcPr>
          <w:p w:rsidR="007D6FA7" w:rsidRPr="007D6FA7" w:rsidRDefault="007D6FA7" w:rsidP="00F42425">
            <w:pPr>
              <w:tabs>
                <w:tab w:val="clear" w:pos="567"/>
              </w:tabs>
              <w:autoSpaceDE w:val="0"/>
              <w:autoSpaceDN w:val="0"/>
              <w:adjustRightInd w:val="0"/>
              <w:spacing w:before="20" w:after="20" w:line="240" w:lineRule="auto"/>
              <w:ind w:left="428" w:hanging="143"/>
              <w:contextualSpacing/>
              <w:rPr>
                <w:sz w:val="20"/>
                <w:szCs w:val="20"/>
              </w:rPr>
            </w:pPr>
            <w:r w:rsidRPr="00AA42D5">
              <w:rPr>
                <w:sz w:val="20"/>
                <w:szCs w:val="20"/>
              </w:rPr>
              <w:t>Assistance to Tasmania to implement national policy reforms</w:t>
            </w:r>
            <w:r w:rsidRPr="00F42425">
              <w:rPr>
                <w:color w:val="FF0000"/>
                <w:sz w:val="20"/>
                <w:szCs w:val="20"/>
              </w:rPr>
              <w:t>*</w:t>
            </w:r>
          </w:p>
        </w:tc>
        <w:tc>
          <w:tcPr>
            <w:tcW w:w="309" w:type="pct"/>
          </w:tcPr>
          <w:p w:rsidR="007D6FA7" w:rsidRPr="00AA42D5" w:rsidRDefault="007D6FA7"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7D6FA7" w:rsidRPr="00AA42D5" w:rsidRDefault="007D6FA7"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7D6FA7" w:rsidRPr="00AA42D5" w:rsidRDefault="007D6FA7"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7D6FA7" w:rsidRPr="00AA42D5" w:rsidRDefault="007D6FA7"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7D6FA7" w:rsidRPr="00AA42D5" w:rsidTr="00044EF2">
        <w:tc>
          <w:tcPr>
            <w:tcW w:w="2841" w:type="pct"/>
          </w:tcPr>
          <w:p w:rsidR="007D6FA7" w:rsidRPr="00AA42D5" w:rsidRDefault="007D6FA7" w:rsidP="00F42425">
            <w:pPr>
              <w:tabs>
                <w:tab w:val="clear" w:pos="567"/>
              </w:tabs>
              <w:autoSpaceDE w:val="0"/>
              <w:autoSpaceDN w:val="0"/>
              <w:adjustRightInd w:val="0"/>
              <w:spacing w:before="20" w:after="20" w:line="240" w:lineRule="auto"/>
              <w:ind w:left="428" w:hanging="143"/>
              <w:contextualSpacing/>
              <w:rPr>
                <w:sz w:val="20"/>
                <w:szCs w:val="20"/>
              </w:rPr>
            </w:pPr>
            <w:r w:rsidRPr="00AA42D5">
              <w:rPr>
                <w:sz w:val="20"/>
                <w:szCs w:val="20"/>
              </w:rPr>
              <w:t>Australian Capital Territory emergency services</w:t>
            </w:r>
          </w:p>
        </w:tc>
        <w:tc>
          <w:tcPr>
            <w:tcW w:w="309" w:type="pct"/>
          </w:tcPr>
          <w:p w:rsidR="007D6FA7" w:rsidRPr="00AA42D5" w:rsidRDefault="007D6FA7"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7D6FA7" w:rsidRPr="00AA42D5" w:rsidRDefault="007D6FA7"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7D6FA7" w:rsidRPr="00AA42D5" w:rsidRDefault="007D6FA7"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7D6FA7" w:rsidRPr="00AA42D5" w:rsidRDefault="007D6FA7"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7D6FA7" w:rsidRPr="00AA42D5" w:rsidTr="00044EF2">
        <w:tc>
          <w:tcPr>
            <w:tcW w:w="2841" w:type="pct"/>
          </w:tcPr>
          <w:p w:rsidR="007D6FA7" w:rsidRPr="00AA42D5" w:rsidRDefault="007D6FA7" w:rsidP="00B94E76">
            <w:pPr>
              <w:tabs>
                <w:tab w:val="clear" w:pos="567"/>
              </w:tabs>
              <w:autoSpaceDE w:val="0"/>
              <w:autoSpaceDN w:val="0"/>
              <w:adjustRightInd w:val="0"/>
              <w:spacing w:before="20" w:after="20" w:line="240" w:lineRule="auto"/>
              <w:ind w:left="428" w:hanging="143"/>
              <w:contextualSpacing/>
              <w:rPr>
                <w:sz w:val="20"/>
                <w:szCs w:val="20"/>
              </w:rPr>
            </w:pPr>
            <w:r w:rsidRPr="00AA42D5">
              <w:rPr>
                <w:sz w:val="20"/>
                <w:szCs w:val="20"/>
              </w:rPr>
              <w:t xml:space="preserve">Centenary of Canberra 2013 </w:t>
            </w:r>
            <w:r w:rsidR="004D33F5">
              <w:rPr>
                <w:sz w:val="20"/>
                <w:szCs w:val="20"/>
              </w:rPr>
              <w:t>—</w:t>
            </w:r>
            <w:r w:rsidRPr="00AA42D5">
              <w:rPr>
                <w:sz w:val="20"/>
                <w:szCs w:val="20"/>
              </w:rPr>
              <w:t xml:space="preserve"> joint national program</w:t>
            </w:r>
          </w:p>
        </w:tc>
        <w:tc>
          <w:tcPr>
            <w:tcW w:w="309" w:type="pct"/>
          </w:tcPr>
          <w:p w:rsidR="007D6FA7" w:rsidRPr="00AA42D5" w:rsidRDefault="007D6FA7"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7D6FA7" w:rsidRPr="00AA42D5" w:rsidRDefault="007D6FA7"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7D6FA7" w:rsidRPr="00AA42D5" w:rsidRDefault="007D6FA7"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7D6FA7" w:rsidRPr="00AA42D5" w:rsidRDefault="007D6FA7"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7D6FA7" w:rsidRPr="00AA42D5" w:rsidTr="00044EF2">
        <w:tc>
          <w:tcPr>
            <w:tcW w:w="2841" w:type="pct"/>
          </w:tcPr>
          <w:p w:rsidR="007D6FA7" w:rsidRPr="00AA42D5" w:rsidRDefault="007D6FA7" w:rsidP="00F42425">
            <w:pPr>
              <w:tabs>
                <w:tab w:val="clear" w:pos="567"/>
              </w:tabs>
              <w:autoSpaceDE w:val="0"/>
              <w:autoSpaceDN w:val="0"/>
              <w:adjustRightInd w:val="0"/>
              <w:spacing w:before="20" w:after="20" w:line="240" w:lineRule="auto"/>
              <w:ind w:left="428" w:hanging="143"/>
              <w:contextualSpacing/>
              <w:rPr>
                <w:sz w:val="20"/>
                <w:szCs w:val="20"/>
              </w:rPr>
            </w:pPr>
            <w:r w:rsidRPr="00AA42D5">
              <w:rPr>
                <w:sz w:val="20"/>
                <w:szCs w:val="20"/>
              </w:rPr>
              <w:t>Developing demand-driver infrastructure for the tourism industry</w:t>
            </w:r>
          </w:p>
        </w:tc>
        <w:tc>
          <w:tcPr>
            <w:tcW w:w="309" w:type="pct"/>
          </w:tcPr>
          <w:p w:rsidR="007D6FA7" w:rsidRPr="00AA42D5" w:rsidRDefault="007D6FA7"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7D6FA7" w:rsidRPr="00AA42D5" w:rsidRDefault="007D6FA7" w:rsidP="000441CF">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7D6FA7" w:rsidRPr="00AA42D5" w:rsidRDefault="00B4410F"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7D6FA7" w:rsidRPr="00AA42D5" w:rsidRDefault="007D6FA7"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Impact on relativities</w:t>
            </w:r>
          </w:p>
        </w:tc>
      </w:tr>
      <w:tr w:rsidR="007D6FA7" w:rsidRPr="004A1D3A" w:rsidTr="00044EF2">
        <w:tc>
          <w:tcPr>
            <w:tcW w:w="2841" w:type="pct"/>
          </w:tcPr>
          <w:p w:rsidR="007D6FA7" w:rsidRPr="007D6FA7" w:rsidRDefault="007D6FA7" w:rsidP="00F42425">
            <w:pPr>
              <w:tabs>
                <w:tab w:val="clear" w:pos="567"/>
              </w:tabs>
              <w:autoSpaceDE w:val="0"/>
              <w:autoSpaceDN w:val="0"/>
              <w:adjustRightInd w:val="0"/>
              <w:spacing w:before="20" w:after="20" w:line="240" w:lineRule="auto"/>
              <w:ind w:left="428" w:hanging="143"/>
              <w:contextualSpacing/>
              <w:rPr>
                <w:sz w:val="20"/>
                <w:szCs w:val="20"/>
              </w:rPr>
            </w:pPr>
            <w:r w:rsidRPr="00AA42D5">
              <w:rPr>
                <w:sz w:val="20"/>
                <w:szCs w:val="20"/>
              </w:rPr>
              <w:t>Financial assistance grants to local government</w:t>
            </w:r>
          </w:p>
        </w:tc>
        <w:tc>
          <w:tcPr>
            <w:tcW w:w="309" w:type="pct"/>
          </w:tcPr>
          <w:p w:rsidR="007D6FA7" w:rsidRPr="004A1D3A" w:rsidRDefault="007D6FA7" w:rsidP="000441CF">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7D6FA7" w:rsidRPr="004A1D3A" w:rsidRDefault="007D6FA7" w:rsidP="000441CF">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7D6FA7" w:rsidRPr="004A1D3A" w:rsidRDefault="007D6FA7" w:rsidP="0067643A">
            <w:pPr>
              <w:tabs>
                <w:tab w:val="clear" w:pos="567"/>
              </w:tabs>
              <w:autoSpaceDE w:val="0"/>
              <w:autoSpaceDN w:val="0"/>
              <w:adjustRightInd w:val="0"/>
              <w:spacing w:before="20" w:after="20" w:line="240" w:lineRule="auto"/>
              <w:contextualSpacing/>
              <w:jc w:val="right"/>
              <w:rPr>
                <w:color w:val="FF0000"/>
                <w:sz w:val="20"/>
                <w:szCs w:val="20"/>
              </w:rPr>
            </w:pPr>
          </w:p>
        </w:tc>
        <w:tc>
          <w:tcPr>
            <w:tcW w:w="1232" w:type="pct"/>
          </w:tcPr>
          <w:p w:rsidR="007D6FA7" w:rsidRPr="004A1D3A" w:rsidRDefault="007D6FA7" w:rsidP="0067643A">
            <w:pPr>
              <w:tabs>
                <w:tab w:val="clear" w:pos="567"/>
              </w:tabs>
              <w:autoSpaceDE w:val="0"/>
              <w:autoSpaceDN w:val="0"/>
              <w:adjustRightInd w:val="0"/>
              <w:spacing w:before="20" w:after="20" w:line="240" w:lineRule="auto"/>
              <w:contextualSpacing/>
              <w:rPr>
                <w:color w:val="FF0000"/>
                <w:sz w:val="20"/>
                <w:szCs w:val="20"/>
              </w:rPr>
            </w:pPr>
          </w:p>
        </w:tc>
      </w:tr>
      <w:tr w:rsidR="007D6FA7" w:rsidRPr="004A1D3A" w:rsidTr="00044EF2">
        <w:tc>
          <w:tcPr>
            <w:tcW w:w="2841" w:type="pct"/>
          </w:tcPr>
          <w:p w:rsidR="007D6FA7" w:rsidRPr="007D6FA7" w:rsidRDefault="007D6FA7" w:rsidP="00BA11B2">
            <w:pPr>
              <w:tabs>
                <w:tab w:val="clear" w:pos="567"/>
              </w:tabs>
              <w:autoSpaceDE w:val="0"/>
              <w:autoSpaceDN w:val="0"/>
              <w:adjustRightInd w:val="0"/>
              <w:spacing w:before="20" w:after="20" w:line="240" w:lineRule="auto"/>
              <w:ind w:left="569"/>
              <w:contextualSpacing/>
              <w:rPr>
                <w:sz w:val="20"/>
                <w:szCs w:val="20"/>
              </w:rPr>
            </w:pPr>
            <w:r w:rsidRPr="00AA42D5">
              <w:rPr>
                <w:sz w:val="20"/>
                <w:szCs w:val="20"/>
              </w:rPr>
              <w:t>General purpose assistance</w:t>
            </w:r>
            <w:r w:rsidRPr="00BA11B2">
              <w:rPr>
                <w:color w:val="FF0000"/>
                <w:sz w:val="20"/>
                <w:szCs w:val="20"/>
              </w:rPr>
              <w:t>#</w:t>
            </w:r>
          </w:p>
        </w:tc>
        <w:tc>
          <w:tcPr>
            <w:tcW w:w="309" w:type="pct"/>
          </w:tcPr>
          <w:p w:rsidR="007D6FA7" w:rsidRPr="00256E89" w:rsidRDefault="007D6FA7" w:rsidP="000441CF">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309" w:type="pct"/>
          </w:tcPr>
          <w:p w:rsidR="007D6FA7" w:rsidRPr="00256E89" w:rsidRDefault="007D6FA7" w:rsidP="000441CF">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309" w:type="pct"/>
          </w:tcPr>
          <w:p w:rsidR="007D6FA7" w:rsidRPr="00256E89" w:rsidRDefault="00B4410F"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7D6FA7" w:rsidRPr="00256E89" w:rsidRDefault="007D6FA7" w:rsidP="0067643A">
            <w:pPr>
              <w:tabs>
                <w:tab w:val="clear" w:pos="567"/>
              </w:tabs>
              <w:autoSpaceDE w:val="0"/>
              <w:autoSpaceDN w:val="0"/>
              <w:adjustRightInd w:val="0"/>
              <w:spacing w:before="20" w:after="20" w:line="240" w:lineRule="auto"/>
              <w:contextualSpacing/>
              <w:rPr>
                <w:sz w:val="20"/>
                <w:szCs w:val="20"/>
              </w:rPr>
            </w:pPr>
            <w:r w:rsidRPr="00256E89">
              <w:rPr>
                <w:sz w:val="20"/>
                <w:szCs w:val="20"/>
              </w:rPr>
              <w:t>No impact on relativities</w:t>
            </w:r>
          </w:p>
        </w:tc>
      </w:tr>
      <w:tr w:rsidR="007D6FA7" w:rsidRPr="004A1D3A" w:rsidTr="00044EF2">
        <w:tc>
          <w:tcPr>
            <w:tcW w:w="2841" w:type="pct"/>
          </w:tcPr>
          <w:p w:rsidR="007D6FA7" w:rsidRPr="007D6FA7" w:rsidRDefault="007D6FA7" w:rsidP="00BA11B2">
            <w:pPr>
              <w:tabs>
                <w:tab w:val="clear" w:pos="567"/>
              </w:tabs>
              <w:autoSpaceDE w:val="0"/>
              <w:autoSpaceDN w:val="0"/>
              <w:adjustRightInd w:val="0"/>
              <w:spacing w:before="20" w:after="20" w:line="240" w:lineRule="auto"/>
              <w:ind w:left="569"/>
              <w:contextualSpacing/>
              <w:rPr>
                <w:sz w:val="20"/>
                <w:szCs w:val="20"/>
              </w:rPr>
            </w:pPr>
            <w:r w:rsidRPr="00AA42D5">
              <w:rPr>
                <w:sz w:val="20"/>
                <w:szCs w:val="20"/>
              </w:rPr>
              <w:t>Untied local roads grants</w:t>
            </w:r>
            <w:r w:rsidRPr="00BA11B2">
              <w:rPr>
                <w:color w:val="FF0000"/>
                <w:sz w:val="20"/>
                <w:szCs w:val="20"/>
              </w:rPr>
              <w:t>#</w:t>
            </w:r>
          </w:p>
        </w:tc>
        <w:tc>
          <w:tcPr>
            <w:tcW w:w="309" w:type="pct"/>
          </w:tcPr>
          <w:p w:rsidR="007D6FA7" w:rsidRPr="00256E89" w:rsidRDefault="007D6FA7" w:rsidP="000441CF">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309" w:type="pct"/>
          </w:tcPr>
          <w:p w:rsidR="007D6FA7" w:rsidRPr="00256E89" w:rsidRDefault="007D6FA7" w:rsidP="000441CF">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309" w:type="pct"/>
          </w:tcPr>
          <w:p w:rsidR="007D6FA7" w:rsidRPr="00256E89" w:rsidRDefault="00B4410F"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7D6FA7" w:rsidRPr="00256E89" w:rsidRDefault="007D6FA7" w:rsidP="0067643A">
            <w:pPr>
              <w:tabs>
                <w:tab w:val="clear" w:pos="567"/>
              </w:tabs>
              <w:autoSpaceDE w:val="0"/>
              <w:autoSpaceDN w:val="0"/>
              <w:adjustRightInd w:val="0"/>
              <w:spacing w:before="20" w:after="20" w:line="240" w:lineRule="auto"/>
              <w:contextualSpacing/>
              <w:rPr>
                <w:sz w:val="20"/>
                <w:szCs w:val="20"/>
              </w:rPr>
            </w:pPr>
            <w:r w:rsidRPr="00256E89">
              <w:rPr>
                <w:sz w:val="20"/>
                <w:szCs w:val="20"/>
              </w:rPr>
              <w:t>No impact on relativities</w:t>
            </w:r>
          </w:p>
        </w:tc>
      </w:tr>
      <w:tr w:rsidR="007D6FA7" w:rsidRPr="004A1D3A" w:rsidTr="0067643A">
        <w:tc>
          <w:tcPr>
            <w:tcW w:w="2841" w:type="pct"/>
          </w:tcPr>
          <w:p w:rsidR="007D6FA7" w:rsidRPr="007D6FA7" w:rsidRDefault="007D6FA7" w:rsidP="00F42425">
            <w:pPr>
              <w:tabs>
                <w:tab w:val="clear" w:pos="567"/>
              </w:tabs>
              <w:autoSpaceDE w:val="0"/>
              <w:autoSpaceDN w:val="0"/>
              <w:adjustRightInd w:val="0"/>
              <w:spacing w:before="20" w:after="20" w:line="240" w:lineRule="auto"/>
              <w:ind w:left="428" w:hanging="143"/>
              <w:contextualSpacing/>
              <w:rPr>
                <w:sz w:val="20"/>
                <w:szCs w:val="20"/>
              </w:rPr>
            </w:pPr>
            <w:r w:rsidRPr="00AA42D5">
              <w:rPr>
                <w:sz w:val="20"/>
                <w:szCs w:val="20"/>
              </w:rPr>
              <w:t>Supplementary road funding to South Australia for local roads</w:t>
            </w:r>
            <w:r w:rsidRPr="00F42425">
              <w:rPr>
                <w:color w:val="FF0000"/>
                <w:sz w:val="20"/>
                <w:szCs w:val="20"/>
              </w:rPr>
              <w:t>#</w:t>
            </w:r>
          </w:p>
        </w:tc>
        <w:tc>
          <w:tcPr>
            <w:tcW w:w="309" w:type="pct"/>
          </w:tcPr>
          <w:p w:rsidR="007D6FA7" w:rsidRPr="00256E89" w:rsidRDefault="007D6FA7" w:rsidP="000441CF">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309" w:type="pct"/>
          </w:tcPr>
          <w:p w:rsidR="007D6FA7" w:rsidRPr="00256E89" w:rsidRDefault="007D6FA7"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7D6FA7" w:rsidRPr="00256E89" w:rsidRDefault="007D6FA7"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7D6FA7" w:rsidRPr="00256E89" w:rsidRDefault="007D6FA7" w:rsidP="0067643A">
            <w:pPr>
              <w:tabs>
                <w:tab w:val="clear" w:pos="567"/>
              </w:tabs>
              <w:autoSpaceDE w:val="0"/>
              <w:autoSpaceDN w:val="0"/>
              <w:adjustRightInd w:val="0"/>
              <w:spacing w:before="20" w:after="20" w:line="240" w:lineRule="auto"/>
              <w:contextualSpacing/>
              <w:rPr>
                <w:sz w:val="20"/>
                <w:szCs w:val="20"/>
              </w:rPr>
            </w:pPr>
            <w:r w:rsidRPr="00256E89">
              <w:rPr>
                <w:sz w:val="20"/>
                <w:szCs w:val="20"/>
              </w:rPr>
              <w:t>No impact on relativities</w:t>
            </w:r>
          </w:p>
        </w:tc>
      </w:tr>
      <w:tr w:rsidR="007D6FA7" w:rsidRPr="00256E89" w:rsidTr="00044EF2">
        <w:tc>
          <w:tcPr>
            <w:tcW w:w="2841" w:type="pct"/>
          </w:tcPr>
          <w:p w:rsidR="007D6FA7" w:rsidRPr="00256E89" w:rsidRDefault="007D6FA7" w:rsidP="00F42425">
            <w:pPr>
              <w:tabs>
                <w:tab w:val="clear" w:pos="567"/>
              </w:tabs>
              <w:autoSpaceDE w:val="0"/>
              <w:autoSpaceDN w:val="0"/>
              <w:adjustRightInd w:val="0"/>
              <w:spacing w:before="20" w:after="20" w:line="240" w:lineRule="auto"/>
              <w:ind w:left="428" w:hanging="143"/>
              <w:contextualSpacing/>
              <w:rPr>
                <w:sz w:val="20"/>
                <w:szCs w:val="20"/>
              </w:rPr>
            </w:pPr>
            <w:r w:rsidRPr="00256E89">
              <w:rPr>
                <w:sz w:val="20"/>
                <w:szCs w:val="20"/>
              </w:rPr>
              <w:t>Legal assistance services</w:t>
            </w:r>
          </w:p>
        </w:tc>
        <w:tc>
          <w:tcPr>
            <w:tcW w:w="309" w:type="pct"/>
          </w:tcPr>
          <w:p w:rsidR="007D6FA7" w:rsidRPr="00256E89" w:rsidRDefault="007D6FA7" w:rsidP="000441CF">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309" w:type="pct"/>
          </w:tcPr>
          <w:p w:rsidR="007D6FA7" w:rsidRPr="00256E89" w:rsidRDefault="007D6FA7" w:rsidP="000441CF">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309" w:type="pct"/>
          </w:tcPr>
          <w:p w:rsidR="007D6FA7" w:rsidRPr="00256E89" w:rsidRDefault="00B4410F"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7D6FA7" w:rsidRPr="00256E89" w:rsidRDefault="007D6FA7" w:rsidP="0067643A">
            <w:pPr>
              <w:tabs>
                <w:tab w:val="clear" w:pos="567"/>
              </w:tabs>
              <w:autoSpaceDE w:val="0"/>
              <w:autoSpaceDN w:val="0"/>
              <w:adjustRightInd w:val="0"/>
              <w:spacing w:before="20" w:after="20" w:line="240" w:lineRule="auto"/>
              <w:contextualSpacing/>
              <w:rPr>
                <w:sz w:val="20"/>
                <w:szCs w:val="20"/>
              </w:rPr>
            </w:pPr>
            <w:r w:rsidRPr="00256E89">
              <w:rPr>
                <w:sz w:val="20"/>
                <w:szCs w:val="20"/>
              </w:rPr>
              <w:t>No impact on relativities</w:t>
            </w:r>
          </w:p>
        </w:tc>
      </w:tr>
      <w:tr w:rsidR="00B4410F" w:rsidRPr="00256E89" w:rsidTr="00044EF2">
        <w:tc>
          <w:tcPr>
            <w:tcW w:w="2841" w:type="pct"/>
          </w:tcPr>
          <w:p w:rsidR="00B4410F" w:rsidRPr="00256E89" w:rsidRDefault="00B4410F" w:rsidP="00B94E76">
            <w:pPr>
              <w:tabs>
                <w:tab w:val="clear" w:pos="567"/>
              </w:tabs>
              <w:autoSpaceDE w:val="0"/>
              <w:autoSpaceDN w:val="0"/>
              <w:adjustRightInd w:val="0"/>
              <w:spacing w:before="20" w:after="20" w:line="240" w:lineRule="auto"/>
              <w:ind w:left="428" w:hanging="143"/>
              <w:contextualSpacing/>
              <w:rPr>
                <w:sz w:val="20"/>
                <w:szCs w:val="20"/>
              </w:rPr>
            </w:pPr>
            <w:r w:rsidRPr="00B4410F">
              <w:rPr>
                <w:sz w:val="20"/>
                <w:szCs w:val="20"/>
              </w:rPr>
              <w:t xml:space="preserve">National </w:t>
            </w:r>
            <w:r w:rsidR="00B94E76">
              <w:rPr>
                <w:sz w:val="20"/>
                <w:szCs w:val="20"/>
              </w:rPr>
              <w:t>r</w:t>
            </w:r>
            <w:r w:rsidRPr="00B4410F">
              <w:rPr>
                <w:sz w:val="20"/>
                <w:szCs w:val="20"/>
              </w:rPr>
              <w:t xml:space="preserve">egister of </w:t>
            </w:r>
            <w:r w:rsidR="00B94E76">
              <w:rPr>
                <w:sz w:val="20"/>
                <w:szCs w:val="20"/>
              </w:rPr>
              <w:t>f</w:t>
            </w:r>
            <w:r w:rsidRPr="00B4410F">
              <w:rPr>
                <w:sz w:val="20"/>
                <w:szCs w:val="20"/>
              </w:rPr>
              <w:t xml:space="preserve">oreign </w:t>
            </w:r>
            <w:r w:rsidR="00B94E76">
              <w:rPr>
                <w:sz w:val="20"/>
                <w:szCs w:val="20"/>
              </w:rPr>
              <w:t>o</w:t>
            </w:r>
            <w:r w:rsidRPr="00B4410F">
              <w:rPr>
                <w:sz w:val="20"/>
                <w:szCs w:val="20"/>
              </w:rPr>
              <w:t xml:space="preserve">wnership of </w:t>
            </w:r>
            <w:r w:rsidR="00B94E76">
              <w:rPr>
                <w:sz w:val="20"/>
                <w:szCs w:val="20"/>
              </w:rPr>
              <w:t>l</w:t>
            </w:r>
            <w:r w:rsidRPr="00B4410F">
              <w:rPr>
                <w:sz w:val="20"/>
                <w:szCs w:val="20"/>
              </w:rPr>
              <w:t xml:space="preserve">and </w:t>
            </w:r>
            <w:r w:rsidR="00B94E76">
              <w:rPr>
                <w:sz w:val="20"/>
                <w:szCs w:val="20"/>
              </w:rPr>
              <w:t>t</w:t>
            </w:r>
            <w:r w:rsidRPr="00B4410F">
              <w:rPr>
                <w:sz w:val="20"/>
                <w:szCs w:val="20"/>
              </w:rPr>
              <w:t>itles</w:t>
            </w:r>
          </w:p>
        </w:tc>
        <w:tc>
          <w:tcPr>
            <w:tcW w:w="309" w:type="pct"/>
          </w:tcPr>
          <w:p w:rsidR="00B4410F" w:rsidRPr="00256E89" w:rsidRDefault="00B4410F"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B4410F" w:rsidRPr="00256E89" w:rsidRDefault="00B4410F"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B4410F" w:rsidRPr="00256E89" w:rsidRDefault="00B4410F"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B4410F" w:rsidRPr="00256E89" w:rsidRDefault="00B4410F" w:rsidP="000441CF">
            <w:pPr>
              <w:tabs>
                <w:tab w:val="clear" w:pos="567"/>
              </w:tabs>
              <w:autoSpaceDE w:val="0"/>
              <w:autoSpaceDN w:val="0"/>
              <w:adjustRightInd w:val="0"/>
              <w:spacing w:before="20" w:after="20" w:line="240" w:lineRule="auto"/>
              <w:contextualSpacing/>
              <w:rPr>
                <w:sz w:val="20"/>
                <w:szCs w:val="20"/>
              </w:rPr>
            </w:pPr>
            <w:r w:rsidRPr="00256E89">
              <w:rPr>
                <w:sz w:val="20"/>
                <w:szCs w:val="20"/>
              </w:rPr>
              <w:t>No impact on relativities</w:t>
            </w:r>
          </w:p>
        </w:tc>
      </w:tr>
      <w:tr w:rsidR="00B4410F" w:rsidRPr="004A1D3A" w:rsidTr="00044EF2">
        <w:tc>
          <w:tcPr>
            <w:tcW w:w="2841" w:type="pct"/>
          </w:tcPr>
          <w:p w:rsidR="00B4410F" w:rsidRPr="007D6FA7" w:rsidRDefault="00B4410F" w:rsidP="00F42425">
            <w:pPr>
              <w:tabs>
                <w:tab w:val="clear" w:pos="567"/>
              </w:tabs>
              <w:autoSpaceDE w:val="0"/>
              <w:autoSpaceDN w:val="0"/>
              <w:adjustRightInd w:val="0"/>
              <w:spacing w:before="20" w:after="20" w:line="240" w:lineRule="auto"/>
              <w:ind w:left="428" w:hanging="143"/>
              <w:contextualSpacing/>
              <w:rPr>
                <w:sz w:val="20"/>
                <w:szCs w:val="20"/>
              </w:rPr>
            </w:pPr>
            <w:r w:rsidRPr="00256E89">
              <w:rPr>
                <w:sz w:val="20"/>
                <w:szCs w:val="20"/>
              </w:rPr>
              <w:t>Pilot of drought reform measures in Western Australia</w:t>
            </w:r>
            <w:r w:rsidRPr="00F42425">
              <w:rPr>
                <w:color w:val="FF0000"/>
                <w:sz w:val="20"/>
                <w:szCs w:val="20"/>
              </w:rPr>
              <w:t>*</w:t>
            </w:r>
          </w:p>
        </w:tc>
        <w:tc>
          <w:tcPr>
            <w:tcW w:w="309" w:type="pct"/>
          </w:tcPr>
          <w:p w:rsidR="00B4410F" w:rsidRPr="00256E89" w:rsidRDefault="00B4410F" w:rsidP="000441CF">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309" w:type="pct"/>
          </w:tcPr>
          <w:p w:rsidR="00B4410F" w:rsidRPr="00256E89" w:rsidRDefault="00B4410F"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B4410F" w:rsidRPr="00256E89" w:rsidRDefault="00B4410F"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B4410F" w:rsidRPr="00256E89" w:rsidRDefault="00B4410F" w:rsidP="0067643A">
            <w:pPr>
              <w:tabs>
                <w:tab w:val="clear" w:pos="567"/>
              </w:tabs>
              <w:autoSpaceDE w:val="0"/>
              <w:autoSpaceDN w:val="0"/>
              <w:adjustRightInd w:val="0"/>
              <w:spacing w:before="20" w:after="20" w:line="240" w:lineRule="auto"/>
              <w:contextualSpacing/>
              <w:rPr>
                <w:sz w:val="20"/>
                <w:szCs w:val="20"/>
              </w:rPr>
            </w:pPr>
            <w:r w:rsidRPr="00256E89">
              <w:rPr>
                <w:sz w:val="20"/>
                <w:szCs w:val="20"/>
              </w:rPr>
              <w:t>No impact on relativities</w:t>
            </w:r>
          </w:p>
        </w:tc>
      </w:tr>
      <w:tr w:rsidR="00B4410F" w:rsidRPr="00256E89" w:rsidTr="00044EF2">
        <w:tc>
          <w:tcPr>
            <w:tcW w:w="2841" w:type="pct"/>
          </w:tcPr>
          <w:p w:rsidR="00B4410F" w:rsidRPr="00256E89" w:rsidRDefault="00B4410F" w:rsidP="00F42425">
            <w:pPr>
              <w:tabs>
                <w:tab w:val="clear" w:pos="567"/>
              </w:tabs>
              <w:autoSpaceDE w:val="0"/>
              <w:autoSpaceDN w:val="0"/>
              <w:adjustRightInd w:val="0"/>
              <w:spacing w:before="20" w:after="20" w:line="240" w:lineRule="auto"/>
              <w:ind w:left="428" w:hanging="143"/>
              <w:contextualSpacing/>
              <w:rPr>
                <w:sz w:val="20"/>
                <w:szCs w:val="20"/>
              </w:rPr>
            </w:pPr>
            <w:r w:rsidRPr="00256E89">
              <w:rPr>
                <w:sz w:val="20"/>
                <w:szCs w:val="20"/>
              </w:rPr>
              <w:t>Port Arthur Penitentiary restoration</w:t>
            </w:r>
          </w:p>
        </w:tc>
        <w:tc>
          <w:tcPr>
            <w:tcW w:w="309" w:type="pct"/>
          </w:tcPr>
          <w:p w:rsidR="00B4410F" w:rsidRPr="00256E89" w:rsidRDefault="00B4410F"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B4410F" w:rsidRPr="00256E89" w:rsidRDefault="00B4410F" w:rsidP="000441CF">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309" w:type="pct"/>
          </w:tcPr>
          <w:p w:rsidR="00B4410F" w:rsidRPr="00256E89" w:rsidRDefault="00B4410F"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B4410F" w:rsidRPr="00256E89" w:rsidRDefault="00B4410F" w:rsidP="0067643A">
            <w:pPr>
              <w:tabs>
                <w:tab w:val="clear" w:pos="567"/>
              </w:tabs>
              <w:autoSpaceDE w:val="0"/>
              <w:autoSpaceDN w:val="0"/>
              <w:adjustRightInd w:val="0"/>
              <w:spacing w:before="20" w:after="20" w:line="240" w:lineRule="auto"/>
              <w:contextualSpacing/>
              <w:rPr>
                <w:sz w:val="20"/>
                <w:szCs w:val="20"/>
              </w:rPr>
            </w:pPr>
            <w:r w:rsidRPr="00256E89">
              <w:rPr>
                <w:sz w:val="20"/>
                <w:szCs w:val="20"/>
              </w:rPr>
              <w:t>Impact on relativities</w:t>
            </w:r>
          </w:p>
        </w:tc>
      </w:tr>
      <w:tr w:rsidR="00B4410F" w:rsidRPr="00256E89" w:rsidTr="00044EF2">
        <w:tc>
          <w:tcPr>
            <w:tcW w:w="2841" w:type="pct"/>
          </w:tcPr>
          <w:p w:rsidR="00B4410F" w:rsidRPr="00256E89" w:rsidRDefault="00B4410F" w:rsidP="00F42425">
            <w:pPr>
              <w:tabs>
                <w:tab w:val="clear" w:pos="567"/>
              </w:tabs>
              <w:autoSpaceDE w:val="0"/>
              <w:autoSpaceDN w:val="0"/>
              <w:adjustRightInd w:val="0"/>
              <w:spacing w:before="20" w:after="20" w:line="240" w:lineRule="auto"/>
              <w:ind w:left="428" w:hanging="143"/>
              <w:contextualSpacing/>
              <w:rPr>
                <w:sz w:val="20"/>
                <w:szCs w:val="20"/>
              </w:rPr>
            </w:pPr>
            <w:r w:rsidRPr="00256E89">
              <w:rPr>
                <w:sz w:val="20"/>
                <w:szCs w:val="20"/>
              </w:rPr>
              <w:t>Provision of fire services</w:t>
            </w:r>
          </w:p>
        </w:tc>
        <w:tc>
          <w:tcPr>
            <w:tcW w:w="309" w:type="pct"/>
          </w:tcPr>
          <w:p w:rsidR="00B4410F" w:rsidRPr="00256E89" w:rsidRDefault="00B4410F" w:rsidP="000441CF">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309" w:type="pct"/>
          </w:tcPr>
          <w:p w:rsidR="00B4410F" w:rsidRPr="00256E89" w:rsidRDefault="00B4410F" w:rsidP="000441CF">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309" w:type="pct"/>
          </w:tcPr>
          <w:p w:rsidR="00B4410F" w:rsidRPr="00256E89" w:rsidRDefault="00B4410F"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B4410F" w:rsidRPr="00256E89" w:rsidRDefault="00B4410F" w:rsidP="0067643A">
            <w:pPr>
              <w:tabs>
                <w:tab w:val="clear" w:pos="567"/>
              </w:tabs>
              <w:autoSpaceDE w:val="0"/>
              <w:autoSpaceDN w:val="0"/>
              <w:adjustRightInd w:val="0"/>
              <w:spacing w:before="20" w:after="20" w:line="240" w:lineRule="auto"/>
              <w:contextualSpacing/>
              <w:rPr>
                <w:sz w:val="20"/>
                <w:szCs w:val="20"/>
              </w:rPr>
            </w:pPr>
            <w:r w:rsidRPr="00256E89">
              <w:rPr>
                <w:sz w:val="20"/>
                <w:szCs w:val="20"/>
              </w:rPr>
              <w:t>No impact on relativities</w:t>
            </w:r>
          </w:p>
        </w:tc>
      </w:tr>
      <w:tr w:rsidR="00B271C5" w:rsidRPr="00256E89" w:rsidTr="008228B0">
        <w:tc>
          <w:tcPr>
            <w:tcW w:w="2841" w:type="pct"/>
          </w:tcPr>
          <w:p w:rsidR="00B271C5" w:rsidRPr="00256E89" w:rsidRDefault="00B271C5" w:rsidP="006341BC">
            <w:pPr>
              <w:tabs>
                <w:tab w:val="clear" w:pos="567"/>
              </w:tabs>
              <w:autoSpaceDE w:val="0"/>
              <w:autoSpaceDN w:val="0"/>
              <w:adjustRightInd w:val="0"/>
              <w:spacing w:before="20" w:after="20" w:line="240" w:lineRule="auto"/>
              <w:ind w:left="428" w:hanging="143"/>
              <w:contextualSpacing/>
              <w:rPr>
                <w:sz w:val="20"/>
                <w:szCs w:val="20"/>
              </w:rPr>
            </w:pPr>
            <w:r>
              <w:rPr>
                <w:sz w:val="20"/>
                <w:szCs w:val="20"/>
              </w:rPr>
              <w:t xml:space="preserve">Remote Indigenous </w:t>
            </w:r>
            <w:r w:rsidR="0055180C">
              <w:rPr>
                <w:sz w:val="20"/>
                <w:szCs w:val="20"/>
              </w:rPr>
              <w:t>public internet access (former</w:t>
            </w:r>
            <w:r>
              <w:rPr>
                <w:sz w:val="20"/>
                <w:szCs w:val="20"/>
              </w:rPr>
              <w:t xml:space="preserve"> </w:t>
            </w:r>
            <w:r w:rsidRPr="00256E89">
              <w:rPr>
                <w:sz w:val="20"/>
                <w:szCs w:val="20"/>
              </w:rPr>
              <w:t xml:space="preserve">Indigenous </w:t>
            </w:r>
            <w:r>
              <w:rPr>
                <w:sz w:val="20"/>
                <w:szCs w:val="20"/>
              </w:rPr>
              <w:t>c</w:t>
            </w:r>
            <w:r w:rsidRPr="00256E89">
              <w:rPr>
                <w:sz w:val="20"/>
                <w:szCs w:val="20"/>
              </w:rPr>
              <w:t xml:space="preserve">ommunications </w:t>
            </w:r>
            <w:r>
              <w:rPr>
                <w:sz w:val="20"/>
                <w:szCs w:val="20"/>
              </w:rPr>
              <w:t>—</w:t>
            </w:r>
            <w:r w:rsidRPr="00256E89">
              <w:rPr>
                <w:sz w:val="20"/>
                <w:szCs w:val="20"/>
              </w:rPr>
              <w:t xml:space="preserve"> </w:t>
            </w:r>
            <w:r w:rsidR="006341BC">
              <w:rPr>
                <w:sz w:val="20"/>
                <w:szCs w:val="20"/>
              </w:rPr>
              <w:t>i</w:t>
            </w:r>
            <w:r w:rsidRPr="00256E89">
              <w:rPr>
                <w:sz w:val="20"/>
                <w:szCs w:val="20"/>
              </w:rPr>
              <w:t xml:space="preserve">nternet </w:t>
            </w:r>
            <w:r>
              <w:rPr>
                <w:sz w:val="20"/>
                <w:szCs w:val="20"/>
              </w:rPr>
              <w:t>a</w:t>
            </w:r>
            <w:r w:rsidRPr="00256E89">
              <w:rPr>
                <w:sz w:val="20"/>
                <w:szCs w:val="20"/>
              </w:rPr>
              <w:t xml:space="preserve">ccess and </w:t>
            </w:r>
            <w:r>
              <w:rPr>
                <w:sz w:val="20"/>
                <w:szCs w:val="20"/>
              </w:rPr>
              <w:t>t</w:t>
            </w:r>
            <w:r w:rsidRPr="00256E89">
              <w:rPr>
                <w:sz w:val="20"/>
                <w:szCs w:val="20"/>
              </w:rPr>
              <w:t>raining</w:t>
            </w:r>
            <w:r>
              <w:rPr>
                <w:sz w:val="20"/>
                <w:szCs w:val="20"/>
              </w:rPr>
              <w:t>)</w:t>
            </w:r>
          </w:p>
        </w:tc>
        <w:tc>
          <w:tcPr>
            <w:tcW w:w="309" w:type="pct"/>
          </w:tcPr>
          <w:p w:rsidR="00B271C5" w:rsidRPr="00256E89" w:rsidRDefault="00B271C5" w:rsidP="008228B0">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309" w:type="pct"/>
          </w:tcPr>
          <w:p w:rsidR="00B271C5" w:rsidRPr="00256E89" w:rsidRDefault="00B271C5" w:rsidP="008228B0">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309" w:type="pct"/>
          </w:tcPr>
          <w:p w:rsidR="00B271C5" w:rsidRPr="00256E89" w:rsidRDefault="00B271C5" w:rsidP="008228B0">
            <w:pPr>
              <w:tabs>
                <w:tab w:val="clear" w:pos="567"/>
              </w:tabs>
              <w:autoSpaceDE w:val="0"/>
              <w:autoSpaceDN w:val="0"/>
              <w:adjustRightInd w:val="0"/>
              <w:spacing w:before="20" w:after="20" w:line="240" w:lineRule="auto"/>
              <w:contextualSpacing/>
              <w:jc w:val="right"/>
              <w:rPr>
                <w:sz w:val="20"/>
                <w:szCs w:val="20"/>
              </w:rPr>
            </w:pPr>
          </w:p>
        </w:tc>
        <w:tc>
          <w:tcPr>
            <w:tcW w:w="1232" w:type="pct"/>
          </w:tcPr>
          <w:p w:rsidR="00B271C5" w:rsidRPr="00256E89" w:rsidRDefault="00B271C5" w:rsidP="008228B0">
            <w:pPr>
              <w:tabs>
                <w:tab w:val="clear" w:pos="567"/>
              </w:tabs>
              <w:autoSpaceDE w:val="0"/>
              <w:autoSpaceDN w:val="0"/>
              <w:adjustRightInd w:val="0"/>
              <w:spacing w:before="20" w:after="20" w:line="240" w:lineRule="auto"/>
              <w:contextualSpacing/>
              <w:rPr>
                <w:sz w:val="20"/>
                <w:szCs w:val="20"/>
              </w:rPr>
            </w:pPr>
            <w:r w:rsidRPr="00256E89">
              <w:rPr>
                <w:sz w:val="20"/>
                <w:szCs w:val="20"/>
              </w:rPr>
              <w:t>Impact on relativities</w:t>
            </w:r>
          </w:p>
        </w:tc>
      </w:tr>
      <w:tr w:rsidR="00B4410F" w:rsidRPr="00256E89" w:rsidTr="00044EF2">
        <w:tc>
          <w:tcPr>
            <w:tcW w:w="2841" w:type="pct"/>
          </w:tcPr>
          <w:p w:rsidR="00B4410F" w:rsidRPr="00256E89" w:rsidRDefault="00B4410F" w:rsidP="008478CC">
            <w:pPr>
              <w:tabs>
                <w:tab w:val="clear" w:pos="567"/>
              </w:tabs>
              <w:autoSpaceDE w:val="0"/>
              <w:autoSpaceDN w:val="0"/>
              <w:adjustRightInd w:val="0"/>
              <w:spacing w:before="20" w:after="20" w:line="240" w:lineRule="auto"/>
              <w:ind w:left="428" w:hanging="143"/>
              <w:contextualSpacing/>
              <w:rPr>
                <w:sz w:val="20"/>
                <w:szCs w:val="20"/>
              </w:rPr>
            </w:pPr>
            <w:r w:rsidRPr="00256E89">
              <w:rPr>
                <w:sz w:val="20"/>
                <w:szCs w:val="20"/>
              </w:rPr>
              <w:t>Seamless national economy</w:t>
            </w:r>
          </w:p>
        </w:tc>
        <w:tc>
          <w:tcPr>
            <w:tcW w:w="309" w:type="pct"/>
          </w:tcPr>
          <w:p w:rsidR="00B4410F" w:rsidRPr="00256E89" w:rsidRDefault="00B4410F" w:rsidP="000441CF">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309" w:type="pct"/>
          </w:tcPr>
          <w:p w:rsidR="00B4410F" w:rsidRPr="00256E89" w:rsidRDefault="00B4410F"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B4410F" w:rsidRPr="00256E89" w:rsidRDefault="00B4410F"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B4410F" w:rsidRPr="00256E89" w:rsidRDefault="00B4410F" w:rsidP="0067643A">
            <w:pPr>
              <w:tabs>
                <w:tab w:val="clear" w:pos="567"/>
              </w:tabs>
              <w:autoSpaceDE w:val="0"/>
              <w:autoSpaceDN w:val="0"/>
              <w:adjustRightInd w:val="0"/>
              <w:spacing w:before="20" w:after="20" w:line="240" w:lineRule="auto"/>
              <w:contextualSpacing/>
              <w:rPr>
                <w:sz w:val="20"/>
                <w:szCs w:val="20"/>
              </w:rPr>
            </w:pPr>
            <w:r w:rsidRPr="00256E89">
              <w:rPr>
                <w:sz w:val="20"/>
                <w:szCs w:val="20"/>
              </w:rPr>
              <w:t>No impact on relativities</w:t>
            </w:r>
          </w:p>
        </w:tc>
      </w:tr>
      <w:tr w:rsidR="00B4410F" w:rsidRPr="007E6425" w:rsidTr="00044EF2">
        <w:tc>
          <w:tcPr>
            <w:tcW w:w="2841" w:type="pct"/>
          </w:tcPr>
          <w:p w:rsidR="00B4410F" w:rsidRPr="007D6FA7" w:rsidRDefault="00B4410F" w:rsidP="00F42425">
            <w:pPr>
              <w:tabs>
                <w:tab w:val="clear" w:pos="567"/>
              </w:tabs>
              <w:autoSpaceDE w:val="0"/>
              <w:autoSpaceDN w:val="0"/>
              <w:adjustRightInd w:val="0"/>
              <w:spacing w:before="20" w:after="20" w:line="240" w:lineRule="auto"/>
              <w:ind w:left="428" w:hanging="143"/>
              <w:contextualSpacing/>
              <w:rPr>
                <w:sz w:val="20"/>
                <w:szCs w:val="20"/>
              </w:rPr>
            </w:pPr>
            <w:r w:rsidRPr="00256E89">
              <w:rPr>
                <w:sz w:val="20"/>
                <w:szCs w:val="20"/>
              </w:rPr>
              <w:t>Sinking fund on State debt</w:t>
            </w:r>
            <w:r w:rsidRPr="00F42425">
              <w:rPr>
                <w:color w:val="FF0000"/>
                <w:sz w:val="20"/>
                <w:szCs w:val="20"/>
              </w:rPr>
              <w:t>*</w:t>
            </w:r>
          </w:p>
        </w:tc>
        <w:tc>
          <w:tcPr>
            <w:tcW w:w="309" w:type="pct"/>
          </w:tcPr>
          <w:p w:rsidR="00B4410F" w:rsidRPr="00256E89" w:rsidRDefault="00B4410F" w:rsidP="000441CF">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309" w:type="pct"/>
          </w:tcPr>
          <w:p w:rsidR="00B4410F" w:rsidRPr="00256E89" w:rsidRDefault="00B4410F" w:rsidP="000441CF">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309" w:type="pct"/>
          </w:tcPr>
          <w:p w:rsidR="00B4410F" w:rsidRPr="00256E89" w:rsidRDefault="00B4410F"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B4410F" w:rsidRPr="00256E89" w:rsidRDefault="00B4410F" w:rsidP="0067643A">
            <w:pPr>
              <w:tabs>
                <w:tab w:val="clear" w:pos="567"/>
              </w:tabs>
              <w:autoSpaceDE w:val="0"/>
              <w:autoSpaceDN w:val="0"/>
              <w:adjustRightInd w:val="0"/>
              <w:spacing w:before="20" w:after="20" w:line="240" w:lineRule="auto"/>
              <w:contextualSpacing/>
              <w:rPr>
                <w:sz w:val="20"/>
                <w:szCs w:val="20"/>
              </w:rPr>
            </w:pPr>
            <w:r w:rsidRPr="00256E89">
              <w:rPr>
                <w:sz w:val="20"/>
                <w:szCs w:val="20"/>
              </w:rPr>
              <w:t>No impact on relativities</w:t>
            </w:r>
          </w:p>
        </w:tc>
      </w:tr>
      <w:tr w:rsidR="00B4410F" w:rsidRPr="007E6425" w:rsidTr="00B4410F">
        <w:tc>
          <w:tcPr>
            <w:tcW w:w="2841" w:type="pct"/>
          </w:tcPr>
          <w:p w:rsidR="00B4410F" w:rsidRPr="00256E89" w:rsidRDefault="00B4410F" w:rsidP="00F42425">
            <w:pPr>
              <w:tabs>
                <w:tab w:val="clear" w:pos="567"/>
              </w:tabs>
              <w:autoSpaceDE w:val="0"/>
              <w:autoSpaceDN w:val="0"/>
              <w:adjustRightInd w:val="0"/>
              <w:spacing w:before="20" w:after="20" w:line="240" w:lineRule="auto"/>
              <w:ind w:left="428" w:hanging="143"/>
              <w:contextualSpacing/>
              <w:rPr>
                <w:sz w:val="20"/>
                <w:szCs w:val="20"/>
              </w:rPr>
            </w:pPr>
            <w:r w:rsidRPr="00B4410F">
              <w:rPr>
                <w:sz w:val="20"/>
                <w:szCs w:val="20"/>
              </w:rPr>
              <w:t>Tasmanian horticulture market growth</w:t>
            </w:r>
          </w:p>
        </w:tc>
        <w:tc>
          <w:tcPr>
            <w:tcW w:w="309" w:type="pct"/>
          </w:tcPr>
          <w:p w:rsidR="00B4410F" w:rsidRPr="00256E89" w:rsidRDefault="00B4410F"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B4410F" w:rsidRPr="00256E89" w:rsidRDefault="00B4410F"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B4410F" w:rsidRDefault="00B4410F"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B4410F" w:rsidRPr="00256E89" w:rsidRDefault="00B4410F" w:rsidP="000441CF">
            <w:pPr>
              <w:tabs>
                <w:tab w:val="clear" w:pos="567"/>
              </w:tabs>
              <w:autoSpaceDE w:val="0"/>
              <w:autoSpaceDN w:val="0"/>
              <w:adjustRightInd w:val="0"/>
              <w:spacing w:before="20" w:after="20" w:line="240" w:lineRule="auto"/>
              <w:contextualSpacing/>
              <w:rPr>
                <w:sz w:val="20"/>
                <w:szCs w:val="20"/>
              </w:rPr>
            </w:pPr>
            <w:r w:rsidRPr="00256E89">
              <w:rPr>
                <w:sz w:val="20"/>
                <w:szCs w:val="20"/>
              </w:rPr>
              <w:t>Impact on relativities</w:t>
            </w:r>
          </w:p>
        </w:tc>
      </w:tr>
      <w:tr w:rsidR="00B4410F" w:rsidRPr="007E6425" w:rsidTr="00B4410F">
        <w:tc>
          <w:tcPr>
            <w:tcW w:w="2841" w:type="pct"/>
            <w:tcBorders>
              <w:bottom w:val="single" w:sz="4" w:space="0" w:color="auto"/>
            </w:tcBorders>
          </w:tcPr>
          <w:p w:rsidR="00B4410F" w:rsidRPr="00B4410F" w:rsidRDefault="00B4410F" w:rsidP="00F42425">
            <w:pPr>
              <w:tabs>
                <w:tab w:val="clear" w:pos="567"/>
              </w:tabs>
              <w:autoSpaceDE w:val="0"/>
              <w:autoSpaceDN w:val="0"/>
              <w:adjustRightInd w:val="0"/>
              <w:spacing w:before="20" w:after="20" w:line="240" w:lineRule="auto"/>
              <w:ind w:left="428" w:hanging="143"/>
              <w:contextualSpacing/>
              <w:rPr>
                <w:sz w:val="20"/>
                <w:szCs w:val="20"/>
              </w:rPr>
            </w:pPr>
            <w:r w:rsidRPr="00B4410F">
              <w:rPr>
                <w:sz w:val="20"/>
                <w:szCs w:val="20"/>
              </w:rPr>
              <w:t>Tasmanian Regional Tourism infrastructure and Innovation Fund</w:t>
            </w:r>
          </w:p>
        </w:tc>
        <w:tc>
          <w:tcPr>
            <w:tcW w:w="309" w:type="pct"/>
            <w:tcBorders>
              <w:bottom w:val="single" w:sz="4" w:space="0" w:color="auto"/>
            </w:tcBorders>
          </w:tcPr>
          <w:p w:rsidR="00B4410F" w:rsidRPr="00256E89" w:rsidRDefault="00B4410F" w:rsidP="000441CF">
            <w:pPr>
              <w:tabs>
                <w:tab w:val="clear" w:pos="567"/>
              </w:tabs>
              <w:autoSpaceDE w:val="0"/>
              <w:autoSpaceDN w:val="0"/>
              <w:adjustRightInd w:val="0"/>
              <w:spacing w:before="20" w:after="20" w:line="240" w:lineRule="auto"/>
              <w:contextualSpacing/>
              <w:jc w:val="right"/>
              <w:rPr>
                <w:sz w:val="20"/>
                <w:szCs w:val="20"/>
              </w:rPr>
            </w:pPr>
          </w:p>
        </w:tc>
        <w:tc>
          <w:tcPr>
            <w:tcW w:w="309" w:type="pct"/>
            <w:tcBorders>
              <w:bottom w:val="single" w:sz="4" w:space="0" w:color="auto"/>
            </w:tcBorders>
          </w:tcPr>
          <w:p w:rsidR="00B4410F" w:rsidRPr="00256E89" w:rsidRDefault="00B4410F" w:rsidP="000441CF">
            <w:pPr>
              <w:tabs>
                <w:tab w:val="clear" w:pos="567"/>
              </w:tabs>
              <w:autoSpaceDE w:val="0"/>
              <w:autoSpaceDN w:val="0"/>
              <w:adjustRightInd w:val="0"/>
              <w:spacing w:before="20" w:after="20" w:line="240" w:lineRule="auto"/>
              <w:contextualSpacing/>
              <w:jc w:val="right"/>
              <w:rPr>
                <w:sz w:val="20"/>
                <w:szCs w:val="20"/>
              </w:rPr>
            </w:pPr>
          </w:p>
        </w:tc>
        <w:tc>
          <w:tcPr>
            <w:tcW w:w="309" w:type="pct"/>
            <w:tcBorders>
              <w:bottom w:val="single" w:sz="4" w:space="0" w:color="auto"/>
            </w:tcBorders>
          </w:tcPr>
          <w:p w:rsidR="00B4410F" w:rsidRDefault="00B4410F"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Borders>
              <w:bottom w:val="single" w:sz="4" w:space="0" w:color="auto"/>
            </w:tcBorders>
          </w:tcPr>
          <w:p w:rsidR="00B4410F" w:rsidRPr="00256E89" w:rsidRDefault="00B4410F" w:rsidP="000441CF">
            <w:pPr>
              <w:tabs>
                <w:tab w:val="clear" w:pos="567"/>
              </w:tabs>
              <w:autoSpaceDE w:val="0"/>
              <w:autoSpaceDN w:val="0"/>
              <w:adjustRightInd w:val="0"/>
              <w:spacing w:before="20" w:after="20" w:line="240" w:lineRule="auto"/>
              <w:contextualSpacing/>
              <w:rPr>
                <w:sz w:val="20"/>
                <w:szCs w:val="20"/>
              </w:rPr>
            </w:pPr>
            <w:r w:rsidRPr="00256E89">
              <w:rPr>
                <w:sz w:val="20"/>
                <w:szCs w:val="20"/>
              </w:rPr>
              <w:t>Impact on relativities</w:t>
            </w:r>
          </w:p>
        </w:tc>
      </w:tr>
    </w:tbl>
    <w:p w:rsidR="00044EF2" w:rsidRDefault="00044EF2" w:rsidP="00044EF2">
      <w:pPr>
        <w:pStyle w:val="CGCTableFootnote"/>
        <w:rPr>
          <w:sz w:val="18"/>
          <w:szCs w:val="18"/>
        </w:rPr>
      </w:pPr>
      <w:r w:rsidRPr="00ED780A">
        <w:rPr>
          <w:color w:val="FF0000"/>
          <w:sz w:val="18"/>
          <w:szCs w:val="18"/>
        </w:rPr>
        <w:t>*</w:t>
      </w:r>
      <w:r w:rsidRPr="00D03C35">
        <w:rPr>
          <w:sz w:val="18"/>
          <w:szCs w:val="18"/>
        </w:rPr>
        <w:tab/>
        <w:t>Treatment prescribed by the terms of reference.</w:t>
      </w:r>
    </w:p>
    <w:p w:rsidR="00044EF2" w:rsidRDefault="00044EF2" w:rsidP="00044EF2">
      <w:pPr>
        <w:pStyle w:val="CGCTableFootnote"/>
        <w:rPr>
          <w:sz w:val="18"/>
          <w:szCs w:val="18"/>
        </w:rPr>
      </w:pPr>
      <w:r w:rsidRPr="00ED780A">
        <w:rPr>
          <w:color w:val="FF0000"/>
          <w:sz w:val="18"/>
          <w:szCs w:val="18"/>
        </w:rPr>
        <w:t>#</w:t>
      </w:r>
      <w:r w:rsidRPr="00D03C35">
        <w:rPr>
          <w:sz w:val="18"/>
          <w:szCs w:val="18"/>
        </w:rPr>
        <w:tab/>
      </w:r>
      <w:r>
        <w:rPr>
          <w:sz w:val="18"/>
          <w:szCs w:val="18"/>
        </w:rPr>
        <w:t>Payments made through the States.</w:t>
      </w:r>
    </w:p>
    <w:p w:rsidR="00825B86" w:rsidRPr="009D4921" w:rsidRDefault="00044EF2" w:rsidP="009D4921">
      <w:pPr>
        <w:pStyle w:val="CGCTableFootnote"/>
        <w:rPr>
          <w:color w:val="FF0000"/>
          <w:sz w:val="18"/>
          <w:szCs w:val="18"/>
        </w:rPr>
      </w:pPr>
      <w:r w:rsidRPr="00ED780A">
        <w:rPr>
          <w:color w:val="FF0000"/>
          <w:sz w:val="18"/>
          <w:szCs w:val="18"/>
        </w:rPr>
        <w:t>##</w:t>
      </w:r>
      <w:r w:rsidRPr="009D4921">
        <w:rPr>
          <w:color w:val="FF0000"/>
          <w:sz w:val="18"/>
          <w:szCs w:val="18"/>
        </w:rPr>
        <w:tab/>
      </w:r>
      <w:r w:rsidRPr="009D4921">
        <w:rPr>
          <w:sz w:val="18"/>
          <w:szCs w:val="18"/>
        </w:rPr>
        <w:t>Payments (full or partial) made direct to local governments</w:t>
      </w:r>
    </w:p>
    <w:p w:rsidR="00825B86" w:rsidRDefault="00825B86">
      <w:pPr>
        <w:tabs>
          <w:tab w:val="clear" w:pos="567"/>
        </w:tabs>
        <w:spacing w:after="200" w:line="276" w:lineRule="auto"/>
        <w:rPr>
          <w:color w:val="FF0000"/>
          <w:sz w:val="18"/>
          <w:szCs w:val="18"/>
        </w:rPr>
      </w:pPr>
      <w:r>
        <w:rPr>
          <w:color w:val="FF0000"/>
          <w:sz w:val="18"/>
          <w:szCs w:val="18"/>
        </w:rPr>
        <w:br w:type="page"/>
      </w:r>
    </w:p>
    <w:p w:rsidR="00044EF2" w:rsidRPr="00DC2287" w:rsidRDefault="00044EF2" w:rsidP="00825B86">
      <w:pPr>
        <w:ind w:left="851" w:hanging="851"/>
        <w:rPr>
          <w:b/>
        </w:rPr>
      </w:pPr>
      <w:r w:rsidRPr="00825B86">
        <w:rPr>
          <w:rStyle w:val="CGCTableHeadingChar"/>
        </w:rPr>
        <w:lastRenderedPageBreak/>
        <w:t xml:space="preserve">Table </w:t>
      </w:r>
      <w:r w:rsidR="005E21A7">
        <w:rPr>
          <w:rStyle w:val="CGCTableHeadingChar"/>
        </w:rPr>
        <w:t>1</w:t>
      </w:r>
      <w:r w:rsidRPr="00825B86">
        <w:rPr>
          <w:rStyle w:val="CGCTableHeadingChar"/>
        </w:rPr>
        <w:tab/>
        <w:t>Summary of treatment of Commonwealth payments</w:t>
      </w:r>
      <w:r>
        <w:t xml:space="preserve"> </w:t>
      </w:r>
      <w:r>
        <w:rPr>
          <w:b/>
        </w:rPr>
        <w:t>(continued)</w:t>
      </w:r>
    </w:p>
    <w:tbl>
      <w:tblPr>
        <w:tblW w:w="5008" w:type="pct"/>
        <w:tblInd w:w="-2" w:type="dxa"/>
        <w:tblLayout w:type="fixed"/>
        <w:tblLook w:val="0000" w:firstRow="0" w:lastRow="0" w:firstColumn="0" w:lastColumn="0" w:noHBand="0" w:noVBand="0"/>
      </w:tblPr>
      <w:tblGrid>
        <w:gridCol w:w="5218"/>
        <w:gridCol w:w="568"/>
        <w:gridCol w:w="567"/>
        <w:gridCol w:w="567"/>
        <w:gridCol w:w="2262"/>
      </w:tblGrid>
      <w:tr w:rsidR="00044EF2" w:rsidRPr="00D4136D" w:rsidTr="0067643A">
        <w:tc>
          <w:tcPr>
            <w:tcW w:w="2841"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Payment</w:t>
            </w:r>
          </w:p>
        </w:tc>
        <w:tc>
          <w:tcPr>
            <w:tcW w:w="927" w:type="pct"/>
            <w:gridSpan w:val="3"/>
            <w:tcBorders>
              <w:top w:val="single" w:sz="6" w:space="0" w:color="auto"/>
              <w:left w:val="nil"/>
              <w:bottom w:val="single" w:sz="6" w:space="0" w:color="auto"/>
              <w:right w:val="nil"/>
            </w:tcBorders>
          </w:tcPr>
          <w:p w:rsidR="00044EF2" w:rsidRPr="00D4136D" w:rsidRDefault="00044EF2" w:rsidP="0067643A">
            <w:pPr>
              <w:tabs>
                <w:tab w:val="clear" w:pos="567"/>
              </w:tabs>
              <w:autoSpaceDE w:val="0"/>
              <w:autoSpaceDN w:val="0"/>
              <w:adjustRightInd w:val="0"/>
              <w:spacing w:before="20" w:after="20" w:line="240" w:lineRule="auto"/>
              <w:jc w:val="center"/>
              <w:rPr>
                <w:color w:val="000000"/>
                <w:sz w:val="20"/>
                <w:szCs w:val="20"/>
              </w:rPr>
            </w:pPr>
            <w:r w:rsidRPr="00D4136D">
              <w:rPr>
                <w:color w:val="000000"/>
                <w:sz w:val="20"/>
                <w:szCs w:val="20"/>
              </w:rPr>
              <w:t>Year of payments</w:t>
            </w:r>
          </w:p>
        </w:tc>
        <w:tc>
          <w:tcPr>
            <w:tcW w:w="1232"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Treatment</w:t>
            </w:r>
          </w:p>
        </w:tc>
      </w:tr>
      <w:tr w:rsidR="00B4410F" w:rsidRPr="00D4136D" w:rsidTr="0067643A">
        <w:tc>
          <w:tcPr>
            <w:tcW w:w="2841" w:type="pct"/>
            <w:tcBorders>
              <w:top w:val="nil"/>
              <w:left w:val="nil"/>
              <w:bottom w:val="single" w:sz="6" w:space="0" w:color="auto"/>
              <w:right w:val="nil"/>
            </w:tcBorders>
          </w:tcPr>
          <w:p w:rsidR="00B4410F" w:rsidRPr="00D4136D" w:rsidRDefault="00B4410F" w:rsidP="0067643A">
            <w:pPr>
              <w:tabs>
                <w:tab w:val="clear" w:pos="567"/>
              </w:tabs>
              <w:autoSpaceDE w:val="0"/>
              <w:autoSpaceDN w:val="0"/>
              <w:adjustRightInd w:val="0"/>
              <w:spacing w:before="20" w:after="20" w:line="240" w:lineRule="auto"/>
              <w:rPr>
                <w:color w:val="000000"/>
                <w:sz w:val="18"/>
                <w:szCs w:val="18"/>
              </w:rPr>
            </w:pPr>
          </w:p>
        </w:tc>
        <w:tc>
          <w:tcPr>
            <w:tcW w:w="309" w:type="pct"/>
            <w:tcBorders>
              <w:top w:val="single" w:sz="6" w:space="0" w:color="auto"/>
              <w:left w:val="nil"/>
              <w:bottom w:val="single" w:sz="6" w:space="0" w:color="auto"/>
              <w:right w:val="nil"/>
            </w:tcBorders>
          </w:tcPr>
          <w:p w:rsidR="00B4410F" w:rsidRPr="001704F8" w:rsidRDefault="00B4410F" w:rsidP="000441CF">
            <w:pPr>
              <w:tabs>
                <w:tab w:val="clear" w:pos="567"/>
              </w:tabs>
              <w:autoSpaceDE w:val="0"/>
              <w:autoSpaceDN w:val="0"/>
              <w:adjustRightInd w:val="0"/>
              <w:spacing w:before="20" w:after="20" w:line="240" w:lineRule="auto"/>
              <w:ind w:left="-49" w:right="-64"/>
              <w:jc w:val="right"/>
              <w:rPr>
                <w:sz w:val="18"/>
                <w:szCs w:val="18"/>
              </w:rPr>
            </w:pPr>
            <w:r>
              <w:rPr>
                <w:sz w:val="18"/>
                <w:szCs w:val="18"/>
              </w:rPr>
              <w:t>13-</w:t>
            </w:r>
            <w:r w:rsidRPr="001704F8">
              <w:rPr>
                <w:sz w:val="18"/>
                <w:szCs w:val="18"/>
              </w:rPr>
              <w:t>1</w:t>
            </w:r>
            <w:r>
              <w:rPr>
                <w:sz w:val="18"/>
                <w:szCs w:val="18"/>
              </w:rPr>
              <w:t>4</w:t>
            </w:r>
          </w:p>
        </w:tc>
        <w:tc>
          <w:tcPr>
            <w:tcW w:w="309" w:type="pct"/>
            <w:tcBorders>
              <w:top w:val="single" w:sz="6" w:space="0" w:color="auto"/>
              <w:left w:val="nil"/>
              <w:bottom w:val="single" w:sz="6" w:space="0" w:color="auto"/>
              <w:right w:val="nil"/>
            </w:tcBorders>
          </w:tcPr>
          <w:p w:rsidR="00B4410F" w:rsidRPr="001704F8" w:rsidRDefault="00B4410F" w:rsidP="000441CF">
            <w:pPr>
              <w:tabs>
                <w:tab w:val="clear" w:pos="567"/>
              </w:tabs>
              <w:autoSpaceDE w:val="0"/>
              <w:autoSpaceDN w:val="0"/>
              <w:adjustRightInd w:val="0"/>
              <w:spacing w:before="20" w:after="20" w:line="240" w:lineRule="auto"/>
              <w:ind w:left="-49" w:right="-64"/>
              <w:jc w:val="right"/>
              <w:rPr>
                <w:sz w:val="18"/>
                <w:szCs w:val="18"/>
              </w:rPr>
            </w:pPr>
            <w:r>
              <w:rPr>
                <w:sz w:val="18"/>
                <w:szCs w:val="18"/>
              </w:rPr>
              <w:t>14-15</w:t>
            </w:r>
          </w:p>
        </w:tc>
        <w:tc>
          <w:tcPr>
            <w:tcW w:w="309" w:type="pct"/>
            <w:tcBorders>
              <w:top w:val="single" w:sz="6" w:space="0" w:color="auto"/>
              <w:left w:val="nil"/>
              <w:bottom w:val="single" w:sz="6" w:space="0" w:color="auto"/>
              <w:right w:val="nil"/>
            </w:tcBorders>
          </w:tcPr>
          <w:p w:rsidR="00B4410F" w:rsidRPr="001704F8" w:rsidRDefault="000441CF"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15-16</w:t>
            </w:r>
          </w:p>
        </w:tc>
        <w:tc>
          <w:tcPr>
            <w:tcW w:w="1232" w:type="pct"/>
            <w:tcBorders>
              <w:top w:val="nil"/>
              <w:left w:val="nil"/>
              <w:bottom w:val="single" w:sz="6" w:space="0" w:color="auto"/>
              <w:right w:val="nil"/>
            </w:tcBorders>
          </w:tcPr>
          <w:p w:rsidR="00B4410F" w:rsidRPr="001704F8" w:rsidRDefault="00B4410F" w:rsidP="0067643A">
            <w:pPr>
              <w:tabs>
                <w:tab w:val="clear" w:pos="567"/>
              </w:tabs>
              <w:autoSpaceDE w:val="0"/>
              <w:autoSpaceDN w:val="0"/>
              <w:adjustRightInd w:val="0"/>
              <w:spacing w:before="20" w:after="20" w:line="240" w:lineRule="auto"/>
              <w:rPr>
                <w:sz w:val="18"/>
                <w:szCs w:val="18"/>
              </w:rPr>
            </w:pPr>
          </w:p>
        </w:tc>
      </w:tr>
      <w:tr w:rsidR="00B4410F" w:rsidRPr="009A10E9" w:rsidTr="00044EF2">
        <w:tc>
          <w:tcPr>
            <w:tcW w:w="2841" w:type="pct"/>
          </w:tcPr>
          <w:p w:rsidR="00B4410F" w:rsidRPr="009A10E9" w:rsidRDefault="00B4410F" w:rsidP="0067643A">
            <w:pPr>
              <w:autoSpaceDE w:val="0"/>
              <w:autoSpaceDN w:val="0"/>
              <w:adjustRightInd w:val="0"/>
              <w:spacing w:before="20" w:after="20" w:line="240" w:lineRule="auto"/>
              <w:ind w:left="144" w:hanging="144"/>
              <w:contextualSpacing/>
              <w:rPr>
                <w:b/>
                <w:i/>
                <w:sz w:val="20"/>
                <w:szCs w:val="20"/>
              </w:rPr>
            </w:pPr>
            <w:r w:rsidRPr="009A10E9">
              <w:rPr>
                <w:b/>
                <w:i/>
                <w:sz w:val="20"/>
                <w:szCs w:val="20"/>
              </w:rPr>
              <w:t xml:space="preserve">Commonwealth own-purpose expenses </w:t>
            </w:r>
            <w:r w:rsidR="00956212">
              <w:rPr>
                <w:b/>
                <w:i/>
                <w:sz w:val="20"/>
                <w:szCs w:val="20"/>
              </w:rPr>
              <w:t xml:space="preserve">(COPEs) </w:t>
            </w:r>
            <w:r>
              <w:rPr>
                <w:b/>
                <w:i/>
                <w:sz w:val="20"/>
                <w:szCs w:val="20"/>
              </w:rPr>
              <w:t>p</w:t>
            </w:r>
            <w:r w:rsidRPr="009A10E9">
              <w:rPr>
                <w:b/>
                <w:i/>
                <w:sz w:val="20"/>
                <w:szCs w:val="20"/>
              </w:rPr>
              <w:t>ayments to States</w:t>
            </w:r>
          </w:p>
        </w:tc>
        <w:tc>
          <w:tcPr>
            <w:tcW w:w="309" w:type="pct"/>
          </w:tcPr>
          <w:p w:rsidR="00B4410F" w:rsidRPr="009A10E9" w:rsidRDefault="00B4410F"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B4410F" w:rsidRPr="009A10E9" w:rsidRDefault="00B4410F"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B4410F" w:rsidRPr="009A10E9" w:rsidRDefault="00B4410F"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B4410F" w:rsidRPr="009A10E9" w:rsidRDefault="00B4410F" w:rsidP="0067643A">
            <w:pPr>
              <w:tabs>
                <w:tab w:val="clear" w:pos="567"/>
              </w:tabs>
              <w:autoSpaceDE w:val="0"/>
              <w:autoSpaceDN w:val="0"/>
              <w:adjustRightInd w:val="0"/>
              <w:spacing w:before="20" w:after="20" w:line="240" w:lineRule="auto"/>
              <w:contextualSpacing/>
              <w:rPr>
                <w:sz w:val="20"/>
                <w:szCs w:val="20"/>
              </w:rPr>
            </w:pPr>
          </w:p>
        </w:tc>
      </w:tr>
      <w:tr w:rsidR="00B4410F" w:rsidRPr="009A10E9" w:rsidTr="00044EF2">
        <w:tc>
          <w:tcPr>
            <w:tcW w:w="2841" w:type="pct"/>
          </w:tcPr>
          <w:p w:rsidR="00B4410F" w:rsidRDefault="00B4410F" w:rsidP="0067643A">
            <w:pPr>
              <w:autoSpaceDE w:val="0"/>
              <w:autoSpaceDN w:val="0"/>
              <w:adjustRightInd w:val="0"/>
              <w:spacing w:before="20" w:after="20" w:line="240" w:lineRule="auto"/>
              <w:contextualSpacing/>
              <w:rPr>
                <w:sz w:val="20"/>
                <w:szCs w:val="20"/>
              </w:rPr>
            </w:pPr>
            <w:r>
              <w:rPr>
                <w:sz w:val="20"/>
                <w:szCs w:val="20"/>
              </w:rPr>
              <w:t>Highly specialised drugs</w:t>
            </w:r>
          </w:p>
        </w:tc>
        <w:tc>
          <w:tcPr>
            <w:tcW w:w="309" w:type="pct"/>
          </w:tcPr>
          <w:p w:rsidR="00B4410F" w:rsidRPr="009A10E9" w:rsidRDefault="00B4410F" w:rsidP="000441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B4410F" w:rsidRPr="009A10E9" w:rsidRDefault="00B4410F" w:rsidP="000441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B4410F" w:rsidRPr="009A10E9" w:rsidRDefault="000441CF" w:rsidP="00A31E33">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B4410F" w:rsidRPr="009A10E9" w:rsidRDefault="00B4410F" w:rsidP="00A31E33">
            <w:pPr>
              <w:tabs>
                <w:tab w:val="clear" w:pos="567"/>
              </w:tabs>
              <w:autoSpaceDE w:val="0"/>
              <w:autoSpaceDN w:val="0"/>
              <w:adjustRightInd w:val="0"/>
              <w:spacing w:before="20" w:after="20" w:line="240" w:lineRule="auto"/>
              <w:contextualSpacing/>
              <w:rPr>
                <w:sz w:val="20"/>
                <w:szCs w:val="20"/>
              </w:rPr>
            </w:pPr>
            <w:r>
              <w:rPr>
                <w:sz w:val="20"/>
                <w:szCs w:val="20"/>
              </w:rPr>
              <w:t>No i</w:t>
            </w:r>
            <w:r w:rsidRPr="009A10E9">
              <w:rPr>
                <w:sz w:val="20"/>
                <w:szCs w:val="20"/>
              </w:rPr>
              <w:t>mpact on relativities</w:t>
            </w:r>
          </w:p>
        </w:tc>
      </w:tr>
      <w:tr w:rsidR="00B4410F" w:rsidRPr="009A10E9" w:rsidTr="00044EF2">
        <w:tc>
          <w:tcPr>
            <w:tcW w:w="2841" w:type="pct"/>
          </w:tcPr>
          <w:p w:rsidR="00B4410F" w:rsidRPr="009A10E9" w:rsidRDefault="00B94E76" w:rsidP="00B94E76">
            <w:pPr>
              <w:autoSpaceDE w:val="0"/>
              <w:autoSpaceDN w:val="0"/>
              <w:adjustRightInd w:val="0"/>
              <w:spacing w:before="20" w:after="20" w:line="240" w:lineRule="auto"/>
              <w:ind w:left="144" w:hanging="144"/>
              <w:contextualSpacing/>
              <w:rPr>
                <w:sz w:val="20"/>
                <w:szCs w:val="20"/>
              </w:rPr>
            </w:pPr>
            <w:r>
              <w:rPr>
                <w:sz w:val="20"/>
                <w:szCs w:val="20"/>
              </w:rPr>
              <w:t>Commonwealth grants to Indigenous community health organisations</w:t>
            </w:r>
          </w:p>
        </w:tc>
        <w:tc>
          <w:tcPr>
            <w:tcW w:w="309" w:type="pct"/>
          </w:tcPr>
          <w:p w:rsidR="00B4410F" w:rsidRPr="009A10E9" w:rsidRDefault="00B4410F" w:rsidP="000441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B4410F" w:rsidRPr="009A10E9" w:rsidRDefault="00B4410F" w:rsidP="000441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B4410F" w:rsidRPr="009A10E9" w:rsidRDefault="000441CF"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28715A" w:rsidRDefault="0028715A" w:rsidP="0028715A">
            <w:pPr>
              <w:tabs>
                <w:tab w:val="clear" w:pos="567"/>
              </w:tabs>
              <w:autoSpaceDE w:val="0"/>
              <w:autoSpaceDN w:val="0"/>
              <w:adjustRightInd w:val="0"/>
              <w:spacing w:before="20" w:after="20" w:line="240" w:lineRule="auto"/>
              <w:contextualSpacing/>
              <w:rPr>
                <w:sz w:val="20"/>
                <w:szCs w:val="20"/>
              </w:rPr>
            </w:pPr>
            <w:r>
              <w:rPr>
                <w:sz w:val="20"/>
                <w:szCs w:val="20"/>
              </w:rPr>
              <w:t>States – impact;</w:t>
            </w:r>
          </w:p>
          <w:p w:rsidR="00B4410F" w:rsidRPr="009A10E9" w:rsidRDefault="0028715A" w:rsidP="0028715A">
            <w:pPr>
              <w:tabs>
                <w:tab w:val="clear" w:pos="567"/>
              </w:tabs>
              <w:autoSpaceDE w:val="0"/>
              <w:autoSpaceDN w:val="0"/>
              <w:adjustRightInd w:val="0"/>
              <w:spacing w:before="20" w:after="20" w:line="240" w:lineRule="auto"/>
              <w:contextualSpacing/>
              <w:rPr>
                <w:sz w:val="20"/>
                <w:szCs w:val="20"/>
              </w:rPr>
            </w:pPr>
            <w:r>
              <w:rPr>
                <w:sz w:val="20"/>
                <w:szCs w:val="20"/>
              </w:rPr>
              <w:t>Non-government organisations – no impact</w:t>
            </w:r>
          </w:p>
        </w:tc>
      </w:tr>
      <w:tr w:rsidR="00B4410F" w:rsidRPr="009A10E9" w:rsidTr="00044EF2">
        <w:tc>
          <w:tcPr>
            <w:tcW w:w="2841" w:type="pct"/>
          </w:tcPr>
          <w:p w:rsidR="00B4410F" w:rsidRDefault="00B4410F" w:rsidP="0067643A">
            <w:pPr>
              <w:autoSpaceDE w:val="0"/>
              <w:autoSpaceDN w:val="0"/>
              <w:adjustRightInd w:val="0"/>
              <w:spacing w:before="20" w:after="20" w:line="240" w:lineRule="auto"/>
              <w:contextualSpacing/>
              <w:rPr>
                <w:sz w:val="20"/>
                <w:szCs w:val="20"/>
              </w:rPr>
            </w:pPr>
            <w:r>
              <w:rPr>
                <w:sz w:val="20"/>
                <w:szCs w:val="20"/>
              </w:rPr>
              <w:t>Indigenous advance strategy</w:t>
            </w:r>
          </w:p>
        </w:tc>
        <w:tc>
          <w:tcPr>
            <w:tcW w:w="309" w:type="pct"/>
          </w:tcPr>
          <w:p w:rsidR="00B4410F" w:rsidRDefault="00B4410F"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B4410F" w:rsidRDefault="00B4410F"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B4410F" w:rsidRDefault="00B4410F"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B4410F" w:rsidRDefault="00B4410F" w:rsidP="0067643A">
            <w:pPr>
              <w:tabs>
                <w:tab w:val="clear" w:pos="567"/>
              </w:tabs>
              <w:autoSpaceDE w:val="0"/>
              <w:autoSpaceDN w:val="0"/>
              <w:adjustRightInd w:val="0"/>
              <w:spacing w:before="20" w:after="20" w:line="240" w:lineRule="auto"/>
              <w:contextualSpacing/>
              <w:rPr>
                <w:sz w:val="20"/>
                <w:szCs w:val="20"/>
              </w:rPr>
            </w:pPr>
          </w:p>
        </w:tc>
      </w:tr>
      <w:tr w:rsidR="00B4410F" w:rsidRPr="009A10E9" w:rsidTr="00BB4214">
        <w:trPr>
          <w:trHeight w:val="198"/>
        </w:trPr>
        <w:tc>
          <w:tcPr>
            <w:tcW w:w="2841" w:type="pct"/>
          </w:tcPr>
          <w:p w:rsidR="00B4410F" w:rsidRDefault="00B4410F" w:rsidP="00B85A66">
            <w:pPr>
              <w:autoSpaceDE w:val="0"/>
              <w:autoSpaceDN w:val="0"/>
              <w:adjustRightInd w:val="0"/>
              <w:spacing w:before="20" w:after="20" w:line="240" w:lineRule="auto"/>
              <w:ind w:left="391"/>
              <w:contextualSpacing/>
              <w:rPr>
                <w:sz w:val="20"/>
                <w:szCs w:val="20"/>
              </w:rPr>
            </w:pPr>
            <w:r>
              <w:rPr>
                <w:sz w:val="20"/>
                <w:szCs w:val="20"/>
              </w:rPr>
              <w:t>Jobs, land and economy</w:t>
            </w:r>
          </w:p>
        </w:tc>
        <w:tc>
          <w:tcPr>
            <w:tcW w:w="309" w:type="pct"/>
          </w:tcPr>
          <w:p w:rsidR="00B4410F" w:rsidRDefault="00B4410F" w:rsidP="000441CF">
            <w:pPr>
              <w:autoSpaceDE w:val="0"/>
              <w:autoSpaceDN w:val="0"/>
              <w:adjustRightInd w:val="0"/>
              <w:spacing w:before="20" w:after="20" w:line="240" w:lineRule="auto"/>
              <w:contextualSpacing/>
              <w:rPr>
                <w:sz w:val="20"/>
                <w:szCs w:val="20"/>
              </w:rPr>
            </w:pPr>
          </w:p>
        </w:tc>
        <w:tc>
          <w:tcPr>
            <w:tcW w:w="309" w:type="pct"/>
          </w:tcPr>
          <w:p w:rsidR="00B4410F" w:rsidRDefault="00B4410F" w:rsidP="000441CF">
            <w:pPr>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B4410F" w:rsidRDefault="000441CF" w:rsidP="00B85A66">
            <w:pPr>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B4410F" w:rsidRDefault="00B4410F" w:rsidP="00BB4214">
            <w:pPr>
              <w:autoSpaceDE w:val="0"/>
              <w:autoSpaceDN w:val="0"/>
              <w:adjustRightInd w:val="0"/>
              <w:spacing w:before="20" w:after="20" w:line="240" w:lineRule="auto"/>
              <w:contextualSpacing/>
              <w:rPr>
                <w:sz w:val="20"/>
                <w:szCs w:val="20"/>
              </w:rPr>
            </w:pPr>
            <w:r>
              <w:rPr>
                <w:sz w:val="20"/>
                <w:szCs w:val="20"/>
              </w:rPr>
              <w:t>No impact on relativities</w:t>
            </w:r>
          </w:p>
        </w:tc>
      </w:tr>
      <w:tr w:rsidR="00B4410F" w:rsidRPr="009A10E9" w:rsidTr="00BB4214">
        <w:trPr>
          <w:trHeight w:val="198"/>
        </w:trPr>
        <w:tc>
          <w:tcPr>
            <w:tcW w:w="2841" w:type="pct"/>
          </w:tcPr>
          <w:p w:rsidR="00B4410F" w:rsidRDefault="00B4410F" w:rsidP="00B85A66">
            <w:pPr>
              <w:autoSpaceDE w:val="0"/>
              <w:autoSpaceDN w:val="0"/>
              <w:adjustRightInd w:val="0"/>
              <w:spacing w:before="20" w:after="20" w:line="240" w:lineRule="auto"/>
              <w:ind w:left="391"/>
              <w:contextualSpacing/>
              <w:rPr>
                <w:sz w:val="20"/>
                <w:szCs w:val="20"/>
              </w:rPr>
            </w:pPr>
            <w:r>
              <w:rPr>
                <w:sz w:val="20"/>
                <w:szCs w:val="20"/>
              </w:rPr>
              <w:t>Children schooling</w:t>
            </w:r>
          </w:p>
        </w:tc>
        <w:tc>
          <w:tcPr>
            <w:tcW w:w="309" w:type="pct"/>
          </w:tcPr>
          <w:p w:rsidR="00B4410F" w:rsidRDefault="00B4410F" w:rsidP="000441CF">
            <w:pPr>
              <w:autoSpaceDE w:val="0"/>
              <w:autoSpaceDN w:val="0"/>
              <w:adjustRightInd w:val="0"/>
              <w:spacing w:before="20" w:after="20" w:line="240" w:lineRule="auto"/>
              <w:contextualSpacing/>
              <w:rPr>
                <w:sz w:val="20"/>
                <w:szCs w:val="20"/>
              </w:rPr>
            </w:pPr>
          </w:p>
        </w:tc>
        <w:tc>
          <w:tcPr>
            <w:tcW w:w="309" w:type="pct"/>
          </w:tcPr>
          <w:p w:rsidR="00B4410F" w:rsidRDefault="00B4410F" w:rsidP="000441CF">
            <w:pPr>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B4410F" w:rsidRDefault="000441CF" w:rsidP="00B85A66">
            <w:pPr>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B4410F" w:rsidRDefault="00B4410F" w:rsidP="00BB4214">
            <w:pPr>
              <w:autoSpaceDE w:val="0"/>
              <w:autoSpaceDN w:val="0"/>
              <w:adjustRightInd w:val="0"/>
              <w:spacing w:before="20" w:after="20" w:line="240" w:lineRule="auto"/>
              <w:contextualSpacing/>
              <w:rPr>
                <w:sz w:val="20"/>
                <w:szCs w:val="20"/>
              </w:rPr>
            </w:pPr>
            <w:r>
              <w:rPr>
                <w:sz w:val="20"/>
                <w:szCs w:val="20"/>
              </w:rPr>
              <w:t>Impact on relativities</w:t>
            </w:r>
          </w:p>
        </w:tc>
      </w:tr>
      <w:tr w:rsidR="00B4410F" w:rsidRPr="009A10E9" w:rsidTr="00BB4214">
        <w:trPr>
          <w:trHeight w:val="198"/>
        </w:trPr>
        <w:tc>
          <w:tcPr>
            <w:tcW w:w="2841" w:type="pct"/>
          </w:tcPr>
          <w:p w:rsidR="00B4410F" w:rsidRDefault="00B4410F" w:rsidP="00B85A66">
            <w:pPr>
              <w:autoSpaceDE w:val="0"/>
              <w:autoSpaceDN w:val="0"/>
              <w:adjustRightInd w:val="0"/>
              <w:spacing w:before="20" w:after="20" w:line="240" w:lineRule="auto"/>
              <w:ind w:left="391"/>
              <w:contextualSpacing/>
              <w:rPr>
                <w:sz w:val="20"/>
                <w:szCs w:val="20"/>
              </w:rPr>
            </w:pPr>
            <w:r>
              <w:rPr>
                <w:sz w:val="20"/>
                <w:szCs w:val="20"/>
              </w:rPr>
              <w:t>Safety and wellbeing</w:t>
            </w:r>
          </w:p>
        </w:tc>
        <w:tc>
          <w:tcPr>
            <w:tcW w:w="309" w:type="pct"/>
          </w:tcPr>
          <w:p w:rsidR="00B4410F" w:rsidRDefault="00B4410F" w:rsidP="000441CF">
            <w:pPr>
              <w:autoSpaceDE w:val="0"/>
              <w:autoSpaceDN w:val="0"/>
              <w:adjustRightInd w:val="0"/>
              <w:spacing w:before="20" w:after="20" w:line="240" w:lineRule="auto"/>
              <w:contextualSpacing/>
              <w:rPr>
                <w:sz w:val="20"/>
                <w:szCs w:val="20"/>
              </w:rPr>
            </w:pPr>
          </w:p>
        </w:tc>
        <w:tc>
          <w:tcPr>
            <w:tcW w:w="309" w:type="pct"/>
          </w:tcPr>
          <w:p w:rsidR="00B4410F" w:rsidRDefault="00B4410F" w:rsidP="000441CF">
            <w:pPr>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B4410F" w:rsidRDefault="000441CF" w:rsidP="00B85A66">
            <w:pPr>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B4410F" w:rsidRDefault="00B4410F" w:rsidP="00BB4214">
            <w:pPr>
              <w:autoSpaceDE w:val="0"/>
              <w:autoSpaceDN w:val="0"/>
              <w:adjustRightInd w:val="0"/>
              <w:spacing w:before="20" w:after="20" w:line="240" w:lineRule="auto"/>
              <w:contextualSpacing/>
              <w:rPr>
                <w:sz w:val="20"/>
                <w:szCs w:val="20"/>
              </w:rPr>
            </w:pPr>
            <w:r>
              <w:rPr>
                <w:sz w:val="20"/>
                <w:szCs w:val="20"/>
              </w:rPr>
              <w:t>Impact on relativities</w:t>
            </w:r>
          </w:p>
        </w:tc>
      </w:tr>
      <w:tr w:rsidR="00B4410F" w:rsidRPr="009A10E9" w:rsidTr="00BB4214">
        <w:trPr>
          <w:trHeight w:val="198"/>
        </w:trPr>
        <w:tc>
          <w:tcPr>
            <w:tcW w:w="2841" w:type="pct"/>
          </w:tcPr>
          <w:p w:rsidR="00B4410F" w:rsidRDefault="00B4410F" w:rsidP="00B85A66">
            <w:pPr>
              <w:autoSpaceDE w:val="0"/>
              <w:autoSpaceDN w:val="0"/>
              <w:adjustRightInd w:val="0"/>
              <w:spacing w:before="20" w:after="20" w:line="240" w:lineRule="auto"/>
              <w:ind w:left="391"/>
              <w:contextualSpacing/>
              <w:rPr>
                <w:sz w:val="20"/>
                <w:szCs w:val="20"/>
              </w:rPr>
            </w:pPr>
            <w:r>
              <w:rPr>
                <w:sz w:val="20"/>
                <w:szCs w:val="20"/>
              </w:rPr>
              <w:t>Culture and capability</w:t>
            </w:r>
          </w:p>
        </w:tc>
        <w:tc>
          <w:tcPr>
            <w:tcW w:w="309" w:type="pct"/>
          </w:tcPr>
          <w:p w:rsidR="00B4410F" w:rsidRDefault="00B4410F" w:rsidP="000441CF">
            <w:pPr>
              <w:autoSpaceDE w:val="0"/>
              <w:autoSpaceDN w:val="0"/>
              <w:adjustRightInd w:val="0"/>
              <w:spacing w:before="20" w:after="20" w:line="240" w:lineRule="auto"/>
              <w:contextualSpacing/>
              <w:rPr>
                <w:sz w:val="20"/>
                <w:szCs w:val="20"/>
              </w:rPr>
            </w:pPr>
          </w:p>
        </w:tc>
        <w:tc>
          <w:tcPr>
            <w:tcW w:w="309" w:type="pct"/>
          </w:tcPr>
          <w:p w:rsidR="00B4410F" w:rsidRDefault="00B4410F" w:rsidP="000441CF">
            <w:pPr>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B4410F" w:rsidRDefault="000441CF" w:rsidP="00B85A66">
            <w:pPr>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B4410F" w:rsidRDefault="00B4410F" w:rsidP="00BB4214">
            <w:pPr>
              <w:autoSpaceDE w:val="0"/>
              <w:autoSpaceDN w:val="0"/>
              <w:adjustRightInd w:val="0"/>
              <w:spacing w:before="20" w:after="20" w:line="240" w:lineRule="auto"/>
              <w:contextualSpacing/>
              <w:rPr>
                <w:sz w:val="20"/>
                <w:szCs w:val="20"/>
              </w:rPr>
            </w:pPr>
            <w:r>
              <w:rPr>
                <w:sz w:val="20"/>
                <w:szCs w:val="20"/>
              </w:rPr>
              <w:t>No impact on relativities</w:t>
            </w:r>
          </w:p>
        </w:tc>
      </w:tr>
      <w:tr w:rsidR="00B4410F" w:rsidRPr="00BB4214" w:rsidTr="00A31E33">
        <w:tc>
          <w:tcPr>
            <w:tcW w:w="2841" w:type="pct"/>
          </w:tcPr>
          <w:p w:rsidR="00B4410F" w:rsidRDefault="00B4410F" w:rsidP="00B85A66">
            <w:pPr>
              <w:autoSpaceDE w:val="0"/>
              <w:autoSpaceDN w:val="0"/>
              <w:adjustRightInd w:val="0"/>
              <w:spacing w:before="20" w:after="20" w:line="240" w:lineRule="auto"/>
              <w:ind w:left="391"/>
              <w:contextualSpacing/>
              <w:rPr>
                <w:sz w:val="20"/>
                <w:szCs w:val="20"/>
              </w:rPr>
            </w:pPr>
            <w:r>
              <w:rPr>
                <w:sz w:val="20"/>
                <w:szCs w:val="20"/>
              </w:rPr>
              <w:t>Remote Australia strategies</w:t>
            </w:r>
          </w:p>
        </w:tc>
        <w:tc>
          <w:tcPr>
            <w:tcW w:w="309" w:type="pct"/>
          </w:tcPr>
          <w:p w:rsidR="00B4410F" w:rsidRDefault="00B4410F" w:rsidP="000441CF">
            <w:pPr>
              <w:autoSpaceDE w:val="0"/>
              <w:autoSpaceDN w:val="0"/>
              <w:adjustRightInd w:val="0"/>
              <w:spacing w:before="20" w:after="20" w:line="240" w:lineRule="auto"/>
              <w:contextualSpacing/>
              <w:rPr>
                <w:sz w:val="20"/>
                <w:szCs w:val="20"/>
              </w:rPr>
            </w:pPr>
          </w:p>
        </w:tc>
        <w:tc>
          <w:tcPr>
            <w:tcW w:w="309" w:type="pct"/>
          </w:tcPr>
          <w:p w:rsidR="00B4410F" w:rsidRDefault="00B4410F" w:rsidP="000441CF">
            <w:pPr>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B4410F" w:rsidRDefault="000441CF" w:rsidP="00B85A66">
            <w:pPr>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B4410F" w:rsidRDefault="00B4410F" w:rsidP="00326A00">
            <w:pPr>
              <w:autoSpaceDE w:val="0"/>
              <w:autoSpaceDN w:val="0"/>
              <w:adjustRightInd w:val="0"/>
              <w:spacing w:before="20" w:after="20" w:line="240" w:lineRule="auto"/>
              <w:contextualSpacing/>
              <w:rPr>
                <w:sz w:val="20"/>
                <w:szCs w:val="20"/>
              </w:rPr>
            </w:pPr>
            <w:r>
              <w:rPr>
                <w:sz w:val="20"/>
                <w:szCs w:val="20"/>
              </w:rPr>
              <w:t xml:space="preserve">Municipal and essential services </w:t>
            </w:r>
            <w:r w:rsidRPr="00445CFD">
              <w:rPr>
                <w:rFonts w:ascii="Calibri" w:eastAsia="Calibri" w:hAnsi="Calibri" w:cs="Times New Roman"/>
                <w:sz w:val="18"/>
                <w:szCs w:val="18"/>
              </w:rPr>
              <w:t>–</w:t>
            </w:r>
            <w:r>
              <w:rPr>
                <w:sz w:val="20"/>
                <w:szCs w:val="20"/>
              </w:rPr>
              <w:t xml:space="preserve"> no impact; others </w:t>
            </w:r>
            <w:r w:rsidRPr="00445CFD">
              <w:rPr>
                <w:rFonts w:ascii="Calibri" w:eastAsia="Calibri" w:hAnsi="Calibri" w:cs="Times New Roman"/>
                <w:sz w:val="18"/>
                <w:szCs w:val="18"/>
              </w:rPr>
              <w:t>–</w:t>
            </w:r>
            <w:r>
              <w:rPr>
                <w:sz w:val="20"/>
                <w:szCs w:val="20"/>
              </w:rPr>
              <w:t xml:space="preserve"> impact</w:t>
            </w:r>
          </w:p>
        </w:tc>
      </w:tr>
      <w:tr w:rsidR="00B4410F" w:rsidRPr="009A10E9" w:rsidTr="00A31E33">
        <w:tc>
          <w:tcPr>
            <w:tcW w:w="2841" w:type="pct"/>
          </w:tcPr>
          <w:p w:rsidR="00B4410F" w:rsidRPr="009A10E9" w:rsidRDefault="00B4410F" w:rsidP="00BA511F">
            <w:pPr>
              <w:autoSpaceDE w:val="0"/>
              <w:autoSpaceDN w:val="0"/>
              <w:adjustRightInd w:val="0"/>
              <w:spacing w:before="20" w:after="20" w:line="240" w:lineRule="auto"/>
              <w:contextualSpacing/>
              <w:rPr>
                <w:sz w:val="20"/>
                <w:szCs w:val="20"/>
              </w:rPr>
            </w:pPr>
            <w:r>
              <w:rPr>
                <w:sz w:val="20"/>
                <w:szCs w:val="20"/>
              </w:rPr>
              <w:t>Other Indigenous programs</w:t>
            </w:r>
          </w:p>
        </w:tc>
        <w:tc>
          <w:tcPr>
            <w:tcW w:w="309" w:type="pct"/>
          </w:tcPr>
          <w:p w:rsidR="00B4410F" w:rsidRPr="009A10E9" w:rsidRDefault="00B4410F"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B4410F" w:rsidRPr="009A10E9" w:rsidRDefault="00B4410F"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B4410F" w:rsidRPr="009A10E9" w:rsidRDefault="00B4410F" w:rsidP="00A31E33">
            <w:pPr>
              <w:tabs>
                <w:tab w:val="clear" w:pos="567"/>
              </w:tabs>
              <w:autoSpaceDE w:val="0"/>
              <w:autoSpaceDN w:val="0"/>
              <w:adjustRightInd w:val="0"/>
              <w:spacing w:before="20" w:after="20" w:line="240" w:lineRule="auto"/>
              <w:contextualSpacing/>
              <w:jc w:val="right"/>
              <w:rPr>
                <w:sz w:val="20"/>
                <w:szCs w:val="20"/>
              </w:rPr>
            </w:pPr>
          </w:p>
        </w:tc>
        <w:tc>
          <w:tcPr>
            <w:tcW w:w="1232" w:type="pct"/>
          </w:tcPr>
          <w:p w:rsidR="00B4410F" w:rsidRPr="009A10E9" w:rsidRDefault="00B4410F" w:rsidP="00A31E33">
            <w:pPr>
              <w:tabs>
                <w:tab w:val="clear" w:pos="567"/>
              </w:tabs>
              <w:autoSpaceDE w:val="0"/>
              <w:autoSpaceDN w:val="0"/>
              <w:adjustRightInd w:val="0"/>
              <w:spacing w:before="20" w:after="20" w:line="240" w:lineRule="auto"/>
              <w:contextualSpacing/>
              <w:rPr>
                <w:sz w:val="20"/>
                <w:szCs w:val="20"/>
              </w:rPr>
            </w:pPr>
          </w:p>
        </w:tc>
      </w:tr>
      <w:tr w:rsidR="00B4410F" w:rsidRPr="009A10E9" w:rsidTr="00A31E33">
        <w:trPr>
          <w:trHeight w:val="198"/>
        </w:trPr>
        <w:tc>
          <w:tcPr>
            <w:tcW w:w="2841" w:type="pct"/>
          </w:tcPr>
          <w:p w:rsidR="00B4410F" w:rsidRDefault="00B4410F" w:rsidP="00BA511F">
            <w:pPr>
              <w:autoSpaceDE w:val="0"/>
              <w:autoSpaceDN w:val="0"/>
              <w:adjustRightInd w:val="0"/>
              <w:spacing w:before="20" w:after="20" w:line="240" w:lineRule="auto"/>
              <w:ind w:left="391"/>
              <w:contextualSpacing/>
              <w:rPr>
                <w:sz w:val="20"/>
                <w:szCs w:val="20"/>
              </w:rPr>
            </w:pPr>
            <w:r>
              <w:rPr>
                <w:sz w:val="20"/>
                <w:szCs w:val="20"/>
              </w:rPr>
              <w:t>Culture support</w:t>
            </w:r>
          </w:p>
        </w:tc>
        <w:tc>
          <w:tcPr>
            <w:tcW w:w="309" w:type="pct"/>
          </w:tcPr>
          <w:p w:rsidR="00B4410F" w:rsidRDefault="00B4410F" w:rsidP="000441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B4410F" w:rsidRDefault="00B4410F" w:rsidP="000441CF">
            <w:pPr>
              <w:autoSpaceDE w:val="0"/>
              <w:autoSpaceDN w:val="0"/>
              <w:adjustRightInd w:val="0"/>
              <w:spacing w:before="20" w:after="20" w:line="240" w:lineRule="auto"/>
              <w:contextualSpacing/>
              <w:jc w:val="right"/>
              <w:rPr>
                <w:sz w:val="20"/>
                <w:szCs w:val="20"/>
              </w:rPr>
            </w:pPr>
          </w:p>
        </w:tc>
        <w:tc>
          <w:tcPr>
            <w:tcW w:w="309" w:type="pct"/>
          </w:tcPr>
          <w:p w:rsidR="00B4410F" w:rsidRDefault="00B4410F" w:rsidP="00A31E33">
            <w:pPr>
              <w:autoSpaceDE w:val="0"/>
              <w:autoSpaceDN w:val="0"/>
              <w:adjustRightInd w:val="0"/>
              <w:spacing w:before="20" w:after="20" w:line="240" w:lineRule="auto"/>
              <w:contextualSpacing/>
              <w:jc w:val="right"/>
              <w:rPr>
                <w:sz w:val="20"/>
                <w:szCs w:val="20"/>
              </w:rPr>
            </w:pPr>
          </w:p>
        </w:tc>
        <w:tc>
          <w:tcPr>
            <w:tcW w:w="1232" w:type="pct"/>
          </w:tcPr>
          <w:p w:rsidR="00B4410F" w:rsidRDefault="00B4410F" w:rsidP="00A31E33">
            <w:pPr>
              <w:autoSpaceDE w:val="0"/>
              <w:autoSpaceDN w:val="0"/>
              <w:adjustRightInd w:val="0"/>
              <w:spacing w:before="20" w:after="20" w:line="240" w:lineRule="auto"/>
              <w:contextualSpacing/>
              <w:rPr>
                <w:sz w:val="20"/>
                <w:szCs w:val="20"/>
              </w:rPr>
            </w:pPr>
            <w:r>
              <w:rPr>
                <w:sz w:val="20"/>
                <w:szCs w:val="20"/>
              </w:rPr>
              <w:t>No impact on relativities</w:t>
            </w:r>
          </w:p>
        </w:tc>
      </w:tr>
      <w:tr w:rsidR="00B4410F" w:rsidRPr="009A10E9" w:rsidTr="00A31E33">
        <w:trPr>
          <w:trHeight w:val="198"/>
        </w:trPr>
        <w:tc>
          <w:tcPr>
            <w:tcW w:w="2841" w:type="pct"/>
          </w:tcPr>
          <w:p w:rsidR="00B4410F" w:rsidRDefault="00B4410F" w:rsidP="00BA511F">
            <w:pPr>
              <w:autoSpaceDE w:val="0"/>
              <w:autoSpaceDN w:val="0"/>
              <w:adjustRightInd w:val="0"/>
              <w:spacing w:before="20" w:after="20" w:line="240" w:lineRule="auto"/>
              <w:ind w:left="391"/>
              <w:contextualSpacing/>
              <w:rPr>
                <w:sz w:val="20"/>
                <w:szCs w:val="20"/>
              </w:rPr>
            </w:pPr>
            <w:r>
              <w:rPr>
                <w:sz w:val="20"/>
                <w:szCs w:val="20"/>
              </w:rPr>
              <w:t>Justice</w:t>
            </w:r>
          </w:p>
        </w:tc>
        <w:tc>
          <w:tcPr>
            <w:tcW w:w="309" w:type="pct"/>
          </w:tcPr>
          <w:p w:rsidR="00B4410F" w:rsidRDefault="00B4410F" w:rsidP="000441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B4410F" w:rsidRDefault="00B4410F" w:rsidP="000441CF">
            <w:pPr>
              <w:autoSpaceDE w:val="0"/>
              <w:autoSpaceDN w:val="0"/>
              <w:adjustRightInd w:val="0"/>
              <w:spacing w:before="20" w:after="20" w:line="240" w:lineRule="auto"/>
              <w:contextualSpacing/>
              <w:jc w:val="right"/>
              <w:rPr>
                <w:sz w:val="20"/>
                <w:szCs w:val="20"/>
              </w:rPr>
            </w:pPr>
          </w:p>
        </w:tc>
        <w:tc>
          <w:tcPr>
            <w:tcW w:w="309" w:type="pct"/>
          </w:tcPr>
          <w:p w:rsidR="00B4410F" w:rsidRDefault="00B4410F" w:rsidP="00A31E33">
            <w:pPr>
              <w:autoSpaceDE w:val="0"/>
              <w:autoSpaceDN w:val="0"/>
              <w:adjustRightInd w:val="0"/>
              <w:spacing w:before="20" w:after="20" w:line="240" w:lineRule="auto"/>
              <w:contextualSpacing/>
              <w:jc w:val="right"/>
              <w:rPr>
                <w:sz w:val="20"/>
                <w:szCs w:val="20"/>
              </w:rPr>
            </w:pPr>
          </w:p>
        </w:tc>
        <w:tc>
          <w:tcPr>
            <w:tcW w:w="1232" w:type="pct"/>
          </w:tcPr>
          <w:p w:rsidR="00B4410F" w:rsidRDefault="00B4410F" w:rsidP="00A31E33">
            <w:pPr>
              <w:autoSpaceDE w:val="0"/>
              <w:autoSpaceDN w:val="0"/>
              <w:adjustRightInd w:val="0"/>
              <w:spacing w:before="20" w:after="20" w:line="240" w:lineRule="auto"/>
              <w:contextualSpacing/>
              <w:rPr>
                <w:sz w:val="20"/>
                <w:szCs w:val="20"/>
              </w:rPr>
            </w:pPr>
            <w:r>
              <w:rPr>
                <w:sz w:val="20"/>
                <w:szCs w:val="20"/>
              </w:rPr>
              <w:t>Impact on relativities</w:t>
            </w:r>
          </w:p>
        </w:tc>
      </w:tr>
      <w:tr w:rsidR="00B4410F" w:rsidRPr="009A10E9" w:rsidTr="00A31E33">
        <w:trPr>
          <w:trHeight w:val="198"/>
        </w:trPr>
        <w:tc>
          <w:tcPr>
            <w:tcW w:w="2841" w:type="pct"/>
          </w:tcPr>
          <w:p w:rsidR="00B4410F" w:rsidRDefault="00B4410F" w:rsidP="00BA511F">
            <w:pPr>
              <w:autoSpaceDE w:val="0"/>
              <w:autoSpaceDN w:val="0"/>
              <w:adjustRightInd w:val="0"/>
              <w:spacing w:before="20" w:after="20" w:line="240" w:lineRule="auto"/>
              <w:ind w:left="391"/>
              <w:contextualSpacing/>
              <w:rPr>
                <w:sz w:val="20"/>
                <w:szCs w:val="20"/>
              </w:rPr>
            </w:pPr>
            <w:r>
              <w:rPr>
                <w:sz w:val="20"/>
                <w:szCs w:val="20"/>
              </w:rPr>
              <w:t>Northern Territory Aboriginal interpreter services</w:t>
            </w:r>
          </w:p>
        </w:tc>
        <w:tc>
          <w:tcPr>
            <w:tcW w:w="309" w:type="pct"/>
          </w:tcPr>
          <w:p w:rsidR="00B4410F" w:rsidRDefault="00B4410F" w:rsidP="000441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B4410F" w:rsidRDefault="00B4410F" w:rsidP="000441CF">
            <w:pPr>
              <w:autoSpaceDE w:val="0"/>
              <w:autoSpaceDN w:val="0"/>
              <w:adjustRightInd w:val="0"/>
              <w:spacing w:before="20" w:after="20" w:line="240" w:lineRule="auto"/>
              <w:contextualSpacing/>
              <w:jc w:val="right"/>
              <w:rPr>
                <w:sz w:val="20"/>
                <w:szCs w:val="20"/>
              </w:rPr>
            </w:pPr>
          </w:p>
        </w:tc>
        <w:tc>
          <w:tcPr>
            <w:tcW w:w="309" w:type="pct"/>
          </w:tcPr>
          <w:p w:rsidR="00B4410F" w:rsidRDefault="00B4410F" w:rsidP="00A31E33">
            <w:pPr>
              <w:autoSpaceDE w:val="0"/>
              <w:autoSpaceDN w:val="0"/>
              <w:adjustRightInd w:val="0"/>
              <w:spacing w:before="20" w:after="20" w:line="240" w:lineRule="auto"/>
              <w:contextualSpacing/>
              <w:jc w:val="right"/>
              <w:rPr>
                <w:sz w:val="20"/>
                <w:szCs w:val="20"/>
              </w:rPr>
            </w:pPr>
          </w:p>
        </w:tc>
        <w:tc>
          <w:tcPr>
            <w:tcW w:w="1232" w:type="pct"/>
          </w:tcPr>
          <w:p w:rsidR="00B4410F" w:rsidRDefault="00B4410F" w:rsidP="00A31E33">
            <w:pPr>
              <w:autoSpaceDE w:val="0"/>
              <w:autoSpaceDN w:val="0"/>
              <w:adjustRightInd w:val="0"/>
              <w:spacing w:before="20" w:after="20" w:line="240" w:lineRule="auto"/>
              <w:contextualSpacing/>
              <w:rPr>
                <w:sz w:val="20"/>
                <w:szCs w:val="20"/>
              </w:rPr>
            </w:pPr>
            <w:r>
              <w:rPr>
                <w:sz w:val="20"/>
                <w:szCs w:val="20"/>
              </w:rPr>
              <w:t>No impact on relativities</w:t>
            </w:r>
          </w:p>
        </w:tc>
      </w:tr>
      <w:tr w:rsidR="00B4410F" w:rsidRPr="009A10E9" w:rsidTr="00A31E33">
        <w:trPr>
          <w:trHeight w:val="198"/>
        </w:trPr>
        <w:tc>
          <w:tcPr>
            <w:tcW w:w="2841" w:type="pct"/>
          </w:tcPr>
          <w:p w:rsidR="00B4410F" w:rsidRDefault="00B4410F" w:rsidP="00BA511F">
            <w:pPr>
              <w:autoSpaceDE w:val="0"/>
              <w:autoSpaceDN w:val="0"/>
              <w:adjustRightInd w:val="0"/>
              <w:spacing w:before="20" w:after="20" w:line="240" w:lineRule="auto"/>
              <w:ind w:left="391"/>
              <w:contextualSpacing/>
              <w:rPr>
                <w:sz w:val="20"/>
                <w:szCs w:val="20"/>
              </w:rPr>
            </w:pPr>
            <w:r w:rsidRPr="00007162">
              <w:rPr>
                <w:sz w:val="20"/>
                <w:szCs w:val="20"/>
              </w:rPr>
              <w:t>Family violence partnerships</w:t>
            </w:r>
          </w:p>
        </w:tc>
        <w:tc>
          <w:tcPr>
            <w:tcW w:w="309" w:type="pct"/>
          </w:tcPr>
          <w:p w:rsidR="00B4410F" w:rsidRDefault="00B4410F" w:rsidP="000441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B4410F" w:rsidRDefault="00B4410F" w:rsidP="000441CF">
            <w:pPr>
              <w:autoSpaceDE w:val="0"/>
              <w:autoSpaceDN w:val="0"/>
              <w:adjustRightInd w:val="0"/>
              <w:spacing w:before="20" w:after="20" w:line="240" w:lineRule="auto"/>
              <w:contextualSpacing/>
              <w:jc w:val="right"/>
              <w:rPr>
                <w:sz w:val="20"/>
                <w:szCs w:val="20"/>
              </w:rPr>
            </w:pPr>
          </w:p>
        </w:tc>
        <w:tc>
          <w:tcPr>
            <w:tcW w:w="309" w:type="pct"/>
          </w:tcPr>
          <w:p w:rsidR="00B4410F" w:rsidRDefault="00B4410F" w:rsidP="00A31E33">
            <w:pPr>
              <w:autoSpaceDE w:val="0"/>
              <w:autoSpaceDN w:val="0"/>
              <w:adjustRightInd w:val="0"/>
              <w:spacing w:before="20" w:after="20" w:line="240" w:lineRule="auto"/>
              <w:contextualSpacing/>
              <w:jc w:val="right"/>
              <w:rPr>
                <w:sz w:val="20"/>
                <w:szCs w:val="20"/>
              </w:rPr>
            </w:pPr>
          </w:p>
        </w:tc>
        <w:tc>
          <w:tcPr>
            <w:tcW w:w="1232" w:type="pct"/>
          </w:tcPr>
          <w:p w:rsidR="00B4410F" w:rsidRDefault="00B4410F" w:rsidP="00A31E33">
            <w:pPr>
              <w:autoSpaceDE w:val="0"/>
              <w:autoSpaceDN w:val="0"/>
              <w:adjustRightInd w:val="0"/>
              <w:spacing w:before="20" w:after="20" w:line="240" w:lineRule="auto"/>
              <w:contextualSpacing/>
              <w:rPr>
                <w:sz w:val="20"/>
                <w:szCs w:val="20"/>
              </w:rPr>
            </w:pPr>
            <w:r>
              <w:rPr>
                <w:sz w:val="20"/>
                <w:szCs w:val="20"/>
              </w:rPr>
              <w:t>Impact on relativities</w:t>
            </w:r>
          </w:p>
        </w:tc>
      </w:tr>
      <w:tr w:rsidR="00B4410F" w:rsidRPr="009A10E9" w:rsidTr="00A31E33">
        <w:trPr>
          <w:trHeight w:val="198"/>
        </w:trPr>
        <w:tc>
          <w:tcPr>
            <w:tcW w:w="2841" w:type="pct"/>
          </w:tcPr>
          <w:p w:rsidR="00B4410F" w:rsidRDefault="00B4410F" w:rsidP="00A31E33">
            <w:pPr>
              <w:autoSpaceDE w:val="0"/>
              <w:autoSpaceDN w:val="0"/>
              <w:adjustRightInd w:val="0"/>
              <w:spacing w:before="20" w:after="20" w:line="240" w:lineRule="auto"/>
              <w:ind w:left="391"/>
              <w:contextualSpacing/>
              <w:rPr>
                <w:sz w:val="20"/>
                <w:szCs w:val="20"/>
              </w:rPr>
            </w:pPr>
            <w:r>
              <w:rPr>
                <w:sz w:val="20"/>
                <w:szCs w:val="20"/>
              </w:rPr>
              <w:t>Remote Indigenous energy program</w:t>
            </w:r>
          </w:p>
        </w:tc>
        <w:tc>
          <w:tcPr>
            <w:tcW w:w="309" w:type="pct"/>
          </w:tcPr>
          <w:p w:rsidR="00B4410F" w:rsidRDefault="00B4410F" w:rsidP="000441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B4410F" w:rsidRDefault="00B4410F" w:rsidP="000441CF">
            <w:pPr>
              <w:autoSpaceDE w:val="0"/>
              <w:autoSpaceDN w:val="0"/>
              <w:adjustRightInd w:val="0"/>
              <w:spacing w:before="20" w:after="20" w:line="240" w:lineRule="auto"/>
              <w:contextualSpacing/>
              <w:jc w:val="right"/>
              <w:rPr>
                <w:sz w:val="20"/>
                <w:szCs w:val="20"/>
              </w:rPr>
            </w:pPr>
          </w:p>
        </w:tc>
        <w:tc>
          <w:tcPr>
            <w:tcW w:w="309" w:type="pct"/>
          </w:tcPr>
          <w:p w:rsidR="00B4410F" w:rsidRDefault="00B4410F" w:rsidP="00A31E33">
            <w:pPr>
              <w:autoSpaceDE w:val="0"/>
              <w:autoSpaceDN w:val="0"/>
              <w:adjustRightInd w:val="0"/>
              <w:spacing w:before="20" w:after="20" w:line="240" w:lineRule="auto"/>
              <w:contextualSpacing/>
              <w:jc w:val="right"/>
              <w:rPr>
                <w:sz w:val="20"/>
                <w:szCs w:val="20"/>
              </w:rPr>
            </w:pPr>
          </w:p>
        </w:tc>
        <w:tc>
          <w:tcPr>
            <w:tcW w:w="1232" w:type="pct"/>
          </w:tcPr>
          <w:p w:rsidR="00B4410F" w:rsidRDefault="00B4410F" w:rsidP="00A31E33">
            <w:pPr>
              <w:autoSpaceDE w:val="0"/>
              <w:autoSpaceDN w:val="0"/>
              <w:adjustRightInd w:val="0"/>
              <w:spacing w:before="20" w:after="20" w:line="240" w:lineRule="auto"/>
              <w:contextualSpacing/>
              <w:rPr>
                <w:sz w:val="20"/>
                <w:szCs w:val="20"/>
              </w:rPr>
            </w:pPr>
            <w:r>
              <w:rPr>
                <w:sz w:val="20"/>
                <w:szCs w:val="20"/>
              </w:rPr>
              <w:t>No impact on relativities</w:t>
            </w:r>
          </w:p>
        </w:tc>
      </w:tr>
      <w:tr w:rsidR="00B4410F" w:rsidRPr="009A10E9" w:rsidTr="00A31E33">
        <w:trPr>
          <w:trHeight w:val="198"/>
        </w:trPr>
        <w:tc>
          <w:tcPr>
            <w:tcW w:w="2841" w:type="pct"/>
          </w:tcPr>
          <w:p w:rsidR="00B4410F" w:rsidRDefault="00B4410F" w:rsidP="00A31E33">
            <w:pPr>
              <w:autoSpaceDE w:val="0"/>
              <w:autoSpaceDN w:val="0"/>
              <w:adjustRightInd w:val="0"/>
              <w:spacing w:before="20" w:after="20" w:line="240" w:lineRule="auto"/>
              <w:ind w:left="391"/>
              <w:contextualSpacing/>
              <w:rPr>
                <w:sz w:val="20"/>
                <w:szCs w:val="20"/>
              </w:rPr>
            </w:pPr>
            <w:r>
              <w:rPr>
                <w:sz w:val="20"/>
                <w:szCs w:val="20"/>
              </w:rPr>
              <w:t>Army Aboriginal community assistance</w:t>
            </w:r>
          </w:p>
        </w:tc>
        <w:tc>
          <w:tcPr>
            <w:tcW w:w="309" w:type="pct"/>
          </w:tcPr>
          <w:p w:rsidR="00B4410F" w:rsidRDefault="00B4410F" w:rsidP="000441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B4410F" w:rsidRDefault="00B4410F" w:rsidP="000441CF">
            <w:pPr>
              <w:autoSpaceDE w:val="0"/>
              <w:autoSpaceDN w:val="0"/>
              <w:adjustRightInd w:val="0"/>
              <w:spacing w:before="20" w:after="20" w:line="240" w:lineRule="auto"/>
              <w:contextualSpacing/>
              <w:jc w:val="right"/>
              <w:rPr>
                <w:sz w:val="20"/>
                <w:szCs w:val="20"/>
              </w:rPr>
            </w:pPr>
          </w:p>
        </w:tc>
        <w:tc>
          <w:tcPr>
            <w:tcW w:w="309" w:type="pct"/>
          </w:tcPr>
          <w:p w:rsidR="00B4410F" w:rsidRDefault="00B4410F" w:rsidP="00A31E33">
            <w:pPr>
              <w:autoSpaceDE w:val="0"/>
              <w:autoSpaceDN w:val="0"/>
              <w:adjustRightInd w:val="0"/>
              <w:spacing w:before="20" w:after="20" w:line="240" w:lineRule="auto"/>
              <w:contextualSpacing/>
              <w:jc w:val="right"/>
              <w:rPr>
                <w:sz w:val="20"/>
                <w:szCs w:val="20"/>
              </w:rPr>
            </w:pPr>
          </w:p>
        </w:tc>
        <w:tc>
          <w:tcPr>
            <w:tcW w:w="1232" w:type="pct"/>
          </w:tcPr>
          <w:p w:rsidR="00B4410F" w:rsidRDefault="00B4410F" w:rsidP="00A31E33">
            <w:pPr>
              <w:autoSpaceDE w:val="0"/>
              <w:autoSpaceDN w:val="0"/>
              <w:adjustRightInd w:val="0"/>
              <w:spacing w:before="20" w:after="20" w:line="240" w:lineRule="auto"/>
              <w:contextualSpacing/>
              <w:rPr>
                <w:sz w:val="20"/>
                <w:szCs w:val="20"/>
              </w:rPr>
            </w:pPr>
            <w:r>
              <w:rPr>
                <w:sz w:val="20"/>
                <w:szCs w:val="20"/>
              </w:rPr>
              <w:t>No impact on relativities</w:t>
            </w:r>
          </w:p>
        </w:tc>
      </w:tr>
      <w:tr w:rsidR="00B4410F" w:rsidRPr="009A10E9" w:rsidTr="00A31E33">
        <w:trPr>
          <w:trHeight w:val="198"/>
        </w:trPr>
        <w:tc>
          <w:tcPr>
            <w:tcW w:w="2841" w:type="pct"/>
          </w:tcPr>
          <w:p w:rsidR="00B4410F" w:rsidRDefault="00B4410F" w:rsidP="00BA511F">
            <w:pPr>
              <w:autoSpaceDE w:val="0"/>
              <w:autoSpaceDN w:val="0"/>
              <w:adjustRightInd w:val="0"/>
              <w:spacing w:before="20" w:after="20" w:line="240" w:lineRule="auto"/>
              <w:ind w:left="391"/>
              <w:contextualSpacing/>
              <w:rPr>
                <w:sz w:val="20"/>
                <w:szCs w:val="20"/>
              </w:rPr>
            </w:pPr>
            <w:r>
              <w:rPr>
                <w:sz w:val="20"/>
                <w:szCs w:val="20"/>
              </w:rPr>
              <w:t>Municipal and essential services</w:t>
            </w:r>
          </w:p>
        </w:tc>
        <w:tc>
          <w:tcPr>
            <w:tcW w:w="309" w:type="pct"/>
          </w:tcPr>
          <w:p w:rsidR="00B4410F" w:rsidRDefault="00B4410F" w:rsidP="000441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B4410F" w:rsidRDefault="00B4410F" w:rsidP="000441CF">
            <w:pPr>
              <w:autoSpaceDE w:val="0"/>
              <w:autoSpaceDN w:val="0"/>
              <w:adjustRightInd w:val="0"/>
              <w:spacing w:before="20" w:after="20" w:line="240" w:lineRule="auto"/>
              <w:contextualSpacing/>
              <w:jc w:val="right"/>
              <w:rPr>
                <w:sz w:val="20"/>
                <w:szCs w:val="20"/>
              </w:rPr>
            </w:pPr>
          </w:p>
        </w:tc>
        <w:tc>
          <w:tcPr>
            <w:tcW w:w="309" w:type="pct"/>
          </w:tcPr>
          <w:p w:rsidR="00B4410F" w:rsidRDefault="00B4410F" w:rsidP="00A31E33">
            <w:pPr>
              <w:autoSpaceDE w:val="0"/>
              <w:autoSpaceDN w:val="0"/>
              <w:adjustRightInd w:val="0"/>
              <w:spacing w:before="20" w:after="20" w:line="240" w:lineRule="auto"/>
              <w:contextualSpacing/>
              <w:jc w:val="right"/>
              <w:rPr>
                <w:sz w:val="20"/>
                <w:szCs w:val="20"/>
              </w:rPr>
            </w:pPr>
          </w:p>
        </w:tc>
        <w:tc>
          <w:tcPr>
            <w:tcW w:w="1232" w:type="pct"/>
          </w:tcPr>
          <w:p w:rsidR="00B4410F" w:rsidRDefault="00B4410F" w:rsidP="00A31E33">
            <w:pPr>
              <w:autoSpaceDE w:val="0"/>
              <w:autoSpaceDN w:val="0"/>
              <w:adjustRightInd w:val="0"/>
              <w:spacing w:before="20" w:after="20" w:line="240" w:lineRule="auto"/>
              <w:contextualSpacing/>
              <w:rPr>
                <w:sz w:val="20"/>
                <w:szCs w:val="20"/>
              </w:rPr>
            </w:pPr>
            <w:r>
              <w:rPr>
                <w:sz w:val="20"/>
                <w:szCs w:val="20"/>
              </w:rPr>
              <w:t>No impact on relativities</w:t>
            </w:r>
          </w:p>
        </w:tc>
      </w:tr>
      <w:tr w:rsidR="00B4410F" w:rsidRPr="009A10E9" w:rsidTr="00A31E33">
        <w:trPr>
          <w:trHeight w:val="198"/>
        </w:trPr>
        <w:tc>
          <w:tcPr>
            <w:tcW w:w="2841" w:type="pct"/>
          </w:tcPr>
          <w:p w:rsidR="00B4410F" w:rsidRDefault="00B4410F" w:rsidP="00A31E33">
            <w:pPr>
              <w:autoSpaceDE w:val="0"/>
              <w:autoSpaceDN w:val="0"/>
              <w:adjustRightInd w:val="0"/>
              <w:spacing w:before="20" w:after="20" w:line="240" w:lineRule="auto"/>
              <w:ind w:left="391"/>
              <w:contextualSpacing/>
              <w:rPr>
                <w:sz w:val="20"/>
                <w:szCs w:val="20"/>
              </w:rPr>
            </w:pPr>
            <w:r w:rsidRPr="00A31E33">
              <w:rPr>
                <w:sz w:val="20"/>
                <w:szCs w:val="20"/>
              </w:rPr>
              <w:t>Housing and infrastructure projects</w:t>
            </w:r>
          </w:p>
        </w:tc>
        <w:tc>
          <w:tcPr>
            <w:tcW w:w="309" w:type="pct"/>
          </w:tcPr>
          <w:p w:rsidR="00B4410F" w:rsidRDefault="00B4410F" w:rsidP="000441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B4410F" w:rsidRDefault="00B4410F" w:rsidP="000441CF">
            <w:pPr>
              <w:autoSpaceDE w:val="0"/>
              <w:autoSpaceDN w:val="0"/>
              <w:adjustRightInd w:val="0"/>
              <w:spacing w:before="20" w:after="20" w:line="240" w:lineRule="auto"/>
              <w:contextualSpacing/>
              <w:jc w:val="right"/>
              <w:rPr>
                <w:sz w:val="20"/>
                <w:szCs w:val="20"/>
              </w:rPr>
            </w:pPr>
          </w:p>
        </w:tc>
        <w:tc>
          <w:tcPr>
            <w:tcW w:w="309" w:type="pct"/>
          </w:tcPr>
          <w:p w:rsidR="00B4410F" w:rsidRDefault="00B4410F" w:rsidP="00A31E33">
            <w:pPr>
              <w:autoSpaceDE w:val="0"/>
              <w:autoSpaceDN w:val="0"/>
              <w:adjustRightInd w:val="0"/>
              <w:spacing w:before="20" w:after="20" w:line="240" w:lineRule="auto"/>
              <w:contextualSpacing/>
              <w:jc w:val="right"/>
              <w:rPr>
                <w:sz w:val="20"/>
                <w:szCs w:val="20"/>
              </w:rPr>
            </w:pPr>
          </w:p>
        </w:tc>
        <w:tc>
          <w:tcPr>
            <w:tcW w:w="1232" w:type="pct"/>
          </w:tcPr>
          <w:p w:rsidR="00B4410F" w:rsidRDefault="00B4410F" w:rsidP="00A31E33">
            <w:pPr>
              <w:autoSpaceDE w:val="0"/>
              <w:autoSpaceDN w:val="0"/>
              <w:adjustRightInd w:val="0"/>
              <w:spacing w:before="20" w:after="20" w:line="240" w:lineRule="auto"/>
              <w:contextualSpacing/>
              <w:rPr>
                <w:sz w:val="20"/>
                <w:szCs w:val="20"/>
              </w:rPr>
            </w:pPr>
            <w:r>
              <w:rPr>
                <w:sz w:val="20"/>
                <w:szCs w:val="20"/>
              </w:rPr>
              <w:t>Impact on relativities</w:t>
            </w:r>
          </w:p>
        </w:tc>
      </w:tr>
      <w:tr w:rsidR="00B4410F" w:rsidRPr="009A10E9" w:rsidTr="00A31E33">
        <w:trPr>
          <w:trHeight w:val="198"/>
        </w:trPr>
        <w:tc>
          <w:tcPr>
            <w:tcW w:w="2841" w:type="pct"/>
          </w:tcPr>
          <w:p w:rsidR="00B4410F" w:rsidRDefault="00B4410F" w:rsidP="00F42425">
            <w:pPr>
              <w:autoSpaceDE w:val="0"/>
              <w:autoSpaceDN w:val="0"/>
              <w:adjustRightInd w:val="0"/>
              <w:spacing w:before="20" w:after="20" w:line="240" w:lineRule="auto"/>
              <w:ind w:left="569" w:hanging="178"/>
              <w:contextualSpacing/>
              <w:rPr>
                <w:sz w:val="20"/>
                <w:szCs w:val="20"/>
              </w:rPr>
            </w:pPr>
            <w:r w:rsidRPr="00A31E33">
              <w:rPr>
                <w:sz w:val="20"/>
                <w:szCs w:val="20"/>
              </w:rPr>
              <w:t>Breaking the cycle of alcohol and drug abuse in Indigenous communities</w:t>
            </w:r>
          </w:p>
        </w:tc>
        <w:tc>
          <w:tcPr>
            <w:tcW w:w="309" w:type="pct"/>
          </w:tcPr>
          <w:p w:rsidR="00B4410F" w:rsidRDefault="00B4410F" w:rsidP="000441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B4410F" w:rsidRDefault="00B4410F" w:rsidP="000441CF">
            <w:pPr>
              <w:autoSpaceDE w:val="0"/>
              <w:autoSpaceDN w:val="0"/>
              <w:adjustRightInd w:val="0"/>
              <w:spacing w:before="20" w:after="20" w:line="240" w:lineRule="auto"/>
              <w:contextualSpacing/>
              <w:jc w:val="right"/>
              <w:rPr>
                <w:sz w:val="20"/>
                <w:szCs w:val="20"/>
              </w:rPr>
            </w:pPr>
          </w:p>
        </w:tc>
        <w:tc>
          <w:tcPr>
            <w:tcW w:w="309" w:type="pct"/>
          </w:tcPr>
          <w:p w:rsidR="00B4410F" w:rsidRDefault="00B4410F" w:rsidP="00A31E33">
            <w:pPr>
              <w:autoSpaceDE w:val="0"/>
              <w:autoSpaceDN w:val="0"/>
              <w:adjustRightInd w:val="0"/>
              <w:spacing w:before="20" w:after="20" w:line="240" w:lineRule="auto"/>
              <w:contextualSpacing/>
              <w:jc w:val="right"/>
              <w:rPr>
                <w:sz w:val="20"/>
                <w:szCs w:val="20"/>
              </w:rPr>
            </w:pPr>
          </w:p>
        </w:tc>
        <w:tc>
          <w:tcPr>
            <w:tcW w:w="1232" w:type="pct"/>
          </w:tcPr>
          <w:p w:rsidR="00B4410F" w:rsidRDefault="00B4410F" w:rsidP="00A31E33">
            <w:pPr>
              <w:autoSpaceDE w:val="0"/>
              <w:autoSpaceDN w:val="0"/>
              <w:adjustRightInd w:val="0"/>
              <w:spacing w:before="20" w:after="20" w:line="240" w:lineRule="auto"/>
              <w:contextualSpacing/>
              <w:rPr>
                <w:sz w:val="20"/>
                <w:szCs w:val="20"/>
              </w:rPr>
            </w:pPr>
            <w:r>
              <w:rPr>
                <w:sz w:val="20"/>
                <w:szCs w:val="20"/>
              </w:rPr>
              <w:t>Impact on relativities</w:t>
            </w:r>
          </w:p>
        </w:tc>
      </w:tr>
      <w:tr w:rsidR="00B4410F" w:rsidRPr="009A10E9" w:rsidTr="00A31E33">
        <w:trPr>
          <w:trHeight w:val="198"/>
        </w:trPr>
        <w:tc>
          <w:tcPr>
            <w:tcW w:w="2841" w:type="pct"/>
          </w:tcPr>
          <w:p w:rsidR="00B4410F" w:rsidRDefault="00B4410F" w:rsidP="00A31E33">
            <w:pPr>
              <w:autoSpaceDE w:val="0"/>
              <w:autoSpaceDN w:val="0"/>
              <w:adjustRightInd w:val="0"/>
              <w:spacing w:before="20" w:after="20" w:line="240" w:lineRule="auto"/>
              <w:ind w:left="391"/>
              <w:contextualSpacing/>
              <w:rPr>
                <w:sz w:val="20"/>
                <w:szCs w:val="20"/>
              </w:rPr>
            </w:pPr>
            <w:r w:rsidRPr="00A31E33">
              <w:rPr>
                <w:sz w:val="20"/>
                <w:szCs w:val="20"/>
              </w:rPr>
              <w:t>Combatting Petrol Sniffing Strategy</w:t>
            </w:r>
          </w:p>
        </w:tc>
        <w:tc>
          <w:tcPr>
            <w:tcW w:w="309" w:type="pct"/>
          </w:tcPr>
          <w:p w:rsidR="00B4410F" w:rsidRDefault="00B4410F" w:rsidP="000441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B4410F" w:rsidRDefault="00B4410F" w:rsidP="000441CF">
            <w:pPr>
              <w:autoSpaceDE w:val="0"/>
              <w:autoSpaceDN w:val="0"/>
              <w:adjustRightInd w:val="0"/>
              <w:spacing w:before="20" w:after="20" w:line="240" w:lineRule="auto"/>
              <w:contextualSpacing/>
              <w:jc w:val="right"/>
              <w:rPr>
                <w:sz w:val="20"/>
                <w:szCs w:val="20"/>
              </w:rPr>
            </w:pPr>
          </w:p>
        </w:tc>
        <w:tc>
          <w:tcPr>
            <w:tcW w:w="309" w:type="pct"/>
          </w:tcPr>
          <w:p w:rsidR="00B4410F" w:rsidRDefault="00B4410F" w:rsidP="00A31E33">
            <w:pPr>
              <w:autoSpaceDE w:val="0"/>
              <w:autoSpaceDN w:val="0"/>
              <w:adjustRightInd w:val="0"/>
              <w:spacing w:before="20" w:after="20" w:line="240" w:lineRule="auto"/>
              <w:contextualSpacing/>
              <w:jc w:val="right"/>
              <w:rPr>
                <w:sz w:val="20"/>
                <w:szCs w:val="20"/>
              </w:rPr>
            </w:pPr>
          </w:p>
        </w:tc>
        <w:tc>
          <w:tcPr>
            <w:tcW w:w="1232" w:type="pct"/>
          </w:tcPr>
          <w:p w:rsidR="00B4410F" w:rsidRDefault="00B4410F" w:rsidP="00A31E33">
            <w:pPr>
              <w:autoSpaceDE w:val="0"/>
              <w:autoSpaceDN w:val="0"/>
              <w:adjustRightInd w:val="0"/>
              <w:spacing w:before="20" w:after="20" w:line="240" w:lineRule="auto"/>
              <w:contextualSpacing/>
              <w:rPr>
                <w:sz w:val="20"/>
                <w:szCs w:val="20"/>
              </w:rPr>
            </w:pPr>
            <w:r>
              <w:rPr>
                <w:sz w:val="20"/>
                <w:szCs w:val="20"/>
              </w:rPr>
              <w:t>No impact on relativities</w:t>
            </w:r>
          </w:p>
        </w:tc>
      </w:tr>
      <w:tr w:rsidR="00B4410F" w:rsidRPr="009A10E9" w:rsidTr="00A31E33">
        <w:trPr>
          <w:trHeight w:val="198"/>
        </w:trPr>
        <w:tc>
          <w:tcPr>
            <w:tcW w:w="2841" w:type="pct"/>
          </w:tcPr>
          <w:p w:rsidR="00B4410F" w:rsidRDefault="00B4410F" w:rsidP="00A31E33">
            <w:pPr>
              <w:autoSpaceDE w:val="0"/>
              <w:autoSpaceDN w:val="0"/>
              <w:adjustRightInd w:val="0"/>
              <w:spacing w:before="20" w:after="20" w:line="240" w:lineRule="auto"/>
              <w:ind w:left="391"/>
              <w:contextualSpacing/>
              <w:rPr>
                <w:sz w:val="20"/>
                <w:szCs w:val="20"/>
              </w:rPr>
            </w:pPr>
            <w:r w:rsidRPr="00A31E33">
              <w:rPr>
                <w:sz w:val="20"/>
                <w:szCs w:val="20"/>
              </w:rPr>
              <w:t>Indigenous Leadership</w:t>
            </w:r>
          </w:p>
        </w:tc>
        <w:tc>
          <w:tcPr>
            <w:tcW w:w="309" w:type="pct"/>
          </w:tcPr>
          <w:p w:rsidR="00B4410F" w:rsidRDefault="00B4410F" w:rsidP="000441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B4410F" w:rsidRDefault="00B4410F" w:rsidP="000441CF">
            <w:pPr>
              <w:autoSpaceDE w:val="0"/>
              <w:autoSpaceDN w:val="0"/>
              <w:adjustRightInd w:val="0"/>
              <w:spacing w:before="20" w:after="20" w:line="240" w:lineRule="auto"/>
              <w:contextualSpacing/>
              <w:jc w:val="right"/>
              <w:rPr>
                <w:sz w:val="20"/>
                <w:szCs w:val="20"/>
              </w:rPr>
            </w:pPr>
          </w:p>
        </w:tc>
        <w:tc>
          <w:tcPr>
            <w:tcW w:w="309" w:type="pct"/>
          </w:tcPr>
          <w:p w:rsidR="00B4410F" w:rsidRDefault="00B4410F" w:rsidP="00A31E33">
            <w:pPr>
              <w:autoSpaceDE w:val="0"/>
              <w:autoSpaceDN w:val="0"/>
              <w:adjustRightInd w:val="0"/>
              <w:spacing w:before="20" w:after="20" w:line="240" w:lineRule="auto"/>
              <w:contextualSpacing/>
              <w:jc w:val="right"/>
              <w:rPr>
                <w:sz w:val="20"/>
                <w:szCs w:val="20"/>
              </w:rPr>
            </w:pPr>
          </w:p>
        </w:tc>
        <w:tc>
          <w:tcPr>
            <w:tcW w:w="1232" w:type="pct"/>
          </w:tcPr>
          <w:p w:rsidR="00B4410F" w:rsidRDefault="00B4410F" w:rsidP="00A31E33">
            <w:pPr>
              <w:autoSpaceDE w:val="0"/>
              <w:autoSpaceDN w:val="0"/>
              <w:adjustRightInd w:val="0"/>
              <w:spacing w:before="20" w:after="20" w:line="240" w:lineRule="auto"/>
              <w:contextualSpacing/>
              <w:rPr>
                <w:sz w:val="20"/>
                <w:szCs w:val="20"/>
              </w:rPr>
            </w:pPr>
            <w:r>
              <w:rPr>
                <w:sz w:val="20"/>
                <w:szCs w:val="20"/>
              </w:rPr>
              <w:t>No impact on relativities</w:t>
            </w:r>
          </w:p>
        </w:tc>
      </w:tr>
      <w:tr w:rsidR="00B4410F" w:rsidRPr="009A10E9" w:rsidTr="00A31E33">
        <w:trPr>
          <w:trHeight w:val="198"/>
        </w:trPr>
        <w:tc>
          <w:tcPr>
            <w:tcW w:w="2841" w:type="pct"/>
          </w:tcPr>
          <w:p w:rsidR="00B4410F" w:rsidRDefault="00B4410F" w:rsidP="00A31E33">
            <w:pPr>
              <w:autoSpaceDE w:val="0"/>
              <w:autoSpaceDN w:val="0"/>
              <w:adjustRightInd w:val="0"/>
              <w:spacing w:before="20" w:after="20" w:line="240" w:lineRule="auto"/>
              <w:ind w:left="391"/>
              <w:contextualSpacing/>
              <w:rPr>
                <w:sz w:val="20"/>
                <w:szCs w:val="20"/>
              </w:rPr>
            </w:pPr>
            <w:r w:rsidRPr="00A31E33">
              <w:rPr>
                <w:sz w:val="20"/>
                <w:szCs w:val="20"/>
              </w:rPr>
              <w:t>Indigenous Women's Grants</w:t>
            </w:r>
          </w:p>
        </w:tc>
        <w:tc>
          <w:tcPr>
            <w:tcW w:w="309" w:type="pct"/>
          </w:tcPr>
          <w:p w:rsidR="00B4410F" w:rsidRDefault="00B4410F" w:rsidP="000441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B4410F" w:rsidRDefault="00B4410F" w:rsidP="000441CF">
            <w:pPr>
              <w:autoSpaceDE w:val="0"/>
              <w:autoSpaceDN w:val="0"/>
              <w:adjustRightInd w:val="0"/>
              <w:spacing w:before="20" w:after="20" w:line="240" w:lineRule="auto"/>
              <w:contextualSpacing/>
              <w:jc w:val="right"/>
              <w:rPr>
                <w:sz w:val="20"/>
                <w:szCs w:val="20"/>
              </w:rPr>
            </w:pPr>
          </w:p>
        </w:tc>
        <w:tc>
          <w:tcPr>
            <w:tcW w:w="309" w:type="pct"/>
          </w:tcPr>
          <w:p w:rsidR="00B4410F" w:rsidRDefault="00B4410F" w:rsidP="00A31E33">
            <w:pPr>
              <w:autoSpaceDE w:val="0"/>
              <w:autoSpaceDN w:val="0"/>
              <w:adjustRightInd w:val="0"/>
              <w:spacing w:before="20" w:after="20" w:line="240" w:lineRule="auto"/>
              <w:contextualSpacing/>
              <w:jc w:val="right"/>
              <w:rPr>
                <w:sz w:val="20"/>
                <w:szCs w:val="20"/>
              </w:rPr>
            </w:pPr>
          </w:p>
        </w:tc>
        <w:tc>
          <w:tcPr>
            <w:tcW w:w="1232" w:type="pct"/>
          </w:tcPr>
          <w:p w:rsidR="00B4410F" w:rsidRDefault="00B4410F" w:rsidP="00A31E33">
            <w:pPr>
              <w:autoSpaceDE w:val="0"/>
              <w:autoSpaceDN w:val="0"/>
              <w:adjustRightInd w:val="0"/>
              <w:spacing w:before="20" w:after="20" w:line="240" w:lineRule="auto"/>
              <w:contextualSpacing/>
              <w:rPr>
                <w:sz w:val="20"/>
                <w:szCs w:val="20"/>
              </w:rPr>
            </w:pPr>
            <w:r>
              <w:rPr>
                <w:sz w:val="20"/>
                <w:szCs w:val="20"/>
              </w:rPr>
              <w:t>No impact on relativities</w:t>
            </w:r>
          </w:p>
        </w:tc>
      </w:tr>
      <w:tr w:rsidR="00B4410F" w:rsidRPr="009A10E9" w:rsidTr="00A31E33">
        <w:trPr>
          <w:trHeight w:val="198"/>
        </w:trPr>
        <w:tc>
          <w:tcPr>
            <w:tcW w:w="2841" w:type="pct"/>
          </w:tcPr>
          <w:p w:rsidR="00B4410F" w:rsidRDefault="00B4410F" w:rsidP="00A31E33">
            <w:pPr>
              <w:autoSpaceDE w:val="0"/>
              <w:autoSpaceDN w:val="0"/>
              <w:adjustRightInd w:val="0"/>
              <w:spacing w:before="20" w:after="20" w:line="240" w:lineRule="auto"/>
              <w:ind w:left="391"/>
              <w:contextualSpacing/>
              <w:rPr>
                <w:sz w:val="20"/>
                <w:szCs w:val="20"/>
              </w:rPr>
            </w:pPr>
            <w:r w:rsidRPr="00A31E33">
              <w:rPr>
                <w:sz w:val="20"/>
                <w:szCs w:val="20"/>
              </w:rPr>
              <w:t>Indigenous Community Strategic Investment</w:t>
            </w:r>
          </w:p>
        </w:tc>
        <w:tc>
          <w:tcPr>
            <w:tcW w:w="309" w:type="pct"/>
          </w:tcPr>
          <w:p w:rsidR="00B4410F" w:rsidRDefault="00B4410F" w:rsidP="000441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B4410F" w:rsidRDefault="00B4410F" w:rsidP="000441CF">
            <w:pPr>
              <w:autoSpaceDE w:val="0"/>
              <w:autoSpaceDN w:val="0"/>
              <w:adjustRightInd w:val="0"/>
              <w:spacing w:before="20" w:after="20" w:line="240" w:lineRule="auto"/>
              <w:contextualSpacing/>
              <w:jc w:val="right"/>
              <w:rPr>
                <w:sz w:val="20"/>
                <w:szCs w:val="20"/>
              </w:rPr>
            </w:pPr>
          </w:p>
        </w:tc>
        <w:tc>
          <w:tcPr>
            <w:tcW w:w="309" w:type="pct"/>
          </w:tcPr>
          <w:p w:rsidR="00B4410F" w:rsidRDefault="00B4410F" w:rsidP="00A31E33">
            <w:pPr>
              <w:autoSpaceDE w:val="0"/>
              <w:autoSpaceDN w:val="0"/>
              <w:adjustRightInd w:val="0"/>
              <w:spacing w:before="20" w:after="20" w:line="240" w:lineRule="auto"/>
              <w:contextualSpacing/>
              <w:jc w:val="right"/>
              <w:rPr>
                <w:sz w:val="20"/>
                <w:szCs w:val="20"/>
              </w:rPr>
            </w:pPr>
          </w:p>
        </w:tc>
        <w:tc>
          <w:tcPr>
            <w:tcW w:w="1232" w:type="pct"/>
          </w:tcPr>
          <w:p w:rsidR="00B4410F" w:rsidRDefault="00B4410F" w:rsidP="00A31E33">
            <w:pPr>
              <w:autoSpaceDE w:val="0"/>
              <w:autoSpaceDN w:val="0"/>
              <w:adjustRightInd w:val="0"/>
              <w:spacing w:before="20" w:after="20" w:line="240" w:lineRule="auto"/>
              <w:contextualSpacing/>
              <w:rPr>
                <w:sz w:val="20"/>
                <w:szCs w:val="20"/>
              </w:rPr>
            </w:pPr>
            <w:r>
              <w:rPr>
                <w:sz w:val="20"/>
                <w:szCs w:val="20"/>
              </w:rPr>
              <w:t>No impact on relativities</w:t>
            </w:r>
          </w:p>
        </w:tc>
      </w:tr>
      <w:tr w:rsidR="00B4410F" w:rsidRPr="009A10E9" w:rsidTr="00A31E33">
        <w:trPr>
          <w:trHeight w:val="198"/>
        </w:trPr>
        <w:tc>
          <w:tcPr>
            <w:tcW w:w="2841" w:type="pct"/>
          </w:tcPr>
          <w:p w:rsidR="00B4410F" w:rsidRDefault="00B4410F" w:rsidP="00A31E33">
            <w:pPr>
              <w:autoSpaceDE w:val="0"/>
              <w:autoSpaceDN w:val="0"/>
              <w:adjustRightInd w:val="0"/>
              <w:spacing w:before="20" w:after="20" w:line="240" w:lineRule="auto"/>
              <w:ind w:left="391"/>
              <w:contextualSpacing/>
              <w:rPr>
                <w:sz w:val="20"/>
                <w:szCs w:val="20"/>
              </w:rPr>
            </w:pPr>
            <w:r w:rsidRPr="00A31E33">
              <w:rPr>
                <w:sz w:val="20"/>
                <w:szCs w:val="20"/>
              </w:rPr>
              <w:t>Indigenous Remote Service Delivery</w:t>
            </w:r>
          </w:p>
        </w:tc>
        <w:tc>
          <w:tcPr>
            <w:tcW w:w="309" w:type="pct"/>
          </w:tcPr>
          <w:p w:rsidR="00B4410F" w:rsidRDefault="00B4410F" w:rsidP="000441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B4410F" w:rsidRDefault="00B4410F" w:rsidP="000441CF">
            <w:pPr>
              <w:autoSpaceDE w:val="0"/>
              <w:autoSpaceDN w:val="0"/>
              <w:adjustRightInd w:val="0"/>
              <w:spacing w:before="20" w:after="20" w:line="240" w:lineRule="auto"/>
              <w:contextualSpacing/>
              <w:jc w:val="right"/>
              <w:rPr>
                <w:sz w:val="20"/>
                <w:szCs w:val="20"/>
              </w:rPr>
            </w:pPr>
          </w:p>
        </w:tc>
        <w:tc>
          <w:tcPr>
            <w:tcW w:w="309" w:type="pct"/>
          </w:tcPr>
          <w:p w:rsidR="00B4410F" w:rsidRDefault="00B4410F" w:rsidP="00A31E33">
            <w:pPr>
              <w:autoSpaceDE w:val="0"/>
              <w:autoSpaceDN w:val="0"/>
              <w:adjustRightInd w:val="0"/>
              <w:spacing w:before="20" w:after="20" w:line="240" w:lineRule="auto"/>
              <w:contextualSpacing/>
              <w:jc w:val="right"/>
              <w:rPr>
                <w:sz w:val="20"/>
                <w:szCs w:val="20"/>
              </w:rPr>
            </w:pPr>
          </w:p>
        </w:tc>
        <w:tc>
          <w:tcPr>
            <w:tcW w:w="1232" w:type="pct"/>
          </w:tcPr>
          <w:p w:rsidR="00B4410F" w:rsidRDefault="00B4410F" w:rsidP="00A31E33">
            <w:pPr>
              <w:autoSpaceDE w:val="0"/>
              <w:autoSpaceDN w:val="0"/>
              <w:adjustRightInd w:val="0"/>
              <w:spacing w:before="20" w:after="20" w:line="240" w:lineRule="auto"/>
              <w:contextualSpacing/>
              <w:rPr>
                <w:sz w:val="20"/>
                <w:szCs w:val="20"/>
              </w:rPr>
            </w:pPr>
            <w:r>
              <w:rPr>
                <w:sz w:val="20"/>
                <w:szCs w:val="20"/>
              </w:rPr>
              <w:t>Impact on relativities</w:t>
            </w:r>
          </w:p>
        </w:tc>
      </w:tr>
      <w:tr w:rsidR="00B4410F" w:rsidRPr="009A10E9" w:rsidTr="00A31E33">
        <w:trPr>
          <w:trHeight w:val="198"/>
        </w:trPr>
        <w:tc>
          <w:tcPr>
            <w:tcW w:w="2841" w:type="pct"/>
          </w:tcPr>
          <w:p w:rsidR="00B4410F" w:rsidRDefault="00B4410F" w:rsidP="00A31E33">
            <w:pPr>
              <w:autoSpaceDE w:val="0"/>
              <w:autoSpaceDN w:val="0"/>
              <w:adjustRightInd w:val="0"/>
              <w:spacing w:before="20" w:after="20" w:line="240" w:lineRule="auto"/>
              <w:ind w:left="391"/>
              <w:contextualSpacing/>
              <w:rPr>
                <w:sz w:val="20"/>
                <w:szCs w:val="20"/>
              </w:rPr>
            </w:pPr>
            <w:r w:rsidRPr="00A31E33">
              <w:rPr>
                <w:sz w:val="20"/>
                <w:szCs w:val="20"/>
              </w:rPr>
              <w:t>Community Development Employment Project (CDEP)</w:t>
            </w:r>
          </w:p>
        </w:tc>
        <w:tc>
          <w:tcPr>
            <w:tcW w:w="309" w:type="pct"/>
          </w:tcPr>
          <w:p w:rsidR="00B4410F" w:rsidRDefault="00B4410F" w:rsidP="000441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B4410F" w:rsidRDefault="00B4410F" w:rsidP="000441CF">
            <w:pPr>
              <w:autoSpaceDE w:val="0"/>
              <w:autoSpaceDN w:val="0"/>
              <w:adjustRightInd w:val="0"/>
              <w:spacing w:before="20" w:after="20" w:line="240" w:lineRule="auto"/>
              <w:contextualSpacing/>
              <w:jc w:val="right"/>
              <w:rPr>
                <w:sz w:val="20"/>
                <w:szCs w:val="20"/>
              </w:rPr>
            </w:pPr>
          </w:p>
        </w:tc>
        <w:tc>
          <w:tcPr>
            <w:tcW w:w="309" w:type="pct"/>
          </w:tcPr>
          <w:p w:rsidR="00B4410F" w:rsidRDefault="00B4410F" w:rsidP="00A31E33">
            <w:pPr>
              <w:autoSpaceDE w:val="0"/>
              <w:autoSpaceDN w:val="0"/>
              <w:adjustRightInd w:val="0"/>
              <w:spacing w:before="20" w:after="20" w:line="240" w:lineRule="auto"/>
              <w:contextualSpacing/>
              <w:jc w:val="right"/>
              <w:rPr>
                <w:sz w:val="20"/>
                <w:szCs w:val="20"/>
              </w:rPr>
            </w:pPr>
          </w:p>
        </w:tc>
        <w:tc>
          <w:tcPr>
            <w:tcW w:w="1232" w:type="pct"/>
          </w:tcPr>
          <w:p w:rsidR="00B4410F" w:rsidRDefault="00B4410F" w:rsidP="00A31E33">
            <w:pPr>
              <w:autoSpaceDE w:val="0"/>
              <w:autoSpaceDN w:val="0"/>
              <w:adjustRightInd w:val="0"/>
              <w:spacing w:before="20" w:after="20" w:line="240" w:lineRule="auto"/>
              <w:contextualSpacing/>
              <w:rPr>
                <w:sz w:val="20"/>
                <w:szCs w:val="20"/>
              </w:rPr>
            </w:pPr>
            <w:r>
              <w:rPr>
                <w:sz w:val="20"/>
                <w:szCs w:val="20"/>
              </w:rPr>
              <w:t>No impact on relativities</w:t>
            </w:r>
          </w:p>
        </w:tc>
      </w:tr>
      <w:tr w:rsidR="00B4410F" w:rsidRPr="009A10E9" w:rsidTr="00A31E33">
        <w:trPr>
          <w:trHeight w:val="198"/>
        </w:trPr>
        <w:tc>
          <w:tcPr>
            <w:tcW w:w="2841" w:type="pct"/>
          </w:tcPr>
          <w:p w:rsidR="00B4410F" w:rsidRDefault="00B4410F" w:rsidP="00CC5743">
            <w:pPr>
              <w:autoSpaceDE w:val="0"/>
              <w:autoSpaceDN w:val="0"/>
              <w:adjustRightInd w:val="0"/>
              <w:spacing w:before="20" w:after="20" w:line="240" w:lineRule="auto"/>
              <w:ind w:left="569" w:hanging="178"/>
              <w:contextualSpacing/>
              <w:rPr>
                <w:sz w:val="20"/>
                <w:szCs w:val="20"/>
              </w:rPr>
            </w:pPr>
            <w:r w:rsidRPr="00A31E33">
              <w:rPr>
                <w:sz w:val="20"/>
                <w:szCs w:val="20"/>
              </w:rPr>
              <w:t>National Job Creation Package (Municipal and Essential Services)</w:t>
            </w:r>
          </w:p>
        </w:tc>
        <w:tc>
          <w:tcPr>
            <w:tcW w:w="309" w:type="pct"/>
          </w:tcPr>
          <w:p w:rsidR="00B4410F" w:rsidRDefault="00B4410F" w:rsidP="000441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B4410F" w:rsidRDefault="00B4410F" w:rsidP="000441CF">
            <w:pPr>
              <w:autoSpaceDE w:val="0"/>
              <w:autoSpaceDN w:val="0"/>
              <w:adjustRightInd w:val="0"/>
              <w:spacing w:before="20" w:after="20" w:line="240" w:lineRule="auto"/>
              <w:contextualSpacing/>
              <w:jc w:val="right"/>
              <w:rPr>
                <w:sz w:val="20"/>
                <w:szCs w:val="20"/>
              </w:rPr>
            </w:pPr>
          </w:p>
        </w:tc>
        <w:tc>
          <w:tcPr>
            <w:tcW w:w="309" w:type="pct"/>
          </w:tcPr>
          <w:p w:rsidR="00B4410F" w:rsidRDefault="00B4410F" w:rsidP="00A31E33">
            <w:pPr>
              <w:autoSpaceDE w:val="0"/>
              <w:autoSpaceDN w:val="0"/>
              <w:adjustRightInd w:val="0"/>
              <w:spacing w:before="20" w:after="20" w:line="240" w:lineRule="auto"/>
              <w:contextualSpacing/>
              <w:jc w:val="right"/>
              <w:rPr>
                <w:sz w:val="20"/>
                <w:szCs w:val="20"/>
              </w:rPr>
            </w:pPr>
          </w:p>
        </w:tc>
        <w:tc>
          <w:tcPr>
            <w:tcW w:w="1232" w:type="pct"/>
          </w:tcPr>
          <w:p w:rsidR="00B4410F" w:rsidRDefault="00B4410F" w:rsidP="00A31E33">
            <w:pPr>
              <w:autoSpaceDE w:val="0"/>
              <w:autoSpaceDN w:val="0"/>
              <w:adjustRightInd w:val="0"/>
              <w:spacing w:before="20" w:after="20" w:line="240" w:lineRule="auto"/>
              <w:contextualSpacing/>
              <w:rPr>
                <w:sz w:val="20"/>
                <w:szCs w:val="20"/>
              </w:rPr>
            </w:pPr>
            <w:r>
              <w:rPr>
                <w:sz w:val="20"/>
                <w:szCs w:val="20"/>
              </w:rPr>
              <w:t>No impact on relativities</w:t>
            </w:r>
          </w:p>
        </w:tc>
      </w:tr>
      <w:tr w:rsidR="00B4410F" w:rsidRPr="009A10E9" w:rsidTr="00A31E33">
        <w:trPr>
          <w:trHeight w:val="198"/>
        </w:trPr>
        <w:tc>
          <w:tcPr>
            <w:tcW w:w="2841" w:type="pct"/>
          </w:tcPr>
          <w:p w:rsidR="00B4410F" w:rsidRDefault="00B4410F" w:rsidP="00BA511F">
            <w:pPr>
              <w:autoSpaceDE w:val="0"/>
              <w:autoSpaceDN w:val="0"/>
              <w:adjustRightInd w:val="0"/>
              <w:spacing w:before="20" w:after="20" w:line="240" w:lineRule="auto"/>
              <w:ind w:left="391"/>
              <w:contextualSpacing/>
              <w:rPr>
                <w:sz w:val="20"/>
                <w:szCs w:val="20"/>
              </w:rPr>
            </w:pPr>
            <w:r w:rsidRPr="00A31E33">
              <w:rPr>
                <w:sz w:val="20"/>
                <w:szCs w:val="20"/>
              </w:rPr>
              <w:t>Public Awareness</w:t>
            </w:r>
          </w:p>
        </w:tc>
        <w:tc>
          <w:tcPr>
            <w:tcW w:w="309" w:type="pct"/>
          </w:tcPr>
          <w:p w:rsidR="00B4410F" w:rsidRDefault="00B4410F" w:rsidP="000441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B4410F" w:rsidRDefault="00B4410F" w:rsidP="000441CF">
            <w:pPr>
              <w:autoSpaceDE w:val="0"/>
              <w:autoSpaceDN w:val="0"/>
              <w:adjustRightInd w:val="0"/>
              <w:spacing w:before="20" w:after="20" w:line="240" w:lineRule="auto"/>
              <w:contextualSpacing/>
              <w:jc w:val="right"/>
              <w:rPr>
                <w:sz w:val="20"/>
                <w:szCs w:val="20"/>
              </w:rPr>
            </w:pPr>
          </w:p>
        </w:tc>
        <w:tc>
          <w:tcPr>
            <w:tcW w:w="309" w:type="pct"/>
          </w:tcPr>
          <w:p w:rsidR="00B4410F" w:rsidRDefault="00B4410F" w:rsidP="00A31E33">
            <w:pPr>
              <w:autoSpaceDE w:val="0"/>
              <w:autoSpaceDN w:val="0"/>
              <w:adjustRightInd w:val="0"/>
              <w:spacing w:before="20" w:after="20" w:line="240" w:lineRule="auto"/>
              <w:contextualSpacing/>
              <w:jc w:val="right"/>
              <w:rPr>
                <w:sz w:val="20"/>
                <w:szCs w:val="20"/>
              </w:rPr>
            </w:pPr>
          </w:p>
        </w:tc>
        <w:tc>
          <w:tcPr>
            <w:tcW w:w="1232" w:type="pct"/>
          </w:tcPr>
          <w:p w:rsidR="00B4410F" w:rsidRDefault="00B4410F" w:rsidP="00A31E33">
            <w:pPr>
              <w:autoSpaceDE w:val="0"/>
              <w:autoSpaceDN w:val="0"/>
              <w:adjustRightInd w:val="0"/>
              <w:spacing w:before="20" w:after="20" w:line="240" w:lineRule="auto"/>
              <w:contextualSpacing/>
              <w:rPr>
                <w:sz w:val="20"/>
                <w:szCs w:val="20"/>
              </w:rPr>
            </w:pPr>
            <w:r>
              <w:rPr>
                <w:sz w:val="20"/>
                <w:szCs w:val="20"/>
              </w:rPr>
              <w:t>No impact on relativities</w:t>
            </w:r>
          </w:p>
        </w:tc>
      </w:tr>
      <w:tr w:rsidR="00B4410F" w:rsidRPr="009A10E9" w:rsidTr="00190B46">
        <w:tc>
          <w:tcPr>
            <w:tcW w:w="2841" w:type="pct"/>
          </w:tcPr>
          <w:p w:rsidR="00B4410F" w:rsidRPr="009A10E9" w:rsidRDefault="00B4410F" w:rsidP="00190B46">
            <w:pPr>
              <w:autoSpaceDE w:val="0"/>
              <w:autoSpaceDN w:val="0"/>
              <w:adjustRightInd w:val="0"/>
              <w:spacing w:before="20" w:after="20" w:line="240" w:lineRule="auto"/>
              <w:contextualSpacing/>
              <w:rPr>
                <w:sz w:val="20"/>
                <w:szCs w:val="20"/>
              </w:rPr>
            </w:pPr>
            <w:r w:rsidRPr="009A10E9">
              <w:rPr>
                <w:sz w:val="20"/>
                <w:szCs w:val="20"/>
              </w:rPr>
              <w:t>Other COPEs</w:t>
            </w:r>
            <w:r>
              <w:rPr>
                <w:sz w:val="20"/>
                <w:szCs w:val="20"/>
              </w:rPr>
              <w:t xml:space="preserve"> paid to States</w:t>
            </w:r>
          </w:p>
        </w:tc>
        <w:tc>
          <w:tcPr>
            <w:tcW w:w="309" w:type="pct"/>
          </w:tcPr>
          <w:p w:rsidR="00B4410F" w:rsidRPr="009A10E9" w:rsidRDefault="00B4410F" w:rsidP="000441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B4410F" w:rsidRPr="009A10E9" w:rsidRDefault="00B4410F" w:rsidP="000441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B4410F" w:rsidRPr="009A10E9" w:rsidRDefault="000441CF"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B4410F" w:rsidRPr="009A10E9" w:rsidRDefault="00B4410F" w:rsidP="0067643A">
            <w:pPr>
              <w:tabs>
                <w:tab w:val="clear" w:pos="567"/>
              </w:tabs>
              <w:autoSpaceDE w:val="0"/>
              <w:autoSpaceDN w:val="0"/>
              <w:adjustRightInd w:val="0"/>
              <w:spacing w:before="20" w:after="20" w:line="240" w:lineRule="auto"/>
              <w:contextualSpacing/>
              <w:rPr>
                <w:sz w:val="20"/>
                <w:szCs w:val="20"/>
              </w:rPr>
            </w:pPr>
            <w:r w:rsidRPr="009A10E9">
              <w:rPr>
                <w:sz w:val="20"/>
                <w:szCs w:val="20"/>
              </w:rPr>
              <w:t>No impact on relativities</w:t>
            </w:r>
          </w:p>
        </w:tc>
      </w:tr>
      <w:tr w:rsidR="00B4410F" w:rsidRPr="009A10E9" w:rsidTr="00190B46">
        <w:tc>
          <w:tcPr>
            <w:tcW w:w="2841" w:type="pct"/>
          </w:tcPr>
          <w:p w:rsidR="00B4410F" w:rsidRPr="009A10E9" w:rsidRDefault="00B4410F" w:rsidP="00190B46">
            <w:pPr>
              <w:autoSpaceDE w:val="0"/>
              <w:autoSpaceDN w:val="0"/>
              <w:adjustRightInd w:val="0"/>
              <w:spacing w:before="20" w:after="20" w:line="240" w:lineRule="auto"/>
              <w:contextualSpacing/>
              <w:rPr>
                <w:b/>
                <w:i/>
                <w:sz w:val="20"/>
                <w:szCs w:val="20"/>
              </w:rPr>
            </w:pPr>
          </w:p>
        </w:tc>
        <w:tc>
          <w:tcPr>
            <w:tcW w:w="309" w:type="pct"/>
          </w:tcPr>
          <w:p w:rsidR="00B4410F" w:rsidRDefault="00B4410F"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B4410F" w:rsidRDefault="00B4410F" w:rsidP="000441CF">
            <w:pPr>
              <w:tabs>
                <w:tab w:val="clear" w:pos="567"/>
              </w:tabs>
              <w:autoSpaceDE w:val="0"/>
              <w:autoSpaceDN w:val="0"/>
              <w:adjustRightInd w:val="0"/>
              <w:spacing w:before="20" w:after="20" w:line="240" w:lineRule="auto"/>
              <w:contextualSpacing/>
              <w:jc w:val="right"/>
              <w:rPr>
                <w:sz w:val="20"/>
                <w:szCs w:val="20"/>
              </w:rPr>
            </w:pPr>
          </w:p>
        </w:tc>
        <w:tc>
          <w:tcPr>
            <w:tcW w:w="309" w:type="pct"/>
          </w:tcPr>
          <w:p w:rsidR="00B4410F" w:rsidRDefault="00B4410F"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B4410F" w:rsidRPr="009A10E9" w:rsidRDefault="00B4410F" w:rsidP="0067643A">
            <w:pPr>
              <w:tabs>
                <w:tab w:val="clear" w:pos="567"/>
              </w:tabs>
              <w:autoSpaceDE w:val="0"/>
              <w:autoSpaceDN w:val="0"/>
              <w:adjustRightInd w:val="0"/>
              <w:spacing w:before="20" w:after="20" w:line="240" w:lineRule="auto"/>
              <w:contextualSpacing/>
              <w:rPr>
                <w:sz w:val="20"/>
                <w:szCs w:val="20"/>
              </w:rPr>
            </w:pPr>
          </w:p>
        </w:tc>
      </w:tr>
      <w:tr w:rsidR="00B4410F" w:rsidRPr="009A10E9" w:rsidTr="00190B46">
        <w:tc>
          <w:tcPr>
            <w:tcW w:w="2841" w:type="pct"/>
            <w:tcBorders>
              <w:bottom w:val="single" w:sz="4" w:space="0" w:color="auto"/>
            </w:tcBorders>
          </w:tcPr>
          <w:p w:rsidR="00B4410F" w:rsidRPr="009A10E9" w:rsidRDefault="00B4410F" w:rsidP="00190B46">
            <w:pPr>
              <w:autoSpaceDE w:val="0"/>
              <w:autoSpaceDN w:val="0"/>
              <w:adjustRightInd w:val="0"/>
              <w:spacing w:before="20" w:after="20" w:line="240" w:lineRule="auto"/>
              <w:contextualSpacing/>
              <w:rPr>
                <w:sz w:val="20"/>
                <w:szCs w:val="20"/>
              </w:rPr>
            </w:pPr>
            <w:r w:rsidRPr="009A10E9">
              <w:rPr>
                <w:b/>
                <w:i/>
                <w:sz w:val="20"/>
                <w:szCs w:val="20"/>
              </w:rPr>
              <w:t xml:space="preserve">Commonwealth own-purpose expenses </w:t>
            </w:r>
            <w:r>
              <w:rPr>
                <w:b/>
                <w:i/>
                <w:sz w:val="20"/>
                <w:szCs w:val="20"/>
              </w:rPr>
              <w:t>p</w:t>
            </w:r>
            <w:r w:rsidRPr="009A10E9">
              <w:rPr>
                <w:b/>
                <w:i/>
                <w:sz w:val="20"/>
                <w:szCs w:val="20"/>
              </w:rPr>
              <w:t xml:space="preserve">ayments to </w:t>
            </w:r>
            <w:r>
              <w:rPr>
                <w:b/>
                <w:i/>
                <w:sz w:val="20"/>
                <w:szCs w:val="20"/>
              </w:rPr>
              <w:t>non</w:t>
            </w:r>
            <w:r>
              <w:rPr>
                <w:b/>
                <w:i/>
                <w:sz w:val="20"/>
                <w:szCs w:val="20"/>
              </w:rPr>
              <w:noBreakHyphen/>
              <w:t>government organisations</w:t>
            </w:r>
          </w:p>
        </w:tc>
        <w:tc>
          <w:tcPr>
            <w:tcW w:w="309" w:type="pct"/>
            <w:tcBorders>
              <w:bottom w:val="single" w:sz="4" w:space="0" w:color="auto"/>
            </w:tcBorders>
          </w:tcPr>
          <w:p w:rsidR="00B4410F" w:rsidRDefault="00B4410F" w:rsidP="000441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Borders>
              <w:bottom w:val="single" w:sz="4" w:space="0" w:color="auto"/>
            </w:tcBorders>
          </w:tcPr>
          <w:p w:rsidR="00B4410F" w:rsidRDefault="00B4410F" w:rsidP="000441CF">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Borders>
              <w:bottom w:val="single" w:sz="4" w:space="0" w:color="auto"/>
            </w:tcBorders>
          </w:tcPr>
          <w:p w:rsidR="00B4410F" w:rsidRDefault="000441CF"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Borders>
              <w:bottom w:val="single" w:sz="4" w:space="0" w:color="auto"/>
            </w:tcBorders>
          </w:tcPr>
          <w:p w:rsidR="00B4410F" w:rsidRPr="009A10E9" w:rsidRDefault="00B4410F" w:rsidP="0067643A">
            <w:pPr>
              <w:tabs>
                <w:tab w:val="clear" w:pos="567"/>
              </w:tabs>
              <w:autoSpaceDE w:val="0"/>
              <w:autoSpaceDN w:val="0"/>
              <w:adjustRightInd w:val="0"/>
              <w:spacing w:before="20" w:after="20" w:line="240" w:lineRule="auto"/>
              <w:contextualSpacing/>
              <w:rPr>
                <w:sz w:val="20"/>
                <w:szCs w:val="20"/>
              </w:rPr>
            </w:pPr>
            <w:r>
              <w:rPr>
                <w:sz w:val="20"/>
                <w:szCs w:val="20"/>
              </w:rPr>
              <w:t>No impact on relativities</w:t>
            </w:r>
          </w:p>
        </w:tc>
      </w:tr>
    </w:tbl>
    <w:p w:rsidR="00044EF2" w:rsidRPr="002B169C" w:rsidRDefault="00044EF2" w:rsidP="00044EF2">
      <w:pPr>
        <w:pStyle w:val="CGCTableFootnote"/>
      </w:pPr>
      <w:r w:rsidRPr="00D03C35">
        <w:rPr>
          <w:sz w:val="18"/>
          <w:szCs w:val="18"/>
        </w:rPr>
        <w:t>Source:</w:t>
      </w:r>
      <w:r w:rsidRPr="00D03C35">
        <w:rPr>
          <w:sz w:val="18"/>
          <w:szCs w:val="18"/>
        </w:rPr>
        <w:tab/>
        <w:t xml:space="preserve">Commonwealth of Australia </w:t>
      </w:r>
      <w:r w:rsidRPr="00D03C35">
        <w:rPr>
          <w:i/>
          <w:sz w:val="18"/>
          <w:szCs w:val="18"/>
        </w:rPr>
        <w:t>Final Budget Outcome</w:t>
      </w:r>
      <w:r w:rsidRPr="00D03C35">
        <w:rPr>
          <w:sz w:val="18"/>
          <w:szCs w:val="18"/>
        </w:rPr>
        <w:t xml:space="preserve"> and information collected from Commonwealth agencies.</w:t>
      </w:r>
      <w:r w:rsidRPr="00C94F9D">
        <w:t xml:space="preserve"> </w:t>
      </w:r>
    </w:p>
    <w:p w:rsidR="00044EF2" w:rsidRPr="00C21EF9" w:rsidRDefault="00044EF2" w:rsidP="00044EF2"/>
    <w:p w:rsidR="00825B86" w:rsidRDefault="00825B86">
      <w:pPr>
        <w:tabs>
          <w:tab w:val="clear" w:pos="567"/>
        </w:tabs>
        <w:spacing w:after="200" w:line="276" w:lineRule="auto"/>
      </w:pPr>
    </w:p>
    <w:p w:rsidR="00825B86" w:rsidRDefault="00825B86">
      <w:pPr>
        <w:tabs>
          <w:tab w:val="clear" w:pos="567"/>
        </w:tabs>
        <w:spacing w:after="200" w:line="276" w:lineRule="auto"/>
        <w:rPr>
          <w:b/>
          <w:szCs w:val="20"/>
        </w:rPr>
        <w:sectPr w:rsidR="00825B86" w:rsidSect="00825B86">
          <w:headerReference w:type="default" r:id="rId11"/>
          <w:footerReference w:type="default" r:id="rId12"/>
          <w:headerReference w:type="first" r:id="rId13"/>
          <w:footerReference w:type="first" r:id="rId14"/>
          <w:pgSz w:w="11899" w:h="16838" w:code="9"/>
          <w:pgMar w:top="1245" w:right="1474" w:bottom="1701" w:left="1474" w:header="709" w:footer="709" w:gutter="0"/>
          <w:cols w:space="708"/>
          <w:titlePg/>
          <w:docGrid w:linePitch="326"/>
        </w:sectPr>
      </w:pPr>
    </w:p>
    <w:p w:rsidR="0067643A" w:rsidRDefault="005E21A7" w:rsidP="005E21A7">
      <w:pPr>
        <w:pStyle w:val="Caption"/>
      </w:pPr>
      <w:bookmarkStart w:id="1" w:name="_Ref441143124"/>
      <w:r>
        <w:lastRenderedPageBreak/>
        <w:t xml:space="preserve">Table </w:t>
      </w:r>
      <w:fldSimple w:instr=" SEQ Table \* ARABIC ">
        <w:r w:rsidR="006341BC">
          <w:rPr>
            <w:noProof/>
          </w:rPr>
          <w:t>2</w:t>
        </w:r>
      </w:fldSimple>
      <w:bookmarkEnd w:id="1"/>
      <w:r w:rsidR="0067643A" w:rsidRPr="009914AE">
        <w:tab/>
        <w:t xml:space="preserve">Payments listed in </w:t>
      </w:r>
      <w:r w:rsidR="0067643A">
        <w:t xml:space="preserve">the </w:t>
      </w:r>
      <w:r w:rsidR="0067643A" w:rsidRPr="009914AE">
        <w:t xml:space="preserve">Commonwealth’s final budget outcome </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79"/>
        <w:gridCol w:w="6414"/>
        <w:gridCol w:w="1905"/>
        <w:gridCol w:w="1905"/>
        <w:gridCol w:w="2049"/>
      </w:tblGrid>
      <w:tr w:rsidR="0067643A" w:rsidRPr="00445CFD" w:rsidTr="0067643A">
        <w:trPr>
          <w:cantSplit/>
          <w:tblHeader/>
        </w:trPr>
        <w:tc>
          <w:tcPr>
            <w:tcW w:w="664" w:type="pct"/>
            <w:tcBorders>
              <w:top w:val="single" w:sz="6" w:space="0" w:color="auto"/>
              <w:bottom w:val="single" w:sz="4" w:space="0" w:color="auto"/>
            </w:tcBorders>
            <w:vAlign w:val="center"/>
          </w:tcPr>
          <w:p w:rsidR="0067643A" w:rsidRPr="00445CFD" w:rsidRDefault="0067643A" w:rsidP="0067643A">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67643A" w:rsidRPr="00445CFD" w:rsidRDefault="0067643A" w:rsidP="0067643A">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67643A" w:rsidRPr="00445CFD" w:rsidRDefault="0067643A" w:rsidP="00FE2B5A">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w:t>
            </w:r>
            <w:r w:rsidR="00FE2B5A">
              <w:rPr>
                <w:rFonts w:ascii="Calibri" w:eastAsia="Calibri" w:hAnsi="Calibri" w:cs="Calibri"/>
                <w:sz w:val="18"/>
                <w:szCs w:val="18"/>
              </w:rPr>
              <w:t>7</w:t>
            </w:r>
          </w:p>
        </w:tc>
        <w:tc>
          <w:tcPr>
            <w:tcW w:w="673" w:type="pct"/>
            <w:tcBorders>
              <w:top w:val="single" w:sz="6" w:space="0" w:color="auto"/>
              <w:bottom w:val="single" w:sz="4" w:space="0" w:color="auto"/>
            </w:tcBorders>
            <w:vAlign w:val="center"/>
          </w:tcPr>
          <w:p w:rsidR="0067643A" w:rsidRPr="00445CFD" w:rsidRDefault="0067643A" w:rsidP="00FE2B5A">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w:t>
            </w:r>
            <w:r w:rsidR="00FE2B5A">
              <w:rPr>
                <w:rFonts w:ascii="Calibri" w:eastAsia="Calibri" w:hAnsi="Calibri" w:cs="Calibri"/>
                <w:sz w:val="18"/>
                <w:szCs w:val="18"/>
              </w:rPr>
              <w:t>7</w:t>
            </w:r>
          </w:p>
        </w:tc>
        <w:tc>
          <w:tcPr>
            <w:tcW w:w="724" w:type="pct"/>
            <w:tcBorders>
              <w:top w:val="single" w:sz="6" w:space="0" w:color="auto"/>
              <w:bottom w:val="single" w:sz="4" w:space="0" w:color="auto"/>
            </w:tcBorders>
            <w:vAlign w:val="center"/>
          </w:tcPr>
          <w:p w:rsidR="0067643A" w:rsidRPr="00445CFD" w:rsidRDefault="0067643A" w:rsidP="0067643A">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Reason for ‘No impact’</w:t>
            </w:r>
          </w:p>
        </w:tc>
      </w:tr>
      <w:tr w:rsidR="0067643A" w:rsidRPr="00445CFD" w:rsidTr="0067643A">
        <w:trPr>
          <w:cantSplit/>
        </w:trPr>
        <w:tc>
          <w:tcPr>
            <w:tcW w:w="5000" w:type="pct"/>
            <w:gridSpan w:val="5"/>
            <w:tcBorders>
              <w:top w:val="single" w:sz="4" w:space="0" w:color="auto"/>
            </w:tcBorders>
            <w:vAlign w:val="bottom"/>
          </w:tcPr>
          <w:p w:rsidR="0067643A" w:rsidRPr="00445CFD" w:rsidRDefault="0067643A" w:rsidP="0067643A">
            <w:pPr>
              <w:spacing w:line="240" w:lineRule="auto"/>
              <w:rPr>
                <w:rFonts w:ascii="Calibri" w:eastAsia="Calibri" w:hAnsi="Calibri" w:cs="Times New Roman"/>
                <w:b/>
                <w:sz w:val="18"/>
                <w:szCs w:val="18"/>
              </w:rPr>
            </w:pPr>
            <w:r w:rsidRPr="00445CFD">
              <w:rPr>
                <w:rFonts w:ascii="Calibri" w:eastAsia="Calibri" w:hAnsi="Calibri" w:cs="Times New Roman"/>
                <w:b/>
                <w:sz w:val="18"/>
                <w:szCs w:val="18"/>
              </w:rPr>
              <w:t>GENERAL REVENUE ASSISTANCE</w:t>
            </w:r>
          </w:p>
        </w:tc>
      </w:tr>
      <w:tr w:rsidR="0067643A" w:rsidRPr="00445CFD" w:rsidTr="0067643A">
        <w:trPr>
          <w:cantSplit/>
        </w:trPr>
        <w:tc>
          <w:tcPr>
            <w:tcW w:w="664" w:type="pct"/>
            <w:vAlign w:val="bottom"/>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GST Payments</w:t>
            </w:r>
          </w:p>
        </w:tc>
        <w:tc>
          <w:tcPr>
            <w:tcW w:w="2266" w:type="pct"/>
            <w:vAlign w:val="bottom"/>
          </w:tcPr>
          <w:p w:rsidR="0067643A" w:rsidRPr="00445CFD" w:rsidRDefault="0067643A" w:rsidP="0067643A">
            <w:pPr>
              <w:spacing w:line="240" w:lineRule="auto"/>
              <w:rPr>
                <w:rFonts w:ascii="Calibri" w:eastAsia="Calibri" w:hAnsi="Calibri" w:cs="Times New Roman"/>
                <w:sz w:val="18"/>
                <w:szCs w:val="18"/>
              </w:rPr>
            </w:pPr>
          </w:p>
        </w:tc>
        <w:tc>
          <w:tcPr>
            <w:tcW w:w="673" w:type="pct"/>
            <w:vAlign w:val="bottom"/>
          </w:tcPr>
          <w:p w:rsidR="0067643A" w:rsidRPr="00445CFD" w:rsidRDefault="000441CF" w:rsidP="00FE2B5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Pr>
                <w:rFonts w:ascii="Calibri" w:eastAsia="Calibri" w:hAnsi="Calibri" w:cs="Times New Roman"/>
                <w:sz w:val="18"/>
                <w:szCs w:val="18"/>
              </w:rPr>
              <w:t>2013-14</w:t>
            </w:r>
            <w:r w:rsidR="0067643A">
              <w:rPr>
                <w:rFonts w:ascii="Calibri" w:eastAsia="Calibri" w:hAnsi="Calibri" w:cs="Times New Roman"/>
                <w:sz w:val="18"/>
                <w:szCs w:val="18"/>
              </w:rPr>
              <w:t xml:space="preserve"> to 201</w:t>
            </w:r>
            <w:r w:rsidR="00FE2B5A">
              <w:rPr>
                <w:rFonts w:ascii="Calibri" w:eastAsia="Calibri" w:hAnsi="Calibri" w:cs="Times New Roman"/>
                <w:sz w:val="18"/>
                <w:szCs w:val="18"/>
              </w:rPr>
              <w:t>5-16</w:t>
            </w:r>
          </w:p>
        </w:tc>
        <w:tc>
          <w:tcPr>
            <w:tcW w:w="673" w:type="pct"/>
            <w:vAlign w:val="bottom"/>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Pr>
                <w:rFonts w:ascii="Calibri" w:eastAsia="Calibri" w:hAnsi="Calibri" w:cs="Calibri"/>
                <w:sz w:val="18"/>
                <w:szCs w:val="18"/>
              </w:rPr>
              <w:t>Pool for relativities</w:t>
            </w:r>
          </w:p>
        </w:tc>
        <w:tc>
          <w:tcPr>
            <w:tcW w:w="724" w:type="pct"/>
            <w:vAlign w:val="bottom"/>
          </w:tcPr>
          <w:p w:rsidR="0067643A" w:rsidRPr="00445CFD" w:rsidRDefault="0067643A" w:rsidP="0067643A">
            <w:pPr>
              <w:keepNext/>
              <w:keepLines/>
              <w:tabs>
                <w:tab w:val="left" w:pos="475"/>
                <w:tab w:val="left" w:pos="1440"/>
                <w:tab w:val="left" w:pos="2160"/>
                <w:tab w:val="left" w:pos="2880"/>
              </w:tabs>
              <w:spacing w:before="60" w:after="60" w:line="200" w:lineRule="atLeast"/>
              <w:jc w:val="right"/>
              <w:rPr>
                <w:rFonts w:ascii="Calibri" w:eastAsia="Calibri" w:hAnsi="Calibri" w:cs="Calibri"/>
                <w:sz w:val="18"/>
                <w:szCs w:val="18"/>
              </w:rPr>
            </w:pPr>
          </w:p>
        </w:tc>
      </w:tr>
      <w:tr w:rsidR="007969D0" w:rsidRPr="00445CFD" w:rsidTr="0067643A">
        <w:trPr>
          <w:cantSplit/>
        </w:trPr>
        <w:tc>
          <w:tcPr>
            <w:tcW w:w="664" w:type="pct"/>
          </w:tcPr>
          <w:p w:rsidR="007969D0" w:rsidRPr="00445CFD" w:rsidRDefault="007969D0"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ACT municipal services</w:t>
            </w:r>
          </w:p>
        </w:tc>
        <w:tc>
          <w:tcPr>
            <w:tcW w:w="2266" w:type="pct"/>
          </w:tcPr>
          <w:p w:rsidR="007969D0" w:rsidRPr="00445CFD" w:rsidRDefault="007969D0"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Payments to assist the ACT to meet the additional municipal costs which arise from Canberra’s role as the national capital, and to compensate the ACT for additional costs resulting from  the national capital planning influences on the provision of water and sewerage services. </w:t>
            </w:r>
          </w:p>
        </w:tc>
        <w:tc>
          <w:tcPr>
            <w:tcW w:w="673" w:type="pct"/>
          </w:tcPr>
          <w:p w:rsidR="007969D0" w:rsidRPr="00445CFD" w:rsidRDefault="000441CF" w:rsidP="0067643A">
            <w:pPr>
              <w:spacing w:line="240" w:lineRule="auto"/>
              <w:rPr>
                <w:rFonts w:ascii="Calibri" w:eastAsia="Calibri" w:hAnsi="Calibri" w:cs="Times New Roman"/>
                <w:sz w:val="18"/>
                <w:szCs w:val="18"/>
              </w:rPr>
            </w:pPr>
            <w:r>
              <w:rPr>
                <w:rFonts w:ascii="Calibri" w:eastAsia="Calibri" w:hAnsi="Calibri" w:cs="Times New Roman"/>
                <w:sz w:val="18"/>
                <w:szCs w:val="18"/>
              </w:rPr>
              <w:t>2013-14 to 2015-16</w:t>
            </w:r>
          </w:p>
        </w:tc>
        <w:tc>
          <w:tcPr>
            <w:tcW w:w="673" w:type="pct"/>
          </w:tcPr>
          <w:p w:rsidR="007969D0" w:rsidRPr="00445CFD" w:rsidRDefault="007969D0"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4" w:type="pct"/>
          </w:tcPr>
          <w:p w:rsidR="007969D0" w:rsidRPr="00445CFD" w:rsidRDefault="007969D0" w:rsidP="00FE2B5A">
            <w:pPr>
              <w:spacing w:line="240" w:lineRule="auto"/>
              <w:rPr>
                <w:rFonts w:ascii="Calibri" w:eastAsia="Calibri" w:hAnsi="Calibri" w:cs="Times New Roman"/>
                <w:sz w:val="18"/>
                <w:szCs w:val="18"/>
              </w:rPr>
            </w:pPr>
            <w:r w:rsidRPr="00445CFD">
              <w:rPr>
                <w:rFonts w:ascii="Calibri" w:eastAsia="Calibri" w:hAnsi="Calibri" w:cs="Times New Roman"/>
                <w:sz w:val="18"/>
                <w:szCs w:val="18"/>
              </w:rPr>
              <w:t>Needs not assessed</w:t>
            </w:r>
          </w:p>
        </w:tc>
      </w:tr>
      <w:tr w:rsidR="0067643A" w:rsidRPr="00445CFD" w:rsidTr="0067643A">
        <w:trPr>
          <w:cantSplit/>
        </w:trPr>
        <w:tc>
          <w:tcPr>
            <w:tcW w:w="664"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Reduced royalties </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 to Western Australia for the loss of shared offshore petroleum royalty revenue resulting from imposing the crude oil excise on condensate. This arises because crude oil excise payments are a deductible expense for calculating the offshore petroleum royalty.</w:t>
            </w:r>
          </w:p>
        </w:tc>
        <w:tc>
          <w:tcPr>
            <w:tcW w:w="673" w:type="pct"/>
          </w:tcPr>
          <w:p w:rsidR="0067643A" w:rsidRPr="00445CFD" w:rsidRDefault="000441CF" w:rsidP="0067643A">
            <w:pPr>
              <w:spacing w:line="240" w:lineRule="auto"/>
              <w:rPr>
                <w:rFonts w:ascii="Calibri" w:eastAsia="Calibri" w:hAnsi="Calibri" w:cs="Times New Roman"/>
                <w:sz w:val="18"/>
                <w:szCs w:val="18"/>
              </w:rPr>
            </w:pPr>
            <w:r>
              <w:rPr>
                <w:rFonts w:ascii="Calibri" w:eastAsia="Calibri" w:hAnsi="Calibri" w:cs="Times New Roman"/>
                <w:sz w:val="18"/>
                <w:szCs w:val="18"/>
              </w:rPr>
              <w:t>2013-14 to 2015-16</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Mining revenue and assessed APC</w:t>
            </w:r>
          </w:p>
        </w:tc>
        <w:tc>
          <w:tcPr>
            <w:tcW w:w="724" w:type="pct"/>
            <w:vAlign w:val="bottom"/>
          </w:tcPr>
          <w:p w:rsidR="0067643A" w:rsidRPr="00445CFD" w:rsidRDefault="0067643A" w:rsidP="0067643A">
            <w:pPr>
              <w:keepNext/>
              <w:keepLines/>
              <w:tabs>
                <w:tab w:val="left" w:pos="475"/>
                <w:tab w:val="left" w:pos="1440"/>
                <w:tab w:val="left" w:pos="2160"/>
                <w:tab w:val="left" w:pos="2880"/>
              </w:tabs>
              <w:spacing w:before="60" w:after="60" w:line="200" w:lineRule="atLeast"/>
              <w:jc w:val="right"/>
              <w:rPr>
                <w:rFonts w:ascii="Calibri" w:eastAsia="Calibri" w:hAnsi="Calibri" w:cs="Calibri"/>
                <w:sz w:val="18"/>
                <w:szCs w:val="18"/>
              </w:rPr>
            </w:pPr>
          </w:p>
        </w:tc>
      </w:tr>
      <w:tr w:rsidR="0067643A" w:rsidRPr="00445CFD" w:rsidTr="0067643A">
        <w:trPr>
          <w:cantSplit/>
        </w:trPr>
        <w:tc>
          <w:tcPr>
            <w:tcW w:w="664"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Royalties</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Includes the transfer of two-thirds of </w:t>
            </w:r>
            <w:r>
              <w:rPr>
                <w:rFonts w:ascii="Calibri" w:eastAsia="Calibri" w:hAnsi="Calibri" w:cs="Times New Roman"/>
                <w:sz w:val="18"/>
                <w:szCs w:val="18"/>
              </w:rPr>
              <w:t xml:space="preserve">the </w:t>
            </w:r>
            <w:r w:rsidRPr="00445CFD">
              <w:rPr>
                <w:rFonts w:ascii="Calibri" w:eastAsia="Calibri" w:hAnsi="Calibri" w:cs="Times New Roman"/>
                <w:sz w:val="18"/>
                <w:szCs w:val="18"/>
              </w:rPr>
              <w:t>Commonwealth Government’s petroleum royalties from North West Shelf Project to Western Australia; and payment to the Northern Territory in lieu of uranium royalties.</w:t>
            </w:r>
          </w:p>
        </w:tc>
        <w:tc>
          <w:tcPr>
            <w:tcW w:w="673" w:type="pct"/>
          </w:tcPr>
          <w:p w:rsidR="0067643A" w:rsidRPr="00445CFD" w:rsidRDefault="000441CF" w:rsidP="0067643A">
            <w:pPr>
              <w:spacing w:line="240" w:lineRule="auto"/>
              <w:rPr>
                <w:rFonts w:ascii="Calibri" w:eastAsia="Calibri" w:hAnsi="Calibri" w:cs="Times New Roman"/>
                <w:sz w:val="18"/>
                <w:szCs w:val="18"/>
              </w:rPr>
            </w:pPr>
            <w:r>
              <w:rPr>
                <w:rFonts w:ascii="Calibri" w:eastAsia="Calibri" w:hAnsi="Calibri" w:cs="Times New Roman"/>
                <w:sz w:val="18"/>
                <w:szCs w:val="18"/>
              </w:rPr>
              <w:t>2013-14 to 2015-16</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Mining revenue and assessed APC</w:t>
            </w:r>
          </w:p>
        </w:tc>
        <w:tc>
          <w:tcPr>
            <w:tcW w:w="724" w:type="pct"/>
            <w:vAlign w:val="bottom"/>
          </w:tcPr>
          <w:p w:rsidR="0067643A" w:rsidRPr="00445CFD" w:rsidRDefault="0067643A" w:rsidP="0067643A">
            <w:pPr>
              <w:keepNext/>
              <w:keepLines/>
              <w:tabs>
                <w:tab w:val="left" w:pos="475"/>
                <w:tab w:val="left" w:pos="1440"/>
                <w:tab w:val="left" w:pos="2160"/>
                <w:tab w:val="left" w:pos="2880"/>
              </w:tabs>
              <w:spacing w:before="60" w:after="60" w:line="200" w:lineRule="atLeast"/>
              <w:jc w:val="right"/>
              <w:rPr>
                <w:rFonts w:ascii="Calibri" w:eastAsia="Calibri" w:hAnsi="Calibri" w:cs="Calibri"/>
                <w:sz w:val="18"/>
                <w:szCs w:val="18"/>
              </w:rPr>
            </w:pPr>
          </w:p>
        </w:tc>
      </w:tr>
      <w:tr w:rsidR="0067643A" w:rsidRPr="00445CFD" w:rsidTr="0067643A">
        <w:trPr>
          <w:cantSplit/>
        </w:trPr>
        <w:tc>
          <w:tcPr>
            <w:tcW w:w="664" w:type="pct"/>
          </w:tcPr>
          <w:p w:rsidR="0067643A" w:rsidRPr="00445CFD" w:rsidRDefault="0067643A" w:rsidP="00A53DCF">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Snowy Hydro Ltd </w:t>
            </w:r>
            <w:r w:rsidR="00A53DCF">
              <w:rPr>
                <w:rFonts w:ascii="Calibri" w:eastAsia="Calibri" w:hAnsi="Calibri" w:cs="Times New Roman"/>
                <w:sz w:val="18"/>
                <w:szCs w:val="18"/>
              </w:rPr>
              <w:t>—</w:t>
            </w:r>
            <w:r w:rsidRPr="00445CFD">
              <w:rPr>
                <w:rFonts w:ascii="Calibri" w:eastAsia="Calibri" w:hAnsi="Calibri" w:cs="Times New Roman"/>
                <w:sz w:val="18"/>
                <w:szCs w:val="18"/>
              </w:rPr>
              <w:t xml:space="preserve"> company tax compensation</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To compensate Victoria and New South Wales for company tax payments by Snowy Hydro Ltd. </w:t>
            </w:r>
          </w:p>
        </w:tc>
        <w:tc>
          <w:tcPr>
            <w:tcW w:w="673" w:type="pct"/>
          </w:tcPr>
          <w:p w:rsidR="0067643A" w:rsidRPr="00445CFD" w:rsidRDefault="000441CF" w:rsidP="0067643A">
            <w:pPr>
              <w:spacing w:line="240" w:lineRule="auto"/>
              <w:rPr>
                <w:rFonts w:ascii="Calibri" w:eastAsia="Calibri" w:hAnsi="Calibri" w:cs="Times New Roman"/>
                <w:sz w:val="18"/>
                <w:szCs w:val="18"/>
              </w:rPr>
            </w:pPr>
            <w:r>
              <w:rPr>
                <w:rFonts w:ascii="Calibri" w:eastAsia="Calibri" w:hAnsi="Calibri" w:cs="Times New Roman"/>
                <w:sz w:val="18"/>
                <w:szCs w:val="18"/>
              </w:rPr>
              <w:t>2013-14 to 2015-16</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Other revenue and assessed EPC</w:t>
            </w:r>
          </w:p>
        </w:tc>
        <w:tc>
          <w:tcPr>
            <w:tcW w:w="724" w:type="pct"/>
            <w:vAlign w:val="bottom"/>
          </w:tcPr>
          <w:p w:rsidR="0067643A" w:rsidRPr="00445CFD" w:rsidRDefault="0067643A" w:rsidP="0067643A">
            <w:pPr>
              <w:keepNext/>
              <w:keepLines/>
              <w:tabs>
                <w:tab w:val="left" w:pos="475"/>
                <w:tab w:val="left" w:pos="1440"/>
                <w:tab w:val="left" w:pos="2160"/>
                <w:tab w:val="left" w:pos="2880"/>
              </w:tabs>
              <w:spacing w:before="60" w:after="60" w:line="200" w:lineRule="atLeast"/>
              <w:jc w:val="right"/>
              <w:rPr>
                <w:rFonts w:ascii="Calibri" w:eastAsia="Calibri" w:hAnsi="Calibri" w:cs="Calibri"/>
                <w:sz w:val="18"/>
                <w:szCs w:val="18"/>
              </w:rPr>
            </w:pPr>
          </w:p>
        </w:tc>
      </w:tr>
      <w:tr w:rsidR="0067643A" w:rsidRPr="00445CFD" w:rsidTr="0067643A">
        <w:trPr>
          <w:cantSplit/>
        </w:trPr>
        <w:tc>
          <w:tcPr>
            <w:tcW w:w="5000" w:type="pct"/>
            <w:gridSpan w:val="5"/>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Times New Roman"/>
                <w:b/>
                <w:sz w:val="18"/>
                <w:szCs w:val="18"/>
              </w:rPr>
              <w:t>HEALTH</w:t>
            </w:r>
          </w:p>
        </w:tc>
      </w:tr>
      <w:tr w:rsidR="0067643A" w:rsidRPr="00445CFD" w:rsidTr="0067643A">
        <w:trPr>
          <w:cantSplit/>
        </w:trPr>
        <w:tc>
          <w:tcPr>
            <w:tcW w:w="664"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National health reform funding </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This funding replaces the National Healthcare SPP. The majority of the Commonwealth funding for public hospital services is provided as activity based funding, based on an efficient price for hospital services determined by the Independent Hospital Pricing Authority. The funding also includes an explicit component for public health. </w:t>
            </w:r>
          </w:p>
        </w:tc>
        <w:tc>
          <w:tcPr>
            <w:tcW w:w="673" w:type="pct"/>
          </w:tcPr>
          <w:p w:rsidR="0067643A" w:rsidRDefault="000441CF" w:rsidP="0067643A">
            <w:pPr>
              <w:spacing w:line="240" w:lineRule="auto"/>
              <w:rPr>
                <w:rFonts w:ascii="Calibri" w:eastAsia="Calibri" w:hAnsi="Calibri" w:cs="Times New Roman"/>
                <w:sz w:val="18"/>
                <w:szCs w:val="18"/>
              </w:rPr>
            </w:pPr>
            <w:r>
              <w:rPr>
                <w:rFonts w:ascii="Calibri" w:eastAsia="Calibri" w:hAnsi="Calibri" w:cs="Times New Roman"/>
                <w:sz w:val="18"/>
                <w:szCs w:val="18"/>
              </w:rPr>
              <w:t>2013-14 to 2015-16</w:t>
            </w:r>
          </w:p>
        </w:tc>
        <w:tc>
          <w:tcPr>
            <w:tcW w:w="673" w:type="pct"/>
          </w:tcPr>
          <w:p w:rsidR="0067643A" w:rsidRPr="00445CFD"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Impact</w:t>
            </w:r>
          </w:p>
        </w:tc>
        <w:tc>
          <w:tcPr>
            <w:tcW w:w="724" w:type="pct"/>
            <w:vAlign w:val="bottom"/>
          </w:tcPr>
          <w:p w:rsidR="0067643A" w:rsidRPr="00445CFD" w:rsidRDefault="0067643A" w:rsidP="0067643A">
            <w:pPr>
              <w:keepNext/>
              <w:keepLines/>
              <w:tabs>
                <w:tab w:val="left" w:pos="475"/>
                <w:tab w:val="left" w:pos="1440"/>
                <w:tab w:val="left" w:pos="2160"/>
                <w:tab w:val="left" w:pos="2880"/>
              </w:tabs>
              <w:spacing w:before="60" w:after="60" w:line="200" w:lineRule="atLeast"/>
              <w:jc w:val="right"/>
              <w:rPr>
                <w:rFonts w:ascii="Calibri" w:eastAsia="Calibri" w:hAnsi="Calibri" w:cs="Calibri"/>
                <w:sz w:val="18"/>
                <w:szCs w:val="18"/>
              </w:rPr>
            </w:pPr>
          </w:p>
        </w:tc>
      </w:tr>
      <w:tr w:rsidR="0067643A" w:rsidRPr="00445CFD" w:rsidTr="0067643A">
        <w:trPr>
          <w:cantSplit/>
        </w:trPr>
        <w:tc>
          <w:tcPr>
            <w:tcW w:w="5000" w:type="pct"/>
            <w:gridSpan w:val="5"/>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Times New Roman"/>
                <w:b/>
                <w:sz w:val="18"/>
                <w:szCs w:val="18"/>
              </w:rPr>
              <w:t>National Partnership Payments</w:t>
            </w:r>
          </w:p>
        </w:tc>
      </w:tr>
      <w:tr w:rsidR="0067643A" w:rsidRPr="00445CFD" w:rsidTr="0067643A">
        <w:trPr>
          <w:cantSplit/>
        </w:trPr>
        <w:tc>
          <w:tcPr>
            <w:tcW w:w="5000" w:type="pct"/>
            <w:gridSpan w:val="5"/>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0422F7">
              <w:rPr>
                <w:rFonts w:ascii="Calibri" w:eastAsia="Calibri" w:hAnsi="Calibri" w:cs="Times New Roman"/>
                <w:b/>
                <w:i/>
                <w:sz w:val="18"/>
                <w:szCs w:val="18"/>
              </w:rPr>
              <w:t>National Health Reform</w:t>
            </w:r>
          </w:p>
        </w:tc>
      </w:tr>
      <w:tr w:rsidR="0067643A" w:rsidRPr="00445CFD" w:rsidTr="0067643A">
        <w:trPr>
          <w:cantSplit/>
        </w:trPr>
        <w:tc>
          <w:tcPr>
            <w:tcW w:w="664" w:type="pct"/>
          </w:tcPr>
          <w:p w:rsidR="0067643A" w:rsidRPr="00445CFD" w:rsidRDefault="0067643A" w:rsidP="00A53DCF">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Public hospital system </w:t>
            </w:r>
            <w:r w:rsidR="00A53DCF">
              <w:rPr>
                <w:rFonts w:ascii="Calibri" w:eastAsia="Calibri" w:hAnsi="Calibri" w:cs="Times New Roman"/>
                <w:sz w:val="18"/>
                <w:szCs w:val="18"/>
              </w:rPr>
              <w:t>—</w:t>
            </w:r>
            <w:r w:rsidRPr="00445CFD">
              <w:rPr>
                <w:rFonts w:ascii="Calibri" w:eastAsia="Calibri" w:hAnsi="Calibri" w:cs="Times New Roman"/>
                <w:sz w:val="18"/>
                <w:szCs w:val="18"/>
              </w:rPr>
              <w:t xml:space="preserve"> additional funding</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offset downward adjustments in National Health Reform funding during 2013-14. This funding will increase certainty to Local Hospital Networks from these within-year adjustments.</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2013-14</w:t>
            </w:r>
          </w:p>
        </w:tc>
        <w:tc>
          <w:tcPr>
            <w:tcW w:w="673" w:type="pct"/>
          </w:tcPr>
          <w:p w:rsidR="0067643A" w:rsidRPr="00445CFD"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Impact</w:t>
            </w:r>
          </w:p>
        </w:tc>
        <w:tc>
          <w:tcPr>
            <w:tcW w:w="724" w:type="pct"/>
            <w:vAlign w:val="bottom"/>
          </w:tcPr>
          <w:p w:rsidR="0067643A" w:rsidRPr="00445CFD" w:rsidRDefault="0067643A" w:rsidP="0067643A">
            <w:pPr>
              <w:keepNext/>
              <w:keepLines/>
              <w:tabs>
                <w:tab w:val="left" w:pos="475"/>
                <w:tab w:val="left" w:pos="1440"/>
                <w:tab w:val="left" w:pos="2160"/>
                <w:tab w:val="left" w:pos="2880"/>
              </w:tabs>
              <w:spacing w:before="60" w:after="60" w:line="200" w:lineRule="atLeast"/>
              <w:jc w:val="right"/>
              <w:rPr>
                <w:rFonts w:ascii="Calibri" w:eastAsia="Calibri" w:hAnsi="Calibri" w:cs="Calibri"/>
                <w:sz w:val="18"/>
                <w:szCs w:val="18"/>
              </w:rPr>
            </w:pPr>
          </w:p>
        </w:tc>
      </w:tr>
    </w:tbl>
    <w:p w:rsidR="0067643A" w:rsidRDefault="0067643A" w:rsidP="0067643A"/>
    <w:p w:rsidR="0067643A" w:rsidRDefault="005E21A7" w:rsidP="0067643A">
      <w:pPr>
        <w:pStyle w:val="CGCterminologylabel"/>
      </w:pPr>
      <w:r>
        <w:lastRenderedPageBreak/>
        <w:t xml:space="preserve">Table 2 </w:t>
      </w:r>
      <w:r w:rsidR="0067643A" w:rsidRPr="009914AE">
        <w:tab/>
        <w:t xml:space="preserve">Payments listed in </w:t>
      </w:r>
      <w:r w:rsidR="0067643A">
        <w:t xml:space="preserve">the </w:t>
      </w:r>
      <w:r w:rsidR="0067643A" w:rsidRPr="009914AE">
        <w:t>Commonwealth’s final budget outcome</w:t>
      </w:r>
      <w:r w:rsidR="0067643A">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79"/>
        <w:gridCol w:w="6414"/>
        <w:gridCol w:w="1905"/>
        <w:gridCol w:w="1905"/>
        <w:gridCol w:w="2049"/>
      </w:tblGrid>
      <w:tr w:rsidR="00514F79" w:rsidRPr="00445CFD" w:rsidTr="001E1AB4">
        <w:trPr>
          <w:cantSplit/>
        </w:trPr>
        <w:tc>
          <w:tcPr>
            <w:tcW w:w="664"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U2017</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U2017</w:t>
            </w:r>
          </w:p>
        </w:tc>
        <w:tc>
          <w:tcPr>
            <w:tcW w:w="724" w:type="pct"/>
            <w:tcBorders>
              <w:top w:val="single" w:sz="6" w:space="0" w:color="auto"/>
              <w:bottom w:val="single" w:sz="4" w:space="0" w:color="auto"/>
            </w:tcBorders>
            <w:vAlign w:val="center"/>
          </w:tcPr>
          <w:p w:rsidR="00514F79" w:rsidRPr="00445CF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1E1AB4" w:rsidRPr="00445CFD" w:rsidTr="001E1AB4">
        <w:trPr>
          <w:cantSplit/>
        </w:trPr>
        <w:tc>
          <w:tcPr>
            <w:tcW w:w="664" w:type="pct"/>
            <w:tcBorders>
              <w:top w:val="single" w:sz="4" w:space="0" w:color="auto"/>
              <w:bottom w:val="nil"/>
            </w:tcBorders>
          </w:tcPr>
          <w:p w:rsidR="001E1AB4" w:rsidRPr="00445CFD" w:rsidRDefault="001E1AB4" w:rsidP="00FF205E">
            <w:pPr>
              <w:spacing w:line="240" w:lineRule="auto"/>
              <w:rPr>
                <w:rFonts w:ascii="Calibri" w:eastAsia="Calibri" w:hAnsi="Calibri" w:cs="Times New Roman"/>
                <w:sz w:val="18"/>
                <w:szCs w:val="18"/>
              </w:rPr>
            </w:pPr>
            <w:r w:rsidRPr="00445CFD">
              <w:rPr>
                <w:rFonts w:ascii="Calibri" w:eastAsia="Calibri" w:hAnsi="Calibri" w:cs="Times New Roman"/>
                <w:sz w:val="18"/>
                <w:szCs w:val="18"/>
              </w:rPr>
              <w:t>Financial assistance for long stay older patients</w:t>
            </w:r>
          </w:p>
        </w:tc>
        <w:tc>
          <w:tcPr>
            <w:tcW w:w="2266" w:type="pct"/>
            <w:tcBorders>
              <w:top w:val="single" w:sz="4" w:space="0" w:color="auto"/>
              <w:bottom w:val="nil"/>
            </w:tcBorders>
          </w:tcPr>
          <w:p w:rsidR="001E1AB4" w:rsidRPr="00445CFD" w:rsidRDefault="001E1AB4" w:rsidP="00FF205E">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over three years to care for people aged 65 or over in public hospitals, who have finished acute and post-acute care and are waiting for </w:t>
            </w:r>
            <w:r>
              <w:rPr>
                <w:rFonts w:ascii="Calibri" w:eastAsia="Calibri" w:hAnsi="Calibri" w:cs="Times New Roman"/>
                <w:sz w:val="18"/>
                <w:szCs w:val="18"/>
              </w:rPr>
              <w:t xml:space="preserve">a </w:t>
            </w:r>
            <w:r w:rsidRPr="00445CFD">
              <w:rPr>
                <w:rFonts w:ascii="Calibri" w:eastAsia="Calibri" w:hAnsi="Calibri" w:cs="Times New Roman"/>
                <w:sz w:val="18"/>
                <w:szCs w:val="18"/>
              </w:rPr>
              <w:t>Commonwealth aged care placement.</w:t>
            </w:r>
          </w:p>
        </w:tc>
        <w:tc>
          <w:tcPr>
            <w:tcW w:w="673" w:type="pct"/>
            <w:tcBorders>
              <w:top w:val="single" w:sz="4" w:space="0" w:color="auto"/>
              <w:bottom w:val="nil"/>
            </w:tcBorders>
          </w:tcPr>
          <w:p w:rsidR="001E1AB4" w:rsidRDefault="001E1AB4" w:rsidP="00FF205E">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p>
        </w:tc>
        <w:tc>
          <w:tcPr>
            <w:tcW w:w="673" w:type="pct"/>
            <w:tcBorders>
              <w:top w:val="single" w:sz="4" w:space="0" w:color="auto"/>
              <w:bottom w:val="nil"/>
            </w:tcBorders>
          </w:tcPr>
          <w:p w:rsidR="001E1AB4" w:rsidRPr="00445CFD" w:rsidRDefault="001E1AB4" w:rsidP="00FF205E">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4" w:type="pct"/>
            <w:tcBorders>
              <w:top w:val="single" w:sz="4" w:space="0" w:color="auto"/>
              <w:bottom w:val="nil"/>
            </w:tcBorders>
            <w:vAlign w:val="center"/>
          </w:tcPr>
          <w:p w:rsidR="001E1AB4" w:rsidRPr="00445CFD" w:rsidRDefault="001E1AB4" w:rsidP="00FF205E">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p>
        </w:tc>
      </w:tr>
      <w:tr w:rsidR="0067643A" w:rsidRPr="00445CFD" w:rsidTr="001E1AB4">
        <w:trPr>
          <w:cantSplit/>
        </w:trPr>
        <w:tc>
          <w:tcPr>
            <w:tcW w:w="664" w:type="pct"/>
            <w:tcBorders>
              <w:top w:val="nil"/>
              <w:bottom w:val="nil"/>
            </w:tcBorders>
          </w:tcPr>
          <w:p w:rsidR="0067643A" w:rsidRPr="00445CFD" w:rsidRDefault="0067643A" w:rsidP="00A53DCF">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Improving public hospital services (IPHS) </w:t>
            </w:r>
            <w:r w:rsidR="00A53DCF">
              <w:rPr>
                <w:rFonts w:ascii="Calibri" w:eastAsia="Calibri" w:hAnsi="Calibri" w:cs="Times New Roman"/>
                <w:sz w:val="18"/>
                <w:szCs w:val="18"/>
              </w:rPr>
              <w:t>—</w:t>
            </w:r>
            <w:r w:rsidR="00305E4C">
              <w:rPr>
                <w:rFonts w:ascii="Calibri" w:eastAsia="Calibri" w:hAnsi="Calibri" w:cs="Times New Roman"/>
                <w:sz w:val="18"/>
                <w:szCs w:val="18"/>
              </w:rPr>
              <w:t xml:space="preserve"> f</w:t>
            </w:r>
            <w:r w:rsidRPr="00445CFD">
              <w:rPr>
                <w:rFonts w:ascii="Calibri" w:eastAsia="Calibri" w:hAnsi="Calibri" w:cs="Times New Roman"/>
                <w:sz w:val="18"/>
                <w:szCs w:val="18"/>
              </w:rPr>
              <w:t>lexible funding for emergency departments, elective surgery and subacute care</w:t>
            </w:r>
          </w:p>
        </w:tc>
        <w:tc>
          <w:tcPr>
            <w:tcW w:w="2266" w:type="pct"/>
            <w:tcBorders>
              <w:top w:val="nil"/>
              <w:bottom w:val="nil"/>
            </w:tcBorders>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increase hospital capacity and improve services to patients through a flexible funding pool. The funding pool gives the States additional capacity to respond to capital and recurrent cost needs in the public hospital system in relation to emergency departments, elective surgery and subacute care.</w:t>
            </w:r>
          </w:p>
        </w:tc>
        <w:tc>
          <w:tcPr>
            <w:tcW w:w="673" w:type="pct"/>
            <w:tcBorders>
              <w:top w:val="nil"/>
              <w:bottom w:val="nil"/>
            </w:tcBorders>
          </w:tcPr>
          <w:p w:rsidR="0067643A" w:rsidRDefault="001E1AB4" w:rsidP="0067643A">
            <w:pPr>
              <w:spacing w:line="240" w:lineRule="auto"/>
              <w:rPr>
                <w:rFonts w:ascii="Calibri" w:eastAsia="Calibri" w:hAnsi="Calibri" w:cs="Times New Roman"/>
                <w:sz w:val="18"/>
                <w:szCs w:val="18"/>
              </w:rPr>
            </w:pPr>
            <w:r>
              <w:rPr>
                <w:rFonts w:ascii="Calibri" w:eastAsia="Calibri" w:hAnsi="Calibri" w:cs="Times New Roman"/>
                <w:sz w:val="18"/>
                <w:szCs w:val="18"/>
              </w:rPr>
              <w:t>2013-14</w:t>
            </w:r>
          </w:p>
        </w:tc>
        <w:tc>
          <w:tcPr>
            <w:tcW w:w="673" w:type="pct"/>
            <w:tcBorders>
              <w:top w:val="nil"/>
              <w:bottom w:val="nil"/>
            </w:tcBorders>
          </w:tcPr>
          <w:p w:rsidR="0067643A"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4" w:type="pct"/>
            <w:tcBorders>
              <w:top w:val="nil"/>
              <w:bottom w:val="nil"/>
            </w:tcBorders>
            <w:vAlign w:val="bottom"/>
          </w:tcPr>
          <w:p w:rsidR="0067643A" w:rsidRPr="00445CFD" w:rsidRDefault="0067643A" w:rsidP="0067643A">
            <w:pPr>
              <w:keepNext/>
              <w:keepLines/>
              <w:tabs>
                <w:tab w:val="left" w:pos="475"/>
                <w:tab w:val="left" w:pos="1440"/>
                <w:tab w:val="left" w:pos="2160"/>
                <w:tab w:val="left" w:pos="2880"/>
              </w:tabs>
              <w:spacing w:before="60" w:after="60" w:line="200" w:lineRule="atLeast"/>
              <w:jc w:val="right"/>
              <w:rPr>
                <w:rFonts w:ascii="Calibri" w:eastAsia="Calibri" w:hAnsi="Calibri" w:cs="Calibri"/>
                <w:sz w:val="18"/>
                <w:szCs w:val="18"/>
              </w:rPr>
            </w:pPr>
          </w:p>
        </w:tc>
      </w:tr>
      <w:tr w:rsidR="0067643A" w:rsidRPr="00445CFD" w:rsidTr="001E1AB4">
        <w:trPr>
          <w:cantSplit/>
        </w:trPr>
        <w:tc>
          <w:tcPr>
            <w:tcW w:w="664" w:type="pct"/>
            <w:tcBorders>
              <w:top w:val="nil"/>
            </w:tcBorders>
          </w:tcPr>
          <w:p w:rsidR="0067643A" w:rsidRPr="00445CFD" w:rsidRDefault="0067643A" w:rsidP="00A53DCF">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IPHS </w:t>
            </w:r>
            <w:r w:rsidR="00A53DCF">
              <w:rPr>
                <w:rFonts w:ascii="Calibri" w:eastAsia="Calibri" w:hAnsi="Calibri" w:cs="Times New Roman"/>
                <w:sz w:val="18"/>
                <w:szCs w:val="18"/>
              </w:rPr>
              <w:t>—</w:t>
            </w:r>
            <w:r w:rsidRPr="00445CFD">
              <w:rPr>
                <w:rFonts w:ascii="Calibri" w:eastAsia="Calibri" w:hAnsi="Calibri" w:cs="Times New Roman"/>
                <w:sz w:val="18"/>
                <w:szCs w:val="18"/>
              </w:rPr>
              <w:t xml:space="preserve"> National emergency access target</w:t>
            </w:r>
            <w:r w:rsidR="00F36755" w:rsidRPr="00F36755">
              <w:rPr>
                <w:rFonts w:ascii="Calibri" w:eastAsia="Calibri" w:hAnsi="Calibri" w:cs="Times New Roman"/>
                <w:color w:val="FF0000"/>
                <w:sz w:val="18"/>
                <w:szCs w:val="18"/>
              </w:rPr>
              <w:t>*</w:t>
            </w:r>
          </w:p>
        </w:tc>
        <w:tc>
          <w:tcPr>
            <w:tcW w:w="2266" w:type="pct"/>
            <w:tcBorders>
              <w:top w:val="nil"/>
            </w:tcBorders>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reduce the time taken to treat, admit or discharge patients in public hospital emergency departments as part of a reform to introduce a four hour national emergency access target for emergency department treatment. </w:t>
            </w:r>
          </w:p>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Capital funding — funding for the expansion of emergency departments and associated facilities. </w:t>
            </w:r>
          </w:p>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Facilitation funding — funding to achieve the national emergency access target.</w:t>
            </w:r>
          </w:p>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Reward funding — funding to reward jurisdictions based on their achievement against the national emergency access target as assessed by the COAG Reform Council.</w:t>
            </w:r>
          </w:p>
        </w:tc>
        <w:tc>
          <w:tcPr>
            <w:tcW w:w="673" w:type="pct"/>
            <w:tcBorders>
              <w:top w:val="nil"/>
            </w:tcBorders>
          </w:tcPr>
          <w:p w:rsidR="0067643A" w:rsidRPr="00445CFD" w:rsidRDefault="001E1AB4" w:rsidP="0067643A">
            <w:pPr>
              <w:spacing w:line="240" w:lineRule="auto"/>
              <w:rPr>
                <w:rFonts w:ascii="Calibri" w:eastAsia="Calibri" w:hAnsi="Calibri" w:cs="Times New Roman"/>
                <w:sz w:val="18"/>
                <w:szCs w:val="18"/>
              </w:rPr>
            </w:pPr>
            <w:r>
              <w:rPr>
                <w:rFonts w:ascii="Calibri" w:eastAsia="Calibri" w:hAnsi="Calibri" w:cs="Times New Roman"/>
                <w:sz w:val="18"/>
                <w:szCs w:val="18"/>
              </w:rPr>
              <w:t>2013-14</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Borders>
              <w:top w:val="nil"/>
            </w:tcBorders>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Capital and facilitation funding — impact; Reward payment — no impact</w:t>
            </w:r>
          </w:p>
        </w:tc>
        <w:tc>
          <w:tcPr>
            <w:tcW w:w="724" w:type="pct"/>
            <w:tcBorders>
              <w:top w:val="nil"/>
            </w:tcBorders>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Reward payment — no impact as required by terms of reference</w:t>
            </w:r>
          </w:p>
        </w:tc>
      </w:tr>
      <w:tr w:rsidR="0067643A" w:rsidRPr="00445CFD" w:rsidTr="0067643A">
        <w:trPr>
          <w:cantSplit/>
        </w:trPr>
        <w:tc>
          <w:tcPr>
            <w:tcW w:w="664" w:type="pct"/>
          </w:tcPr>
          <w:p w:rsidR="0067643A" w:rsidRPr="00445CFD" w:rsidRDefault="0067643A" w:rsidP="00A53DCF">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IPHS </w:t>
            </w:r>
            <w:r w:rsidR="00A53DCF">
              <w:rPr>
                <w:rFonts w:ascii="Calibri" w:eastAsia="Calibri" w:hAnsi="Calibri" w:cs="Times New Roman"/>
                <w:sz w:val="18"/>
                <w:szCs w:val="18"/>
              </w:rPr>
              <w:t>—</w:t>
            </w:r>
            <w:r w:rsidRPr="00445CFD">
              <w:rPr>
                <w:rFonts w:ascii="Calibri" w:eastAsia="Calibri" w:hAnsi="Calibri" w:cs="Times New Roman"/>
                <w:sz w:val="18"/>
                <w:szCs w:val="18"/>
              </w:rPr>
              <w:t xml:space="preserve"> National elective surgery target</w:t>
            </w:r>
            <w:r w:rsidR="00F36755" w:rsidRPr="00F36755">
              <w:rPr>
                <w:rFonts w:ascii="Calibri" w:eastAsia="Calibri" w:hAnsi="Calibri" w:cs="Times New Roman"/>
                <w:color w:val="FF0000"/>
                <w:sz w:val="18"/>
                <w:szCs w:val="18"/>
              </w:rPr>
              <w:t>*</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ensure elective surgery patients are seen within clinically recommended times.</w:t>
            </w:r>
          </w:p>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Capital funding — funding for the expansion of elective surgery facilities to ensure that, by the end of 2016, 100% of public hospital elective surgery patients in all urgent categories are treated within the clinically recommended times. </w:t>
            </w:r>
          </w:p>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Facilitation funding — funding to achieve the national elective surgery targets.</w:t>
            </w:r>
          </w:p>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Reward funding — funding to reward jurisdictions based on their achievement against the national target as assed by the COAG Reform Council.</w:t>
            </w:r>
          </w:p>
        </w:tc>
        <w:tc>
          <w:tcPr>
            <w:tcW w:w="673" w:type="pct"/>
          </w:tcPr>
          <w:p w:rsidR="0067643A" w:rsidRDefault="0067643A" w:rsidP="00376091">
            <w:pPr>
              <w:spacing w:line="240" w:lineRule="auto"/>
              <w:rPr>
                <w:rFonts w:ascii="Calibri" w:eastAsia="Calibri" w:hAnsi="Calibri" w:cs="Times New Roman"/>
                <w:sz w:val="18"/>
                <w:szCs w:val="18"/>
              </w:rPr>
            </w:pPr>
            <w:r>
              <w:rPr>
                <w:rFonts w:ascii="Calibri" w:eastAsia="Calibri" w:hAnsi="Calibri" w:cs="Times New Roman"/>
                <w:sz w:val="18"/>
                <w:szCs w:val="18"/>
              </w:rPr>
              <w:t>201</w:t>
            </w:r>
            <w:r w:rsidR="00376091">
              <w:rPr>
                <w:rFonts w:ascii="Calibri" w:eastAsia="Calibri" w:hAnsi="Calibri" w:cs="Times New Roman"/>
                <w:sz w:val="18"/>
                <w:szCs w:val="18"/>
              </w:rPr>
              <w:t>3</w:t>
            </w:r>
            <w:r>
              <w:rPr>
                <w:rFonts w:ascii="Calibri" w:eastAsia="Calibri" w:hAnsi="Calibri" w:cs="Times New Roman"/>
                <w:sz w:val="18"/>
                <w:szCs w:val="18"/>
              </w:rPr>
              <w:t>-1</w:t>
            </w:r>
            <w:r w:rsidR="00376091">
              <w:rPr>
                <w:rFonts w:ascii="Calibri" w:eastAsia="Calibri" w:hAnsi="Calibri" w:cs="Times New Roman"/>
                <w:sz w:val="18"/>
                <w:szCs w:val="18"/>
              </w:rPr>
              <w:t>4</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Capital and facilitation funding — impact; Reward payment — no impact</w:t>
            </w:r>
          </w:p>
        </w:tc>
        <w:tc>
          <w:tcPr>
            <w:tcW w:w="724"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Reward payment </w:t>
            </w:r>
            <w:r w:rsidR="008D296C" w:rsidRPr="00445CFD">
              <w:rPr>
                <w:rFonts w:ascii="Calibri" w:eastAsia="Calibri" w:hAnsi="Calibri" w:cs="Times New Roman"/>
                <w:sz w:val="18"/>
                <w:szCs w:val="18"/>
              </w:rPr>
              <w:t>—</w:t>
            </w:r>
            <w:r w:rsidRPr="00445CFD">
              <w:rPr>
                <w:rFonts w:ascii="Calibri" w:eastAsia="Calibri" w:hAnsi="Calibri" w:cs="Times New Roman"/>
                <w:sz w:val="18"/>
                <w:szCs w:val="18"/>
              </w:rPr>
              <w:t xml:space="preserve"> no impact as required by terms of reference</w:t>
            </w:r>
          </w:p>
        </w:tc>
      </w:tr>
      <w:tr w:rsidR="0067643A" w:rsidRPr="00445CFD" w:rsidTr="0067643A">
        <w:trPr>
          <w:cantSplit/>
        </w:trPr>
        <w:tc>
          <w:tcPr>
            <w:tcW w:w="664" w:type="pct"/>
          </w:tcPr>
          <w:p w:rsidR="0067643A" w:rsidRPr="00445CFD" w:rsidRDefault="0067643A" w:rsidP="00A53DCF">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IPHS </w:t>
            </w:r>
            <w:r w:rsidR="00A53DCF">
              <w:rPr>
                <w:rFonts w:ascii="Calibri" w:eastAsia="Calibri" w:hAnsi="Calibri" w:cs="Times New Roman"/>
                <w:sz w:val="18"/>
                <w:szCs w:val="18"/>
              </w:rPr>
              <w:t>—</w:t>
            </w:r>
            <w:r w:rsidR="00305E4C">
              <w:rPr>
                <w:rFonts w:ascii="Calibri" w:eastAsia="Calibri" w:hAnsi="Calibri" w:cs="Times New Roman"/>
                <w:sz w:val="18"/>
                <w:szCs w:val="18"/>
              </w:rPr>
              <w:t xml:space="preserve"> n</w:t>
            </w:r>
            <w:r w:rsidRPr="00445CFD">
              <w:rPr>
                <w:rFonts w:ascii="Calibri" w:eastAsia="Calibri" w:hAnsi="Calibri" w:cs="Times New Roman"/>
                <w:sz w:val="18"/>
                <w:szCs w:val="18"/>
              </w:rPr>
              <w:t>ew subacute beds guarantee funding</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for over 1</w:t>
            </w:r>
            <w:r>
              <w:rPr>
                <w:rFonts w:ascii="Calibri" w:eastAsia="Calibri" w:hAnsi="Calibri" w:cs="Times New Roman"/>
                <w:sz w:val="18"/>
                <w:szCs w:val="18"/>
              </w:rPr>
              <w:t xml:space="preserve"> </w:t>
            </w:r>
            <w:r w:rsidRPr="00445CFD">
              <w:rPr>
                <w:rFonts w:ascii="Calibri" w:eastAsia="Calibri" w:hAnsi="Calibri" w:cs="Times New Roman"/>
                <w:sz w:val="18"/>
                <w:szCs w:val="18"/>
              </w:rPr>
              <w:t>300 additional beds for subacute services. The States will deliver an agreed number of new subacute beds or equivalent services each year in public hospitals or in community settings. Funding will provide beds and services for palliative care, rehabilitation, psychogeriatric care, geriatric evaluation and management, and subacute mental health care.</w:t>
            </w:r>
          </w:p>
        </w:tc>
        <w:tc>
          <w:tcPr>
            <w:tcW w:w="673" w:type="pct"/>
          </w:tcPr>
          <w:p w:rsidR="0067643A"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4" w:type="pct"/>
          </w:tcPr>
          <w:p w:rsidR="0067643A" w:rsidRPr="00445CFD" w:rsidRDefault="0067643A" w:rsidP="0067643A">
            <w:pPr>
              <w:spacing w:line="240" w:lineRule="auto"/>
              <w:rPr>
                <w:rFonts w:ascii="Calibri" w:eastAsia="Calibri" w:hAnsi="Calibri" w:cs="Times New Roman"/>
                <w:sz w:val="18"/>
                <w:szCs w:val="18"/>
              </w:rPr>
            </w:pPr>
          </w:p>
        </w:tc>
      </w:tr>
    </w:tbl>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79"/>
        <w:gridCol w:w="6414"/>
        <w:gridCol w:w="1905"/>
        <w:gridCol w:w="1905"/>
        <w:gridCol w:w="2049"/>
      </w:tblGrid>
      <w:tr w:rsidR="00514F79" w:rsidRPr="00445CFD" w:rsidTr="0067643A">
        <w:trPr>
          <w:cantSplit/>
        </w:trPr>
        <w:tc>
          <w:tcPr>
            <w:tcW w:w="664" w:type="pct"/>
            <w:tcBorders>
              <w:top w:val="single" w:sz="6" w:space="0" w:color="auto"/>
              <w:bottom w:val="single" w:sz="6"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6"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6"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U2017</w:t>
            </w:r>
          </w:p>
        </w:tc>
        <w:tc>
          <w:tcPr>
            <w:tcW w:w="673" w:type="pct"/>
            <w:tcBorders>
              <w:top w:val="single" w:sz="6" w:space="0" w:color="auto"/>
              <w:bottom w:val="single" w:sz="6"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U2017</w:t>
            </w:r>
          </w:p>
        </w:tc>
        <w:tc>
          <w:tcPr>
            <w:tcW w:w="724" w:type="pct"/>
            <w:tcBorders>
              <w:top w:val="single" w:sz="6" w:space="0" w:color="auto"/>
              <w:bottom w:val="single" w:sz="6" w:space="0" w:color="auto"/>
            </w:tcBorders>
            <w:vAlign w:val="center"/>
          </w:tcPr>
          <w:p w:rsidR="00514F79" w:rsidRPr="00445CF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67643A" w:rsidRPr="00445CFD" w:rsidTr="0067643A">
        <w:trPr>
          <w:cantSplit/>
        </w:trPr>
        <w:tc>
          <w:tcPr>
            <w:tcW w:w="5000" w:type="pct"/>
            <w:gridSpan w:val="5"/>
            <w:tcBorders>
              <w:top w:val="nil"/>
            </w:tcBorders>
            <w:vAlign w:val="center"/>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Times New Roman"/>
                <w:sz w:val="18"/>
                <w:szCs w:val="18"/>
              </w:rPr>
            </w:pPr>
            <w:r w:rsidRPr="000422F7">
              <w:rPr>
                <w:rFonts w:ascii="Calibri" w:eastAsia="Calibri" w:hAnsi="Calibri" w:cs="Times New Roman"/>
                <w:b/>
                <w:i/>
                <w:sz w:val="18"/>
                <w:szCs w:val="18"/>
              </w:rPr>
              <w:t>Health infrastructure</w:t>
            </w:r>
          </w:p>
        </w:tc>
      </w:tr>
      <w:tr w:rsidR="0067643A" w:rsidRPr="00445CFD" w:rsidTr="0067643A">
        <w:trPr>
          <w:cantSplit/>
        </w:trPr>
        <w:tc>
          <w:tcPr>
            <w:tcW w:w="664"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Health and Hospitals Fund (HHF) — Hospital infrastructure and other projects of national significance</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expand and modernise key public hospitals across Australia to improve hospital care.</w:t>
            </w:r>
          </w:p>
        </w:tc>
        <w:tc>
          <w:tcPr>
            <w:tcW w:w="673" w:type="pct"/>
          </w:tcPr>
          <w:p w:rsidR="0067643A" w:rsidRDefault="00B31159" w:rsidP="0067643A">
            <w:pPr>
              <w:spacing w:line="240" w:lineRule="auto"/>
              <w:rPr>
                <w:rFonts w:ascii="Calibri" w:eastAsia="Calibri" w:hAnsi="Calibri" w:cs="Times New Roman"/>
                <w:sz w:val="18"/>
                <w:szCs w:val="18"/>
              </w:rPr>
            </w:pPr>
            <w:r>
              <w:rPr>
                <w:rFonts w:ascii="Calibri" w:eastAsia="Calibri" w:hAnsi="Calibri" w:cs="Times New Roman"/>
                <w:sz w:val="18"/>
                <w:szCs w:val="18"/>
              </w:rPr>
              <w:t>2013-14 to 2015-16</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4" w:type="pct"/>
          </w:tcPr>
          <w:p w:rsidR="0067643A" w:rsidRPr="00445CFD" w:rsidRDefault="0067643A" w:rsidP="0067643A">
            <w:pPr>
              <w:spacing w:line="240" w:lineRule="auto"/>
              <w:rPr>
                <w:rFonts w:ascii="Calibri" w:eastAsia="Calibri" w:hAnsi="Calibri" w:cs="Times New Roman"/>
                <w:sz w:val="18"/>
                <w:szCs w:val="18"/>
              </w:rPr>
            </w:pPr>
          </w:p>
        </w:tc>
      </w:tr>
      <w:tr w:rsidR="0067643A" w:rsidRPr="00445CFD" w:rsidTr="0067643A">
        <w:trPr>
          <w:cantSplit/>
        </w:trPr>
        <w:tc>
          <w:tcPr>
            <w:tcW w:w="664"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HHF — National cancer system</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support infrastructure to deliver a world class cancer care system in Australia. </w:t>
            </w:r>
          </w:p>
        </w:tc>
        <w:tc>
          <w:tcPr>
            <w:tcW w:w="673" w:type="pct"/>
          </w:tcPr>
          <w:p w:rsidR="0067643A" w:rsidRDefault="00F16AEF" w:rsidP="0067643A">
            <w:pPr>
              <w:spacing w:line="240" w:lineRule="auto"/>
              <w:rPr>
                <w:rFonts w:ascii="Calibri" w:eastAsia="Calibri" w:hAnsi="Calibri" w:cs="Times New Roman"/>
                <w:sz w:val="18"/>
                <w:szCs w:val="18"/>
              </w:rPr>
            </w:pPr>
            <w:r>
              <w:rPr>
                <w:rFonts w:ascii="Calibri" w:eastAsia="Calibri" w:hAnsi="Calibri" w:cs="Times New Roman"/>
                <w:sz w:val="18"/>
                <w:szCs w:val="18"/>
              </w:rPr>
              <w:t>2013-14 to 2015-16</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4" w:type="pct"/>
          </w:tcPr>
          <w:p w:rsidR="0067643A" w:rsidRPr="00445CFD" w:rsidRDefault="0067643A" w:rsidP="0067643A">
            <w:pPr>
              <w:spacing w:line="240" w:lineRule="auto"/>
              <w:rPr>
                <w:rFonts w:ascii="Calibri" w:eastAsia="Calibri" w:hAnsi="Calibri" w:cs="Times New Roman"/>
                <w:sz w:val="18"/>
                <w:szCs w:val="18"/>
              </w:rPr>
            </w:pPr>
          </w:p>
        </w:tc>
      </w:tr>
      <w:tr w:rsidR="0067643A" w:rsidRPr="00445CFD" w:rsidTr="0067643A">
        <w:trPr>
          <w:cantSplit/>
        </w:trPr>
        <w:tc>
          <w:tcPr>
            <w:tcW w:w="664"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HHF — Regional priority round</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The Commonwealth is delivering the $1.8 billion commitment to Health and Hospitals Fund investment in Regional Australia. Regional Priority funding will improve access to essential health services for Australians living in rural, regional and remote areas. The Commonwealth will also work in partnership with the States to expand and modernise key health infrastructure, including hospitals, across Australia.</w:t>
            </w:r>
          </w:p>
        </w:tc>
        <w:tc>
          <w:tcPr>
            <w:tcW w:w="673" w:type="pct"/>
          </w:tcPr>
          <w:p w:rsidR="0067643A" w:rsidRDefault="00F16AEF" w:rsidP="0067643A">
            <w:pPr>
              <w:spacing w:line="240" w:lineRule="auto"/>
              <w:rPr>
                <w:rFonts w:ascii="Calibri" w:eastAsia="Calibri" w:hAnsi="Calibri" w:cs="Times New Roman"/>
                <w:sz w:val="18"/>
                <w:szCs w:val="18"/>
              </w:rPr>
            </w:pPr>
            <w:r>
              <w:rPr>
                <w:rFonts w:ascii="Calibri" w:eastAsia="Calibri" w:hAnsi="Calibri" w:cs="Times New Roman"/>
                <w:sz w:val="18"/>
                <w:szCs w:val="18"/>
              </w:rPr>
              <w:t>2013-14 to 2015-16</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4" w:type="pct"/>
          </w:tcPr>
          <w:p w:rsidR="0067643A" w:rsidRPr="00445CFD" w:rsidRDefault="0067643A" w:rsidP="0067643A">
            <w:pPr>
              <w:spacing w:line="240" w:lineRule="auto"/>
              <w:rPr>
                <w:rFonts w:ascii="Calibri" w:eastAsia="Calibri" w:hAnsi="Calibri" w:cs="Times New Roman"/>
                <w:sz w:val="18"/>
                <w:szCs w:val="18"/>
              </w:rPr>
            </w:pPr>
          </w:p>
        </w:tc>
      </w:tr>
      <w:tr w:rsidR="0067643A" w:rsidRPr="00445CFD" w:rsidTr="0067643A">
        <w:trPr>
          <w:cantSplit/>
        </w:trPr>
        <w:tc>
          <w:tcPr>
            <w:tcW w:w="664" w:type="pct"/>
          </w:tcPr>
          <w:p w:rsidR="001C0059" w:rsidRDefault="004757EE" w:rsidP="00A53DCF">
            <w:pPr>
              <w:spacing w:line="240" w:lineRule="auto"/>
              <w:rPr>
                <w:rFonts w:ascii="Calibri" w:eastAsia="Calibri" w:hAnsi="Calibri" w:cs="Times New Roman"/>
                <w:sz w:val="18"/>
                <w:szCs w:val="18"/>
              </w:rPr>
            </w:pPr>
            <w:r>
              <w:rPr>
                <w:rFonts w:ascii="Calibri" w:eastAsia="Calibri" w:hAnsi="Calibri" w:cs="Times New Roman"/>
                <w:sz w:val="18"/>
                <w:szCs w:val="18"/>
              </w:rPr>
              <w:t>Bright H</w:t>
            </w:r>
            <w:r w:rsidR="0067643A">
              <w:rPr>
                <w:rFonts w:ascii="Calibri" w:eastAsia="Calibri" w:hAnsi="Calibri" w:cs="Times New Roman"/>
                <w:sz w:val="18"/>
                <w:szCs w:val="18"/>
              </w:rPr>
              <w:t xml:space="preserve">ospital </w:t>
            </w:r>
            <w:r w:rsidR="00A53DCF">
              <w:rPr>
                <w:rFonts w:ascii="Calibri" w:eastAsia="Calibri" w:hAnsi="Calibri" w:cs="Times New Roman"/>
                <w:sz w:val="18"/>
                <w:szCs w:val="18"/>
              </w:rPr>
              <w:t>—</w:t>
            </w:r>
          </w:p>
          <w:p w:rsidR="0067643A" w:rsidRPr="00445CFD" w:rsidRDefault="00C76E5D" w:rsidP="00A53DCF">
            <w:pPr>
              <w:spacing w:line="240" w:lineRule="auto"/>
              <w:rPr>
                <w:rFonts w:ascii="Calibri" w:eastAsia="Calibri" w:hAnsi="Calibri" w:cs="Times New Roman"/>
                <w:sz w:val="18"/>
                <w:szCs w:val="18"/>
              </w:rPr>
            </w:pPr>
            <w:r>
              <w:rPr>
                <w:rFonts w:ascii="Calibri" w:eastAsia="Calibri" w:hAnsi="Calibri" w:cs="Times New Roman"/>
                <w:sz w:val="18"/>
                <w:szCs w:val="18"/>
              </w:rPr>
              <w:t xml:space="preserve"> feasibility study</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B422DD">
              <w:rPr>
                <w:rFonts w:ascii="Calibri" w:eastAsia="Calibri" w:hAnsi="Calibri" w:cs="Times New Roman"/>
                <w:sz w:val="18"/>
                <w:szCs w:val="18"/>
              </w:rPr>
              <w:t>Payment to Victoria for the study which will examine the feasibility of redeveloping the Bright Hospital.</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2014-15</w:t>
            </w:r>
            <w:r w:rsidR="00F16AEF">
              <w:rPr>
                <w:rFonts w:ascii="Calibri" w:eastAsia="Calibri" w:hAnsi="Calibri" w:cs="Times New Roman"/>
                <w:sz w:val="18"/>
                <w:szCs w:val="18"/>
              </w:rPr>
              <w:t xml:space="preserve"> to 2015-16</w:t>
            </w:r>
          </w:p>
        </w:tc>
        <w:tc>
          <w:tcPr>
            <w:tcW w:w="673" w:type="pct"/>
          </w:tcPr>
          <w:p w:rsidR="0067643A" w:rsidRPr="00445CFD"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 xml:space="preserve">Impact </w:t>
            </w:r>
          </w:p>
        </w:tc>
        <w:tc>
          <w:tcPr>
            <w:tcW w:w="724" w:type="pct"/>
          </w:tcPr>
          <w:p w:rsidR="0067643A" w:rsidRPr="00445CFD" w:rsidRDefault="0067643A" w:rsidP="0067643A">
            <w:pPr>
              <w:spacing w:line="240" w:lineRule="auto"/>
              <w:rPr>
                <w:rFonts w:ascii="Calibri" w:eastAsia="Calibri" w:hAnsi="Calibri" w:cs="Times New Roman"/>
                <w:sz w:val="18"/>
                <w:szCs w:val="18"/>
              </w:rPr>
            </w:pPr>
          </w:p>
        </w:tc>
      </w:tr>
      <w:tr w:rsidR="00EE0A84" w:rsidRPr="00445CFD" w:rsidTr="0067643A">
        <w:trPr>
          <w:cantSplit/>
        </w:trPr>
        <w:tc>
          <w:tcPr>
            <w:tcW w:w="664" w:type="pct"/>
          </w:tcPr>
          <w:p w:rsidR="00EE0A84" w:rsidRDefault="00EE0A84" w:rsidP="0067643A">
            <w:pPr>
              <w:spacing w:line="240" w:lineRule="auto"/>
              <w:rPr>
                <w:rFonts w:ascii="Calibri" w:eastAsia="Calibri" w:hAnsi="Calibri" w:cs="Times New Roman"/>
                <w:sz w:val="18"/>
                <w:szCs w:val="18"/>
              </w:rPr>
            </w:pPr>
            <w:r w:rsidRPr="00EE0A84">
              <w:rPr>
                <w:rFonts w:ascii="Calibri" w:eastAsia="Calibri" w:hAnsi="Calibri" w:cs="Times New Roman"/>
                <w:sz w:val="18"/>
                <w:szCs w:val="18"/>
              </w:rPr>
              <w:t>Redevelopment of the Royal Victorian Eye and Ear Hospital</w:t>
            </w:r>
            <w:r w:rsidR="001D3FC9" w:rsidRPr="00445CFD">
              <w:rPr>
                <w:rFonts w:ascii="Calibri" w:eastAsia="Calibri" w:hAnsi="Calibri" w:cs="Times New Roman"/>
                <w:color w:val="FF0000"/>
                <w:sz w:val="18"/>
                <w:szCs w:val="18"/>
              </w:rPr>
              <w:t>*</w:t>
            </w:r>
          </w:p>
        </w:tc>
        <w:tc>
          <w:tcPr>
            <w:tcW w:w="2266" w:type="pct"/>
          </w:tcPr>
          <w:p w:rsidR="00EE0A84" w:rsidRPr="0079422C" w:rsidRDefault="00EE0A84" w:rsidP="00FF205E">
            <w:pPr>
              <w:spacing w:before="40" w:after="40" w:line="240" w:lineRule="auto"/>
              <w:rPr>
                <w:rFonts w:ascii="Calibri" w:eastAsia="Calibri" w:hAnsi="Calibri" w:cs="Times New Roman"/>
                <w:sz w:val="18"/>
                <w:szCs w:val="18"/>
              </w:rPr>
            </w:pPr>
            <w:r w:rsidRPr="0079422C">
              <w:rPr>
                <w:rFonts w:ascii="Calibri" w:eastAsia="Calibri" w:hAnsi="Calibri" w:cs="Times New Roman"/>
                <w:sz w:val="18"/>
                <w:szCs w:val="18"/>
              </w:rPr>
              <w:t>Payment to Victoria for the completion of the development of the Royal Victorian Eye and Ear Hospital.</w:t>
            </w:r>
          </w:p>
        </w:tc>
        <w:tc>
          <w:tcPr>
            <w:tcW w:w="673" w:type="pct"/>
          </w:tcPr>
          <w:p w:rsidR="00EE0A84" w:rsidRDefault="00EE0A84" w:rsidP="00FF205E">
            <w:pPr>
              <w:spacing w:line="240" w:lineRule="auto"/>
              <w:rPr>
                <w:rFonts w:ascii="Calibri" w:eastAsia="Calibri" w:hAnsi="Calibri" w:cs="Times New Roman"/>
                <w:sz w:val="18"/>
                <w:szCs w:val="18"/>
              </w:rPr>
            </w:pPr>
            <w:r>
              <w:rPr>
                <w:rFonts w:ascii="Calibri" w:eastAsia="Calibri" w:hAnsi="Calibri" w:cs="Times New Roman"/>
                <w:sz w:val="18"/>
                <w:szCs w:val="18"/>
              </w:rPr>
              <w:t>2014-15</w:t>
            </w:r>
            <w:r w:rsidR="00B54AB7">
              <w:rPr>
                <w:rFonts w:ascii="Calibri" w:eastAsia="Calibri" w:hAnsi="Calibri" w:cs="Times New Roman"/>
                <w:sz w:val="18"/>
                <w:szCs w:val="18"/>
              </w:rPr>
              <w:t xml:space="preserve"> to 2015-16</w:t>
            </w:r>
          </w:p>
        </w:tc>
        <w:tc>
          <w:tcPr>
            <w:tcW w:w="673" w:type="pct"/>
          </w:tcPr>
          <w:p w:rsidR="00EE0A84" w:rsidRPr="00445CFD" w:rsidRDefault="00EE0A84" w:rsidP="00FF205E">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4" w:type="pct"/>
          </w:tcPr>
          <w:p w:rsidR="00EE0A84" w:rsidRPr="00445CFD" w:rsidRDefault="00B54AB7" w:rsidP="00FF205E">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2016 Update </w:t>
            </w:r>
            <w:r w:rsidR="00EE0A84" w:rsidRPr="00DF5BE4">
              <w:rPr>
                <w:rFonts w:ascii="Calibri" w:eastAsia="Calibri" w:hAnsi="Calibri" w:cs="Times New Roman"/>
                <w:sz w:val="18"/>
                <w:szCs w:val="18"/>
              </w:rPr>
              <w:t>Terms of reference requirement</w:t>
            </w:r>
          </w:p>
        </w:tc>
      </w:tr>
      <w:tr w:rsidR="00EE0A84" w:rsidRPr="00445CFD" w:rsidTr="0067643A">
        <w:trPr>
          <w:cantSplit/>
        </w:trPr>
        <w:tc>
          <w:tcPr>
            <w:tcW w:w="664" w:type="pct"/>
          </w:tcPr>
          <w:p w:rsidR="00EE0A84" w:rsidRPr="00445CFD" w:rsidRDefault="00EE0A84" w:rsidP="00FF205E">
            <w:pPr>
              <w:spacing w:line="240" w:lineRule="auto"/>
              <w:rPr>
                <w:rFonts w:ascii="Calibri" w:eastAsia="Calibri" w:hAnsi="Calibri" w:cs="Times New Roman"/>
                <w:sz w:val="18"/>
                <w:szCs w:val="18"/>
              </w:rPr>
            </w:pPr>
            <w:r w:rsidRPr="00445CFD">
              <w:rPr>
                <w:rFonts w:ascii="Calibri" w:eastAsia="Calibri" w:hAnsi="Calibri" w:cs="Times New Roman"/>
                <w:sz w:val="18"/>
                <w:szCs w:val="18"/>
              </w:rPr>
              <w:t>Other Health infrastructure projects</w:t>
            </w:r>
          </w:p>
        </w:tc>
        <w:tc>
          <w:tcPr>
            <w:tcW w:w="2266" w:type="pct"/>
          </w:tcPr>
          <w:p w:rsidR="00EE0A84" w:rsidRPr="00445CFD" w:rsidRDefault="00EE0A84" w:rsidP="00FF205E">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for the following infrastructure projects: </w:t>
            </w:r>
          </w:p>
          <w:p w:rsidR="00EE0A84" w:rsidRDefault="00EE0A84" w:rsidP="00FF205E">
            <w:pPr>
              <w:numPr>
                <w:ilvl w:val="0"/>
                <w:numId w:val="11"/>
              </w:numPr>
              <w:spacing w:after="0" w:line="240" w:lineRule="auto"/>
              <w:ind w:left="284" w:hanging="142"/>
              <w:rPr>
                <w:rFonts w:ascii="Calibri" w:eastAsia="Calibri" w:hAnsi="Calibri" w:cs="Times New Roman"/>
                <w:sz w:val="18"/>
                <w:szCs w:val="18"/>
              </w:rPr>
            </w:pPr>
            <w:r w:rsidRPr="00F16AEF">
              <w:rPr>
                <w:rFonts w:ascii="Calibri" w:eastAsia="Calibri" w:hAnsi="Calibri" w:cs="Times New Roman"/>
                <w:sz w:val="18"/>
                <w:szCs w:val="18"/>
              </w:rPr>
              <w:t>Albury-Wodonga Hospital Cardiac Catheterisation Laboratory</w:t>
            </w:r>
          </w:p>
          <w:p w:rsidR="00EE0A84" w:rsidRDefault="00EE0A84" w:rsidP="00FF205E">
            <w:pPr>
              <w:numPr>
                <w:ilvl w:val="0"/>
                <w:numId w:val="11"/>
              </w:numPr>
              <w:spacing w:after="0" w:line="240" w:lineRule="auto"/>
              <w:ind w:left="284" w:hanging="142"/>
              <w:rPr>
                <w:rFonts w:ascii="Calibri" w:eastAsia="Calibri" w:hAnsi="Calibri" w:cs="Times New Roman"/>
                <w:sz w:val="18"/>
                <w:szCs w:val="18"/>
              </w:rPr>
            </w:pPr>
            <w:r w:rsidRPr="00B422DD">
              <w:rPr>
                <w:rFonts w:ascii="Calibri" w:eastAsia="Calibri" w:hAnsi="Calibri" w:cs="Times New Roman"/>
                <w:sz w:val="18"/>
                <w:szCs w:val="18"/>
              </w:rPr>
              <w:t>Cancer Support Clinic in Katherine</w:t>
            </w:r>
          </w:p>
          <w:p w:rsidR="00EE0A84" w:rsidRDefault="00EE0A84" w:rsidP="00FF205E">
            <w:pPr>
              <w:numPr>
                <w:ilvl w:val="0"/>
                <w:numId w:val="11"/>
              </w:numPr>
              <w:spacing w:after="0" w:line="240" w:lineRule="auto"/>
              <w:ind w:left="284" w:hanging="142"/>
              <w:rPr>
                <w:rFonts w:ascii="Calibri" w:eastAsia="Calibri" w:hAnsi="Calibri" w:cs="Times New Roman"/>
                <w:sz w:val="18"/>
                <w:szCs w:val="18"/>
              </w:rPr>
            </w:pPr>
            <w:r w:rsidRPr="003C00CE">
              <w:rPr>
                <w:rFonts w:ascii="Calibri" w:eastAsia="Calibri" w:hAnsi="Calibri" w:cs="Times New Roman"/>
                <w:sz w:val="18"/>
                <w:szCs w:val="18"/>
              </w:rPr>
              <w:t>Construction of Palmerston Hospital</w:t>
            </w:r>
          </w:p>
          <w:p w:rsidR="00EE0A84" w:rsidRPr="00DF5BE4" w:rsidRDefault="00EE0A84" w:rsidP="00FF205E">
            <w:pPr>
              <w:numPr>
                <w:ilvl w:val="0"/>
                <w:numId w:val="11"/>
              </w:numPr>
              <w:spacing w:after="0" w:line="240" w:lineRule="auto"/>
              <w:ind w:left="284" w:hanging="142"/>
              <w:rPr>
                <w:rFonts w:ascii="Calibri" w:eastAsia="Calibri" w:hAnsi="Calibri" w:cs="Times New Roman"/>
                <w:sz w:val="18"/>
                <w:szCs w:val="18"/>
              </w:rPr>
            </w:pPr>
            <w:r>
              <w:rPr>
                <w:rFonts w:ascii="Calibri" w:eastAsia="Calibri" w:hAnsi="Calibri" w:cs="Times New Roman"/>
                <w:sz w:val="18"/>
                <w:szCs w:val="18"/>
              </w:rPr>
              <w:t>Improving local access to Healthcare on Phillip Island</w:t>
            </w:r>
          </w:p>
          <w:p w:rsidR="00EE0A84" w:rsidRPr="00DF5BE4" w:rsidRDefault="00EE0A84" w:rsidP="00FF205E">
            <w:pPr>
              <w:numPr>
                <w:ilvl w:val="0"/>
                <w:numId w:val="11"/>
              </w:numPr>
              <w:spacing w:after="0" w:line="240" w:lineRule="auto"/>
              <w:ind w:left="284" w:hanging="142"/>
              <w:rPr>
                <w:rFonts w:ascii="Calibri" w:eastAsia="Calibri" w:hAnsi="Calibri" w:cs="Times New Roman"/>
                <w:sz w:val="18"/>
                <w:szCs w:val="18"/>
              </w:rPr>
            </w:pPr>
            <w:r w:rsidRPr="003C00CE">
              <w:rPr>
                <w:rFonts w:ascii="Calibri" w:eastAsia="Calibri" w:hAnsi="Calibri" w:cs="Times New Roman"/>
                <w:sz w:val="18"/>
                <w:szCs w:val="18"/>
              </w:rPr>
              <w:t>Oncology Day Treatment Centre at Frankston Hospital</w:t>
            </w:r>
          </w:p>
          <w:p w:rsidR="00EE0A84" w:rsidRPr="00DF5BE4" w:rsidRDefault="00EE0A84" w:rsidP="00FF205E">
            <w:pPr>
              <w:numPr>
                <w:ilvl w:val="0"/>
                <w:numId w:val="11"/>
              </w:numPr>
              <w:spacing w:after="0" w:line="240" w:lineRule="auto"/>
              <w:ind w:left="284" w:hanging="142"/>
              <w:rPr>
                <w:rFonts w:ascii="Calibri" w:eastAsia="Calibri" w:hAnsi="Calibri" w:cs="Times New Roman"/>
                <w:sz w:val="18"/>
                <w:szCs w:val="18"/>
              </w:rPr>
            </w:pPr>
            <w:r w:rsidRPr="003C00CE">
              <w:rPr>
                <w:rFonts w:ascii="Calibri" w:eastAsia="Calibri" w:hAnsi="Calibri" w:cs="Times New Roman"/>
                <w:sz w:val="18"/>
                <w:szCs w:val="18"/>
              </w:rPr>
              <w:t>Upgrade of Ballina Hospital</w:t>
            </w:r>
          </w:p>
          <w:p w:rsidR="00EE0A84" w:rsidRPr="00DF5BE4" w:rsidRDefault="00EE0A84" w:rsidP="00FF205E">
            <w:pPr>
              <w:numPr>
                <w:ilvl w:val="0"/>
                <w:numId w:val="11"/>
              </w:numPr>
              <w:spacing w:after="0" w:line="240" w:lineRule="auto"/>
              <w:ind w:left="284" w:hanging="142"/>
              <w:rPr>
                <w:rFonts w:ascii="Calibri" w:eastAsia="Calibri" w:hAnsi="Calibri" w:cs="Times New Roman"/>
                <w:sz w:val="18"/>
                <w:szCs w:val="18"/>
              </w:rPr>
            </w:pPr>
            <w:r w:rsidRPr="003C00CE">
              <w:rPr>
                <w:rFonts w:ascii="Calibri" w:eastAsia="Calibri" w:hAnsi="Calibri" w:cs="Times New Roman"/>
                <w:sz w:val="18"/>
                <w:szCs w:val="18"/>
              </w:rPr>
              <w:t>Upgrade of Casino and District Memorial Hospital</w:t>
            </w:r>
          </w:p>
          <w:p w:rsidR="00EE0A84" w:rsidRPr="00445CFD" w:rsidRDefault="00EE0A84" w:rsidP="00FF205E">
            <w:pPr>
              <w:numPr>
                <w:ilvl w:val="0"/>
                <w:numId w:val="11"/>
              </w:numPr>
              <w:spacing w:after="0" w:line="240" w:lineRule="auto"/>
              <w:ind w:left="284" w:hanging="142"/>
              <w:rPr>
                <w:rFonts w:ascii="Calibri" w:eastAsia="Calibri" w:hAnsi="Calibri" w:cs="Times New Roman"/>
                <w:sz w:val="18"/>
                <w:szCs w:val="18"/>
              </w:rPr>
            </w:pPr>
            <w:r w:rsidRPr="003C00CE">
              <w:rPr>
                <w:rFonts w:ascii="Calibri" w:eastAsia="Calibri" w:hAnsi="Calibri" w:cs="Times New Roman"/>
                <w:sz w:val="18"/>
                <w:szCs w:val="18"/>
              </w:rPr>
              <w:t>Warrnambool Integrated Cancer Care Centre</w:t>
            </w:r>
          </w:p>
        </w:tc>
        <w:tc>
          <w:tcPr>
            <w:tcW w:w="673" w:type="pct"/>
          </w:tcPr>
          <w:p w:rsidR="00EE0A84" w:rsidRDefault="00EE0A84" w:rsidP="00F16AEF">
            <w:pPr>
              <w:spacing w:line="240" w:lineRule="auto"/>
              <w:rPr>
                <w:rFonts w:ascii="Calibri" w:eastAsia="Calibri" w:hAnsi="Calibri" w:cs="Times New Roman"/>
                <w:sz w:val="18"/>
                <w:szCs w:val="18"/>
              </w:rPr>
            </w:pPr>
            <w:r>
              <w:rPr>
                <w:rFonts w:ascii="Calibri" w:eastAsia="Calibri" w:hAnsi="Calibri" w:cs="Times New Roman"/>
                <w:sz w:val="18"/>
                <w:szCs w:val="18"/>
              </w:rPr>
              <w:t>2014-15 and 2015-16</w:t>
            </w:r>
          </w:p>
        </w:tc>
        <w:tc>
          <w:tcPr>
            <w:tcW w:w="673" w:type="pct"/>
          </w:tcPr>
          <w:p w:rsidR="00EE0A84" w:rsidRDefault="00EE0A84" w:rsidP="00FF205E">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4" w:type="pct"/>
          </w:tcPr>
          <w:p w:rsidR="00EE0A84" w:rsidRPr="00445CFD" w:rsidRDefault="00EE0A84" w:rsidP="00FF205E">
            <w:pPr>
              <w:spacing w:line="240" w:lineRule="auto"/>
              <w:rPr>
                <w:rFonts w:ascii="Calibri" w:eastAsia="Calibri" w:hAnsi="Calibri" w:cs="Times New Roman"/>
                <w:sz w:val="18"/>
                <w:szCs w:val="18"/>
              </w:rPr>
            </w:pPr>
          </w:p>
        </w:tc>
      </w:tr>
    </w:tbl>
    <w:p w:rsidR="0067643A" w:rsidRDefault="0067643A" w:rsidP="0067643A"/>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79"/>
        <w:gridCol w:w="6414"/>
        <w:gridCol w:w="1905"/>
        <w:gridCol w:w="1905"/>
        <w:gridCol w:w="2049"/>
      </w:tblGrid>
      <w:tr w:rsidR="00514F79" w:rsidRPr="00445CFD" w:rsidTr="0067643A">
        <w:trPr>
          <w:cantSplit/>
        </w:trPr>
        <w:tc>
          <w:tcPr>
            <w:tcW w:w="664"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U2017</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U2017</w:t>
            </w:r>
          </w:p>
        </w:tc>
        <w:tc>
          <w:tcPr>
            <w:tcW w:w="724" w:type="pct"/>
            <w:tcBorders>
              <w:top w:val="single" w:sz="6" w:space="0" w:color="auto"/>
              <w:bottom w:val="single" w:sz="4" w:space="0" w:color="auto"/>
            </w:tcBorders>
            <w:vAlign w:val="center"/>
          </w:tcPr>
          <w:p w:rsidR="00514F79" w:rsidRPr="00445CF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67643A" w:rsidRPr="00445CFD" w:rsidTr="0067643A">
        <w:trPr>
          <w:cantSplit/>
        </w:trPr>
        <w:tc>
          <w:tcPr>
            <w:tcW w:w="5000" w:type="pct"/>
            <w:gridSpan w:val="5"/>
          </w:tcPr>
          <w:p w:rsidR="0067643A" w:rsidRPr="00445CFD" w:rsidRDefault="0067643A" w:rsidP="0067643A">
            <w:pPr>
              <w:spacing w:line="240" w:lineRule="auto"/>
              <w:rPr>
                <w:rFonts w:ascii="Calibri" w:eastAsia="Calibri" w:hAnsi="Calibri" w:cs="Times New Roman"/>
                <w:sz w:val="18"/>
                <w:szCs w:val="18"/>
              </w:rPr>
            </w:pPr>
            <w:r w:rsidRPr="000422F7">
              <w:rPr>
                <w:rFonts w:ascii="Calibri" w:eastAsia="Calibri" w:hAnsi="Calibri" w:cs="Times New Roman"/>
                <w:b/>
                <w:i/>
                <w:sz w:val="18"/>
                <w:szCs w:val="18"/>
              </w:rPr>
              <w:t>Health services (HS)</w:t>
            </w:r>
          </w:p>
        </w:tc>
      </w:tr>
      <w:tr w:rsidR="008F1B17" w:rsidRPr="00445CFD" w:rsidTr="008F1B17">
        <w:trPr>
          <w:cantSplit/>
        </w:trPr>
        <w:tc>
          <w:tcPr>
            <w:tcW w:w="664" w:type="pct"/>
          </w:tcPr>
          <w:p w:rsidR="008F1B17" w:rsidRPr="00445CFD" w:rsidRDefault="008F1B17" w:rsidP="008F1B17">
            <w:pPr>
              <w:pStyle w:val="CGCCWTableText"/>
            </w:pPr>
            <w:r>
              <w:t>HS — Hummingbird House</w:t>
            </w:r>
          </w:p>
        </w:tc>
        <w:tc>
          <w:tcPr>
            <w:tcW w:w="2266" w:type="pct"/>
          </w:tcPr>
          <w:p w:rsidR="008F1B17" w:rsidRPr="00445CFD" w:rsidRDefault="008F1B17" w:rsidP="008F1B17">
            <w:pPr>
              <w:spacing w:line="240" w:lineRule="auto"/>
              <w:rPr>
                <w:rFonts w:ascii="Calibri" w:eastAsia="Calibri" w:hAnsi="Calibri" w:cs="Calibri"/>
                <w:sz w:val="18"/>
                <w:szCs w:val="18"/>
              </w:rPr>
            </w:pPr>
            <w:r>
              <w:rPr>
                <w:rFonts w:ascii="Calibri" w:eastAsia="Calibri" w:hAnsi="Calibri" w:cs="Calibri"/>
                <w:sz w:val="18"/>
                <w:szCs w:val="18"/>
              </w:rPr>
              <w:t>Payment to Queensland for the construction and operation of a dedicated respite and hospice care facility for children with life-limiting conditions, and their families and carers. Queensland Kids (trading as Hummingbird House) is a not-for-profit organisation.</w:t>
            </w:r>
          </w:p>
        </w:tc>
        <w:tc>
          <w:tcPr>
            <w:tcW w:w="673" w:type="pct"/>
          </w:tcPr>
          <w:p w:rsidR="008F1B17" w:rsidRDefault="008F1B17" w:rsidP="008F1B17">
            <w:pPr>
              <w:spacing w:line="240" w:lineRule="auto"/>
              <w:rPr>
                <w:rFonts w:ascii="Calibri" w:eastAsia="Calibri" w:hAnsi="Calibri" w:cs="Times New Roman"/>
                <w:sz w:val="18"/>
                <w:szCs w:val="18"/>
              </w:rPr>
            </w:pPr>
            <w:r>
              <w:rPr>
                <w:rFonts w:ascii="Calibri" w:eastAsia="Calibri" w:hAnsi="Calibri" w:cs="Times New Roman"/>
                <w:sz w:val="18"/>
                <w:szCs w:val="18"/>
              </w:rPr>
              <w:t>2014-15 to 2015-16</w:t>
            </w:r>
          </w:p>
        </w:tc>
        <w:tc>
          <w:tcPr>
            <w:tcW w:w="673" w:type="pct"/>
          </w:tcPr>
          <w:p w:rsidR="008F1B17" w:rsidRDefault="008F1B17" w:rsidP="008F1B17">
            <w:pPr>
              <w:spacing w:line="240" w:lineRule="auto"/>
              <w:rPr>
                <w:rFonts w:ascii="Calibri" w:eastAsia="Calibri" w:hAnsi="Calibri" w:cs="Times New Roman"/>
                <w:sz w:val="18"/>
                <w:szCs w:val="18"/>
              </w:rPr>
            </w:pPr>
            <w:r w:rsidRPr="00445CFD">
              <w:rPr>
                <w:rFonts w:ascii="Calibri" w:eastAsia="Calibri" w:hAnsi="Calibri" w:cs="Times New Roman"/>
                <w:sz w:val="18"/>
                <w:szCs w:val="18"/>
              </w:rPr>
              <w:t>50% impact</w:t>
            </w:r>
          </w:p>
        </w:tc>
        <w:tc>
          <w:tcPr>
            <w:tcW w:w="724" w:type="pct"/>
          </w:tcPr>
          <w:p w:rsidR="008F1B17" w:rsidRPr="00D749E1" w:rsidRDefault="008F1B17" w:rsidP="008F1B17">
            <w:pPr>
              <w:spacing w:line="240" w:lineRule="auto"/>
              <w:rPr>
                <w:rFonts w:ascii="Calibri" w:eastAsia="Calibri" w:hAnsi="Calibri" w:cs="Times New Roman"/>
                <w:sz w:val="18"/>
                <w:szCs w:val="18"/>
              </w:rPr>
            </w:pPr>
            <w:r w:rsidRPr="00D749E1">
              <w:rPr>
                <w:rFonts w:ascii="Calibri" w:eastAsia="Calibri" w:hAnsi="Calibri" w:cs="Times New Roman"/>
                <w:sz w:val="18"/>
                <w:szCs w:val="18"/>
              </w:rPr>
              <w:t>A split treatment is adopted bec</w:t>
            </w:r>
            <w:r>
              <w:rPr>
                <w:rFonts w:ascii="Calibri" w:eastAsia="Calibri" w:hAnsi="Calibri" w:cs="Times New Roman"/>
                <w:sz w:val="18"/>
                <w:szCs w:val="18"/>
              </w:rPr>
              <w:t>a</w:t>
            </w:r>
            <w:r w:rsidRPr="00D749E1">
              <w:rPr>
                <w:rFonts w:ascii="Calibri" w:eastAsia="Calibri" w:hAnsi="Calibri" w:cs="Times New Roman"/>
                <w:sz w:val="18"/>
                <w:szCs w:val="18"/>
              </w:rPr>
              <w:t>use the Commission is unsure of the extent this payment would relieve the State or the private sector of responsibilities</w:t>
            </w:r>
            <w:r>
              <w:rPr>
                <w:rFonts w:ascii="Calibri" w:eastAsia="Calibri" w:hAnsi="Calibri" w:cs="Times New Roman"/>
                <w:sz w:val="18"/>
                <w:szCs w:val="18"/>
              </w:rPr>
              <w:t>.</w:t>
            </w:r>
          </w:p>
        </w:tc>
      </w:tr>
      <w:tr w:rsidR="008F1B17" w:rsidRPr="00445CFD" w:rsidTr="008F1B17">
        <w:trPr>
          <w:cantSplit/>
        </w:trPr>
        <w:tc>
          <w:tcPr>
            <w:tcW w:w="664" w:type="pct"/>
          </w:tcPr>
          <w:p w:rsidR="008F1B17" w:rsidRPr="00445CFD" w:rsidRDefault="008F1B17" w:rsidP="008F1B17">
            <w:pPr>
              <w:spacing w:line="240" w:lineRule="auto"/>
              <w:rPr>
                <w:rFonts w:ascii="Calibri" w:eastAsia="Calibri" w:hAnsi="Calibri" w:cs="Times New Roman"/>
                <w:sz w:val="18"/>
                <w:szCs w:val="18"/>
              </w:rPr>
            </w:pPr>
            <w:r w:rsidRPr="00445CFD">
              <w:rPr>
                <w:rFonts w:ascii="Calibri" w:eastAsia="Calibri" w:hAnsi="Calibri" w:cs="Times New Roman"/>
                <w:sz w:val="18"/>
                <w:szCs w:val="18"/>
              </w:rPr>
              <w:t>HS — Improving health services in Tasmania</w:t>
            </w:r>
            <w:r w:rsidRPr="00A5067D">
              <w:rPr>
                <w:rFonts w:ascii="Calibri" w:eastAsia="Calibri" w:hAnsi="Calibri" w:cs="Times New Roman"/>
                <w:color w:val="FF0000"/>
                <w:sz w:val="18"/>
                <w:szCs w:val="18"/>
              </w:rPr>
              <w:t>*</w:t>
            </w:r>
          </w:p>
        </w:tc>
        <w:tc>
          <w:tcPr>
            <w:tcW w:w="2266" w:type="pct"/>
            <w:vAlign w:val="bottom"/>
          </w:tcPr>
          <w:p w:rsidR="008F1B17" w:rsidRPr="00445CFD" w:rsidRDefault="008F1B17" w:rsidP="008F1B17">
            <w:pPr>
              <w:spacing w:line="240" w:lineRule="auto"/>
              <w:rPr>
                <w:rFonts w:ascii="Calibri" w:eastAsia="Calibri" w:hAnsi="Calibri" w:cs="Calibri"/>
                <w:sz w:val="18"/>
                <w:szCs w:val="18"/>
              </w:rPr>
            </w:pPr>
            <w:r w:rsidRPr="00445CFD">
              <w:rPr>
                <w:rFonts w:ascii="Calibri" w:eastAsia="Calibri" w:hAnsi="Calibri" w:cs="Calibri"/>
                <w:sz w:val="18"/>
                <w:szCs w:val="18"/>
              </w:rPr>
              <w:t>To address pressures on the Tasmanian health system and improve healthcare outcomes for Tasmanians. Includes the following components:</w:t>
            </w:r>
          </w:p>
          <w:p w:rsidR="008F1B17" w:rsidRPr="00445CFD" w:rsidRDefault="008F1B17" w:rsidP="008F1B17">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Better access to community based palliative care services</w:t>
            </w:r>
          </w:p>
          <w:p w:rsidR="008F1B17" w:rsidRPr="00445CFD" w:rsidRDefault="008F1B17" w:rsidP="008F1B17">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Improving patient pathways through clinical and system redesign</w:t>
            </w:r>
          </w:p>
          <w:p w:rsidR="008F1B17" w:rsidRPr="00445CFD" w:rsidRDefault="008F1B17" w:rsidP="008F1B17">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Innovative flexible funding for mental health</w:t>
            </w:r>
          </w:p>
          <w:p w:rsidR="008F1B17" w:rsidRPr="00445CFD" w:rsidRDefault="008F1B17" w:rsidP="008F1B17">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Reducing elective surgery waiting list</w:t>
            </w:r>
          </w:p>
          <w:p w:rsidR="008F1B17" w:rsidRPr="00445CFD" w:rsidRDefault="008F1B17" w:rsidP="008F1B17">
            <w:pPr>
              <w:numPr>
                <w:ilvl w:val="0"/>
                <w:numId w:val="11"/>
              </w:numPr>
              <w:spacing w:after="0" w:line="240" w:lineRule="auto"/>
              <w:ind w:left="284" w:hanging="142"/>
              <w:rPr>
                <w:rFonts w:ascii="Calibri" w:eastAsia="Calibri" w:hAnsi="Calibri" w:cs="Calibri"/>
                <w:sz w:val="18"/>
                <w:szCs w:val="18"/>
              </w:rPr>
            </w:pPr>
            <w:r>
              <w:rPr>
                <w:rFonts w:ascii="Calibri" w:eastAsia="Calibri" w:hAnsi="Calibri" w:cs="Times New Roman"/>
                <w:sz w:val="18"/>
                <w:szCs w:val="18"/>
              </w:rPr>
              <w:t>Subacute and acute projects</w:t>
            </w:r>
          </w:p>
        </w:tc>
        <w:tc>
          <w:tcPr>
            <w:tcW w:w="673" w:type="pct"/>
          </w:tcPr>
          <w:p w:rsidR="008F1B17" w:rsidRDefault="008F1B17" w:rsidP="008F1B17">
            <w:pPr>
              <w:spacing w:line="240" w:lineRule="auto"/>
              <w:rPr>
                <w:rFonts w:ascii="Calibri" w:eastAsia="Calibri" w:hAnsi="Calibri" w:cs="Times New Roman"/>
                <w:sz w:val="18"/>
                <w:szCs w:val="18"/>
              </w:rPr>
            </w:pPr>
            <w:r>
              <w:rPr>
                <w:rFonts w:ascii="Calibri" w:eastAsia="Calibri" w:hAnsi="Calibri" w:cs="Times New Roman"/>
                <w:sz w:val="18"/>
                <w:szCs w:val="18"/>
              </w:rPr>
              <w:t>2013-14 to 2015-16</w:t>
            </w:r>
          </w:p>
        </w:tc>
        <w:tc>
          <w:tcPr>
            <w:tcW w:w="673" w:type="pct"/>
          </w:tcPr>
          <w:p w:rsidR="008F1B17" w:rsidRDefault="008F1B17" w:rsidP="008F1B17">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4" w:type="pct"/>
          </w:tcPr>
          <w:p w:rsidR="008F1B17" w:rsidRPr="00445CFD" w:rsidRDefault="008F1B17" w:rsidP="008F1B17">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2014 Update </w:t>
            </w:r>
            <w:r w:rsidRPr="003C00CE">
              <w:rPr>
                <w:rFonts w:ascii="Calibri" w:eastAsia="Calibri" w:hAnsi="Calibri" w:cs="Times New Roman"/>
                <w:sz w:val="18"/>
                <w:szCs w:val="18"/>
              </w:rPr>
              <w:t>Terms of reference requirement</w:t>
            </w:r>
          </w:p>
        </w:tc>
      </w:tr>
      <w:tr w:rsidR="0067643A" w:rsidRPr="00445CFD" w:rsidTr="0067643A">
        <w:trPr>
          <w:cantSplit/>
        </w:trPr>
        <w:tc>
          <w:tcPr>
            <w:tcW w:w="664"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HS — National antimicrobial utilisation surveillance program (NAUSP)</w:t>
            </w:r>
          </w:p>
        </w:tc>
        <w:tc>
          <w:tcPr>
            <w:tcW w:w="2266" w:type="pct"/>
            <w:vAlign w:val="bottom"/>
          </w:tcPr>
          <w:p w:rsidR="0067643A" w:rsidRPr="00445CFD" w:rsidRDefault="0067643A" w:rsidP="0067643A">
            <w:pPr>
              <w:spacing w:line="240" w:lineRule="auto"/>
              <w:rPr>
                <w:rFonts w:ascii="Calibri" w:eastAsia="Calibri" w:hAnsi="Calibri" w:cs="Calibri"/>
                <w:sz w:val="18"/>
                <w:szCs w:val="18"/>
              </w:rPr>
            </w:pPr>
            <w:r w:rsidRPr="00445CFD">
              <w:rPr>
                <w:rFonts w:ascii="Calibri" w:eastAsia="Calibri" w:hAnsi="Calibri" w:cs="Calibri"/>
                <w:sz w:val="18"/>
                <w:szCs w:val="18"/>
              </w:rPr>
              <w:t xml:space="preserve">The NAUSP </w:t>
            </w:r>
            <w:proofErr w:type="gramStart"/>
            <w:r w:rsidRPr="00445CFD">
              <w:rPr>
                <w:rFonts w:ascii="Calibri" w:eastAsia="Calibri" w:hAnsi="Calibri" w:cs="Calibri"/>
                <w:sz w:val="18"/>
                <w:szCs w:val="18"/>
              </w:rPr>
              <w:t>collects,</w:t>
            </w:r>
            <w:proofErr w:type="gramEnd"/>
            <w:r w:rsidRPr="00445CFD">
              <w:rPr>
                <w:rFonts w:ascii="Calibri" w:eastAsia="Calibri" w:hAnsi="Calibri" w:cs="Calibri"/>
                <w:sz w:val="18"/>
                <w:szCs w:val="18"/>
              </w:rPr>
              <w:t xml:space="preserve"> analyses and reports on the inpatient antimicrobial usage data in Australian hospitals to support the development of strategies to minimise antimicrobial resistance. Since its inception in 2004 the program has been fully funded by the Commonwealth DoHA directly from its own discretionary funds on a contract basis with SA Health. In 2010-11 NAUSP was introduced to replace the funding provided directly by DoHA.</w:t>
            </w:r>
          </w:p>
        </w:tc>
        <w:tc>
          <w:tcPr>
            <w:tcW w:w="673" w:type="pct"/>
          </w:tcPr>
          <w:p w:rsidR="0067643A" w:rsidRDefault="0067643A" w:rsidP="00A72213">
            <w:pPr>
              <w:spacing w:line="240" w:lineRule="auto"/>
              <w:rPr>
                <w:rFonts w:ascii="Calibri" w:eastAsia="Calibri" w:hAnsi="Calibri" w:cs="Times New Roman"/>
                <w:sz w:val="18"/>
                <w:szCs w:val="18"/>
              </w:rPr>
            </w:pPr>
            <w:r w:rsidRPr="00445CFD">
              <w:rPr>
                <w:rFonts w:ascii="Calibri" w:eastAsia="Calibri" w:hAnsi="Calibri" w:cs="Times New Roman"/>
                <w:sz w:val="18"/>
                <w:szCs w:val="18"/>
              </w:rPr>
              <w:t>20</w:t>
            </w:r>
            <w:r w:rsidR="00A72213">
              <w:rPr>
                <w:rFonts w:ascii="Calibri" w:eastAsia="Calibri" w:hAnsi="Calibri" w:cs="Times New Roman"/>
                <w:sz w:val="18"/>
                <w:szCs w:val="18"/>
              </w:rPr>
              <w:t>13-</w:t>
            </w:r>
            <w:r w:rsidRPr="00445CFD">
              <w:rPr>
                <w:rFonts w:ascii="Calibri" w:eastAsia="Calibri" w:hAnsi="Calibri" w:cs="Times New Roman"/>
                <w:sz w:val="18"/>
                <w:szCs w:val="18"/>
              </w:rPr>
              <w:t>1</w:t>
            </w:r>
            <w:r>
              <w:rPr>
                <w:rFonts w:ascii="Calibri" w:eastAsia="Calibri" w:hAnsi="Calibri" w:cs="Times New Roman"/>
                <w:sz w:val="18"/>
                <w:szCs w:val="18"/>
              </w:rPr>
              <w:t>4</w:t>
            </w:r>
          </w:p>
        </w:tc>
        <w:tc>
          <w:tcPr>
            <w:tcW w:w="673" w:type="pct"/>
          </w:tcPr>
          <w:p w:rsidR="0067643A"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4" w:type="pct"/>
          </w:tcPr>
          <w:p w:rsidR="0067643A" w:rsidRPr="00445CFD" w:rsidRDefault="007D2367" w:rsidP="00B54AB7">
            <w:pPr>
              <w:spacing w:line="240" w:lineRule="auto"/>
              <w:rPr>
                <w:rFonts w:ascii="Calibri" w:eastAsia="Calibri" w:hAnsi="Calibri" w:cs="Times New Roman"/>
                <w:sz w:val="18"/>
                <w:szCs w:val="18"/>
              </w:rPr>
            </w:pPr>
            <w:r>
              <w:rPr>
                <w:rFonts w:ascii="Calibri" w:eastAsia="Calibri" w:hAnsi="Calibri" w:cs="Times New Roman"/>
                <w:sz w:val="18"/>
                <w:szCs w:val="18"/>
              </w:rPr>
              <w:t>Needs are not assessed. The Commonwealth purchase the services from States</w:t>
            </w:r>
          </w:p>
        </w:tc>
      </w:tr>
    </w:tbl>
    <w:p w:rsidR="00FF205E" w:rsidRDefault="00FF205E"/>
    <w:p w:rsidR="00FF205E" w:rsidRDefault="00FF205E"/>
    <w:p w:rsidR="00FF205E" w:rsidRDefault="00FF205E"/>
    <w:p w:rsidR="00FF205E" w:rsidRDefault="00FF205E"/>
    <w:p w:rsidR="00FF205E" w:rsidRDefault="00FF205E"/>
    <w:p w:rsidR="00FF205E" w:rsidRDefault="00FF205E"/>
    <w:p w:rsidR="00FF205E" w:rsidRDefault="00FF205E"/>
    <w:p w:rsidR="00FF205E" w:rsidRDefault="00FF205E"/>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514F79" w:rsidRPr="00445CFD" w:rsidTr="0067643A">
        <w:trPr>
          <w:cantSplit/>
        </w:trPr>
        <w:tc>
          <w:tcPr>
            <w:tcW w:w="665"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U2017</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U2017</w:t>
            </w:r>
          </w:p>
        </w:tc>
        <w:tc>
          <w:tcPr>
            <w:tcW w:w="723" w:type="pct"/>
            <w:tcBorders>
              <w:top w:val="single" w:sz="6" w:space="0" w:color="auto"/>
              <w:bottom w:val="single" w:sz="4" w:space="0" w:color="auto"/>
            </w:tcBorders>
            <w:vAlign w:val="center"/>
          </w:tcPr>
          <w:p w:rsidR="00514F79" w:rsidRPr="00445CF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67643A" w:rsidRPr="00445CFD" w:rsidTr="00D749E1">
        <w:trPr>
          <w:cantSplit/>
        </w:trPr>
        <w:tc>
          <w:tcPr>
            <w:tcW w:w="665" w:type="pct"/>
          </w:tcPr>
          <w:p w:rsidR="0067643A" w:rsidRPr="00445CFD" w:rsidRDefault="0067643A" w:rsidP="0024056D">
            <w:pPr>
              <w:pStyle w:val="CGCCWTableText"/>
            </w:pPr>
            <w:r w:rsidRPr="00445CFD">
              <w:t xml:space="preserve">HS </w:t>
            </w:r>
            <w:r w:rsidR="0024056D">
              <w:t>—</w:t>
            </w:r>
            <w:r w:rsidRPr="00445CFD">
              <w:t xml:space="preserve"> Other health services  </w:t>
            </w:r>
          </w:p>
        </w:tc>
        <w:tc>
          <w:tcPr>
            <w:tcW w:w="2266" w:type="pct"/>
          </w:tcPr>
          <w:p w:rsidR="0067643A" w:rsidRPr="00445CFD" w:rsidRDefault="0067643A" w:rsidP="00D749E1">
            <w:pPr>
              <w:spacing w:line="240" w:lineRule="auto"/>
              <w:rPr>
                <w:rFonts w:ascii="Calibri" w:eastAsia="Calibri" w:hAnsi="Calibri" w:cs="Calibri"/>
                <w:sz w:val="18"/>
                <w:szCs w:val="18"/>
              </w:rPr>
            </w:pPr>
            <w:r w:rsidRPr="00445CFD">
              <w:rPr>
                <w:rFonts w:ascii="Calibri" w:eastAsia="Calibri" w:hAnsi="Calibri" w:cs="Calibri"/>
                <w:sz w:val="18"/>
                <w:szCs w:val="18"/>
              </w:rPr>
              <w:t>Consist</w:t>
            </w:r>
            <w:r w:rsidR="0022397A">
              <w:rPr>
                <w:rFonts w:ascii="Calibri" w:eastAsia="Calibri" w:hAnsi="Calibri" w:cs="Calibri"/>
                <w:sz w:val="18"/>
                <w:szCs w:val="18"/>
              </w:rPr>
              <w:t>s</w:t>
            </w:r>
            <w:r w:rsidRPr="00445CFD">
              <w:rPr>
                <w:rFonts w:ascii="Calibri" w:eastAsia="Calibri" w:hAnsi="Calibri" w:cs="Calibri"/>
                <w:sz w:val="18"/>
                <w:szCs w:val="18"/>
              </w:rPr>
              <w:t xml:space="preserve"> of payments for: </w:t>
            </w:r>
          </w:p>
          <w:p w:rsidR="00FF205E" w:rsidRDefault="00FF205E" w:rsidP="00D749E1">
            <w:pPr>
              <w:numPr>
                <w:ilvl w:val="0"/>
                <w:numId w:val="11"/>
              </w:numPr>
              <w:spacing w:after="0" w:line="240" w:lineRule="auto"/>
              <w:ind w:left="284" w:hanging="142"/>
              <w:rPr>
                <w:rFonts w:ascii="Calibri" w:eastAsia="Calibri" w:hAnsi="Calibri" w:cs="Times New Roman"/>
                <w:sz w:val="18"/>
                <w:szCs w:val="18"/>
              </w:rPr>
            </w:pPr>
            <w:r w:rsidRPr="003C00CE">
              <w:rPr>
                <w:rFonts w:ascii="Calibri" w:eastAsia="Calibri" w:hAnsi="Calibri" w:cs="Times New Roman"/>
                <w:sz w:val="18"/>
                <w:szCs w:val="18"/>
              </w:rPr>
              <w:t>Canberra hospital</w:t>
            </w:r>
            <w:r w:rsidR="0024056D">
              <w:rPr>
                <w:rFonts w:ascii="Calibri" w:eastAsia="Calibri" w:hAnsi="Calibri" w:cs="Times New Roman"/>
                <w:sz w:val="18"/>
                <w:szCs w:val="18"/>
              </w:rPr>
              <w:t xml:space="preserve"> </w:t>
            </w:r>
            <w:r w:rsidR="0024056D" w:rsidRPr="00445CFD">
              <w:rPr>
                <w:rFonts w:ascii="Calibri" w:eastAsia="Calibri" w:hAnsi="Calibri" w:cs="Times New Roman"/>
                <w:sz w:val="18"/>
                <w:szCs w:val="18"/>
              </w:rPr>
              <w:t>—</w:t>
            </w:r>
            <w:r w:rsidR="0024056D">
              <w:t xml:space="preserve"> </w:t>
            </w:r>
            <w:r w:rsidRPr="003C00CE">
              <w:rPr>
                <w:rFonts w:ascii="Calibri" w:eastAsia="Calibri" w:hAnsi="Calibri" w:cs="Times New Roman"/>
                <w:sz w:val="18"/>
                <w:szCs w:val="18"/>
              </w:rPr>
              <w:t>dedicated paediatric emergency care</w:t>
            </w:r>
            <w:r w:rsidRPr="00445CFD">
              <w:rPr>
                <w:rFonts w:ascii="Calibri" w:eastAsia="Calibri" w:hAnsi="Calibri" w:cs="Times New Roman"/>
                <w:sz w:val="18"/>
                <w:szCs w:val="18"/>
              </w:rPr>
              <w:t xml:space="preserve"> </w:t>
            </w:r>
          </w:p>
          <w:p w:rsidR="0067643A" w:rsidRPr="00445CFD" w:rsidRDefault="0067643A" w:rsidP="00D749E1">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 xml:space="preserve">Expansion of the </w:t>
            </w:r>
            <w:proofErr w:type="spellStart"/>
            <w:r w:rsidRPr="00445CFD">
              <w:rPr>
                <w:rFonts w:ascii="Calibri" w:eastAsia="Calibri" w:hAnsi="Calibri" w:cs="Times New Roman"/>
                <w:sz w:val="18"/>
                <w:szCs w:val="18"/>
              </w:rPr>
              <w:t>BreastScreen</w:t>
            </w:r>
            <w:proofErr w:type="spellEnd"/>
            <w:r w:rsidRPr="00445CFD">
              <w:rPr>
                <w:rFonts w:ascii="Calibri" w:eastAsia="Calibri" w:hAnsi="Calibri" w:cs="Times New Roman"/>
                <w:sz w:val="18"/>
                <w:szCs w:val="18"/>
              </w:rPr>
              <w:t xml:space="preserve"> Australia program</w:t>
            </w:r>
          </w:p>
          <w:p w:rsidR="0067643A" w:rsidRPr="00445CFD" w:rsidRDefault="0067643A" w:rsidP="00D749E1">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Healthcare grants for the Torres Strait</w:t>
            </w:r>
            <w:r w:rsidRPr="00445CFD">
              <w:rPr>
                <w:rFonts w:ascii="Calibri" w:eastAsia="Calibri" w:hAnsi="Calibri" w:cs="Times New Roman"/>
                <w:color w:val="FF0000"/>
                <w:sz w:val="18"/>
                <w:szCs w:val="18"/>
              </w:rPr>
              <w:t>*</w:t>
            </w:r>
          </w:p>
          <w:p w:rsidR="00FF205E" w:rsidRPr="00445CFD" w:rsidRDefault="00FF205E" w:rsidP="00FF205E">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National bowel cancer screening program</w:t>
            </w:r>
          </w:p>
          <w:p w:rsidR="00FF205E" w:rsidRPr="00445CFD" w:rsidRDefault="00FF205E" w:rsidP="00FF205E">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National perinatal depression initiative</w:t>
            </w:r>
          </w:p>
          <w:p w:rsidR="0067643A" w:rsidRPr="00445CFD" w:rsidRDefault="0067643A" w:rsidP="00D749E1">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 xml:space="preserve">Northern Territory medical school </w:t>
            </w:r>
            <w:r w:rsidR="0024056D" w:rsidRPr="00445CFD">
              <w:rPr>
                <w:rFonts w:ascii="Calibri" w:eastAsia="Calibri" w:hAnsi="Calibri" w:cs="Times New Roman"/>
                <w:sz w:val="18"/>
                <w:szCs w:val="18"/>
              </w:rPr>
              <w:t>—</w:t>
            </w:r>
            <w:r w:rsidRPr="00445CFD">
              <w:rPr>
                <w:rFonts w:ascii="Calibri" w:eastAsia="Calibri" w:hAnsi="Calibri" w:cs="Times New Roman"/>
                <w:sz w:val="18"/>
                <w:szCs w:val="18"/>
              </w:rPr>
              <w:t xml:space="preserve"> funding contribution</w:t>
            </w:r>
          </w:p>
          <w:p w:rsidR="0067643A" w:rsidRPr="00445CFD" w:rsidRDefault="0067643A" w:rsidP="00D749E1">
            <w:pPr>
              <w:numPr>
                <w:ilvl w:val="0"/>
                <w:numId w:val="11"/>
              </w:numPr>
              <w:spacing w:after="0" w:line="240" w:lineRule="auto"/>
              <w:ind w:left="284" w:hanging="142"/>
              <w:rPr>
                <w:rFonts w:ascii="Calibri" w:eastAsia="Calibri" w:hAnsi="Calibri" w:cs="Times New Roman"/>
                <w:sz w:val="18"/>
                <w:szCs w:val="18"/>
              </w:rPr>
            </w:pPr>
            <w:proofErr w:type="spellStart"/>
            <w:r w:rsidRPr="00445CFD">
              <w:rPr>
                <w:rFonts w:ascii="Calibri" w:eastAsia="Calibri" w:hAnsi="Calibri" w:cs="Times New Roman"/>
                <w:sz w:val="18"/>
                <w:szCs w:val="18"/>
              </w:rPr>
              <w:t>OzFoodNet</w:t>
            </w:r>
            <w:proofErr w:type="spellEnd"/>
          </w:p>
          <w:p w:rsidR="0067643A" w:rsidRPr="00445CFD" w:rsidRDefault="0067643A" w:rsidP="00D749E1">
            <w:pPr>
              <w:numPr>
                <w:ilvl w:val="0"/>
                <w:numId w:val="11"/>
              </w:numPr>
              <w:spacing w:after="0" w:line="240" w:lineRule="auto"/>
              <w:ind w:left="284" w:hanging="142"/>
              <w:rPr>
                <w:rFonts w:ascii="Calibri" w:eastAsia="Calibri" w:hAnsi="Calibri" w:cs="Times New Roman"/>
                <w:sz w:val="18"/>
                <w:szCs w:val="18"/>
              </w:rPr>
            </w:pPr>
            <w:r w:rsidRPr="00376091">
              <w:rPr>
                <w:rFonts w:ascii="Calibri" w:eastAsia="Calibri" w:hAnsi="Calibri" w:cs="Times New Roman"/>
                <w:sz w:val="18"/>
                <w:szCs w:val="18"/>
              </w:rPr>
              <w:t xml:space="preserve">Royal Darwin Hospital </w:t>
            </w:r>
            <w:r w:rsidR="0024056D" w:rsidRPr="00445CFD">
              <w:rPr>
                <w:rFonts w:ascii="Calibri" w:eastAsia="Calibri" w:hAnsi="Calibri" w:cs="Times New Roman"/>
                <w:sz w:val="18"/>
                <w:szCs w:val="18"/>
              </w:rPr>
              <w:t>—</w:t>
            </w:r>
            <w:r w:rsidRPr="00376091">
              <w:rPr>
                <w:rFonts w:ascii="Calibri" w:eastAsia="Calibri" w:hAnsi="Calibri" w:cs="Times New Roman"/>
                <w:sz w:val="18"/>
                <w:szCs w:val="18"/>
              </w:rPr>
              <w:t xml:space="preserve"> equipped, prepared and ready</w:t>
            </w:r>
            <w:r w:rsidRPr="00445CFD">
              <w:rPr>
                <w:rFonts w:ascii="Calibri" w:eastAsia="Calibri" w:hAnsi="Calibri" w:cs="Times New Roman"/>
                <w:color w:val="FF0000"/>
                <w:sz w:val="18"/>
                <w:szCs w:val="18"/>
              </w:rPr>
              <w:t>*</w:t>
            </w:r>
          </w:p>
          <w:p w:rsidR="0067643A" w:rsidRPr="00445CFD" w:rsidRDefault="0067643A" w:rsidP="00D749E1">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 xml:space="preserve">Torres Strait health protection strategy </w:t>
            </w:r>
            <w:r w:rsidR="0024056D">
              <w:rPr>
                <w:rFonts w:ascii="Calibri" w:eastAsia="Calibri" w:hAnsi="Calibri" w:cs="Times New Roman"/>
                <w:sz w:val="18"/>
                <w:szCs w:val="18"/>
              </w:rPr>
              <w:t xml:space="preserve"> </w:t>
            </w:r>
            <w:r w:rsidR="0024056D" w:rsidRPr="00445CFD">
              <w:rPr>
                <w:rFonts w:ascii="Calibri" w:eastAsia="Calibri" w:hAnsi="Calibri" w:cs="Times New Roman"/>
                <w:sz w:val="18"/>
                <w:szCs w:val="18"/>
              </w:rPr>
              <w:t>—</w:t>
            </w:r>
            <w:r w:rsidRPr="00445CFD">
              <w:rPr>
                <w:rFonts w:ascii="Calibri" w:eastAsia="Calibri" w:hAnsi="Calibri" w:cs="Times New Roman"/>
                <w:sz w:val="18"/>
                <w:szCs w:val="18"/>
              </w:rPr>
              <w:t xml:space="preserve"> mosquito control</w:t>
            </w:r>
          </w:p>
          <w:p w:rsidR="0067643A" w:rsidRPr="00445CFD" w:rsidRDefault="0067643A" w:rsidP="00D749E1">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Vaccine-preventable diseases surveillance</w:t>
            </w:r>
          </w:p>
          <w:p w:rsidR="0067643A" w:rsidRPr="00FF205E" w:rsidRDefault="0067643A" w:rsidP="00FF205E">
            <w:pPr>
              <w:numPr>
                <w:ilvl w:val="0"/>
                <w:numId w:val="11"/>
              </w:numPr>
              <w:spacing w:after="0" w:line="240" w:lineRule="auto"/>
              <w:ind w:left="284" w:hanging="142"/>
              <w:rPr>
                <w:rFonts w:ascii="Calibri" w:eastAsia="Calibri" w:hAnsi="Calibri" w:cs="Calibri"/>
                <w:sz w:val="18"/>
                <w:szCs w:val="18"/>
              </w:rPr>
            </w:pPr>
            <w:r w:rsidRPr="00376091">
              <w:rPr>
                <w:rFonts w:ascii="Calibri" w:eastAsia="Calibri" w:hAnsi="Calibri" w:cs="Times New Roman"/>
                <w:sz w:val="18"/>
                <w:szCs w:val="18"/>
              </w:rPr>
              <w:t>Victorian cytology service</w:t>
            </w:r>
            <w:r w:rsidRPr="00445CFD">
              <w:rPr>
                <w:rFonts w:ascii="Calibri" w:eastAsia="Calibri" w:hAnsi="Calibri" w:cs="Times New Roman"/>
                <w:color w:val="FF0000"/>
                <w:sz w:val="18"/>
                <w:szCs w:val="18"/>
              </w:rPr>
              <w:t>*</w:t>
            </w:r>
          </w:p>
        </w:tc>
        <w:tc>
          <w:tcPr>
            <w:tcW w:w="673" w:type="pct"/>
          </w:tcPr>
          <w:p w:rsidR="0067643A" w:rsidRDefault="00FF205E" w:rsidP="0067643A">
            <w:pPr>
              <w:spacing w:line="240" w:lineRule="auto"/>
              <w:rPr>
                <w:rFonts w:ascii="Calibri" w:eastAsia="Calibri" w:hAnsi="Calibri" w:cs="Times New Roman"/>
                <w:sz w:val="18"/>
                <w:szCs w:val="18"/>
              </w:rPr>
            </w:pPr>
            <w:r>
              <w:rPr>
                <w:rFonts w:ascii="Calibri" w:eastAsia="Calibri" w:hAnsi="Calibri" w:cs="Times New Roman"/>
                <w:sz w:val="18"/>
                <w:szCs w:val="18"/>
              </w:rPr>
              <w:t>2013-14 to 2015-16</w:t>
            </w:r>
          </w:p>
        </w:tc>
        <w:tc>
          <w:tcPr>
            <w:tcW w:w="673" w:type="pct"/>
          </w:tcPr>
          <w:p w:rsidR="0067643A" w:rsidRDefault="0067643A" w:rsidP="00D749E1">
            <w:pPr>
              <w:spacing w:line="240" w:lineRule="auto"/>
              <w:rPr>
                <w:rFonts w:ascii="Calibri" w:eastAsia="Calibri" w:hAnsi="Calibri" w:cs="Times New Roman"/>
                <w:sz w:val="18"/>
                <w:szCs w:val="18"/>
              </w:rPr>
            </w:pPr>
            <w:r w:rsidRPr="003C00CE">
              <w:rPr>
                <w:rFonts w:ascii="Calibri" w:eastAsia="Calibri" w:hAnsi="Calibri" w:cs="Times New Roman"/>
                <w:sz w:val="18"/>
                <w:szCs w:val="18"/>
              </w:rPr>
              <w:t xml:space="preserve">Healthcare grants for the Torres Strait, Royal Darwin Hospital </w:t>
            </w:r>
            <w:r w:rsidR="0024056D" w:rsidRPr="00445CFD">
              <w:rPr>
                <w:rFonts w:ascii="Calibri" w:eastAsia="Calibri" w:hAnsi="Calibri" w:cs="Times New Roman"/>
                <w:sz w:val="18"/>
                <w:szCs w:val="18"/>
              </w:rPr>
              <w:t>—</w:t>
            </w:r>
            <w:r w:rsidRPr="003C00CE">
              <w:rPr>
                <w:rFonts w:ascii="Calibri" w:eastAsia="Calibri" w:hAnsi="Calibri" w:cs="Times New Roman"/>
                <w:sz w:val="18"/>
                <w:szCs w:val="18"/>
              </w:rPr>
              <w:t xml:space="preserve"> equipped, prepared and ready</w:t>
            </w:r>
            <w:r w:rsidR="00352780">
              <w:rPr>
                <w:rFonts w:ascii="Calibri" w:eastAsia="Calibri" w:hAnsi="Calibri" w:cs="Times New Roman"/>
                <w:sz w:val="18"/>
                <w:szCs w:val="18"/>
              </w:rPr>
              <w:t>, Torres Strait health protection strategy —mosquito control</w:t>
            </w:r>
            <w:r w:rsidRPr="003C00CE">
              <w:rPr>
                <w:rFonts w:ascii="Calibri" w:eastAsia="Calibri" w:hAnsi="Calibri" w:cs="Times New Roman"/>
                <w:sz w:val="18"/>
                <w:szCs w:val="18"/>
              </w:rPr>
              <w:t xml:space="preserve"> and Victorian cytology services</w:t>
            </w:r>
            <w:r w:rsidR="004757EE">
              <w:rPr>
                <w:rFonts w:ascii="Calibri" w:eastAsia="Calibri" w:hAnsi="Calibri" w:cs="Times New Roman"/>
                <w:sz w:val="18"/>
                <w:szCs w:val="18"/>
              </w:rPr>
              <w:t xml:space="preserve"> </w:t>
            </w:r>
            <w:r w:rsidR="0024056D" w:rsidRPr="00445CFD">
              <w:rPr>
                <w:rFonts w:ascii="Calibri" w:eastAsia="Calibri" w:hAnsi="Calibri" w:cs="Times New Roman"/>
                <w:sz w:val="18"/>
                <w:szCs w:val="18"/>
              </w:rPr>
              <w:t>—</w:t>
            </w:r>
            <w:r w:rsidR="004757EE">
              <w:rPr>
                <w:rFonts w:ascii="Calibri" w:eastAsia="Calibri" w:hAnsi="Calibri" w:cs="Times New Roman"/>
                <w:sz w:val="18"/>
                <w:szCs w:val="18"/>
              </w:rPr>
              <w:t xml:space="preserve"> n</w:t>
            </w:r>
            <w:r>
              <w:rPr>
                <w:rFonts w:ascii="Calibri" w:eastAsia="Calibri" w:hAnsi="Calibri" w:cs="Times New Roman"/>
                <w:sz w:val="18"/>
                <w:szCs w:val="18"/>
              </w:rPr>
              <w:t xml:space="preserve">o impact. </w:t>
            </w:r>
            <w:r w:rsidRPr="003C00CE">
              <w:rPr>
                <w:rFonts w:ascii="Calibri" w:eastAsia="Calibri" w:hAnsi="Calibri" w:cs="Times New Roman"/>
                <w:sz w:val="18"/>
                <w:szCs w:val="18"/>
              </w:rPr>
              <w:t xml:space="preserve">Others </w:t>
            </w:r>
            <w:r w:rsidR="0024056D" w:rsidRPr="00445CFD">
              <w:rPr>
                <w:rFonts w:ascii="Calibri" w:eastAsia="Calibri" w:hAnsi="Calibri" w:cs="Times New Roman"/>
                <w:sz w:val="18"/>
                <w:szCs w:val="18"/>
              </w:rPr>
              <w:t>—</w:t>
            </w:r>
            <w:r w:rsidRPr="003C00CE">
              <w:rPr>
                <w:rFonts w:ascii="Calibri" w:eastAsia="Calibri" w:hAnsi="Calibri" w:cs="Times New Roman"/>
                <w:sz w:val="18"/>
                <w:szCs w:val="18"/>
              </w:rPr>
              <w:t xml:space="preserve"> impact</w:t>
            </w:r>
          </w:p>
        </w:tc>
        <w:tc>
          <w:tcPr>
            <w:tcW w:w="723" w:type="pct"/>
          </w:tcPr>
          <w:p w:rsidR="00124B53" w:rsidRDefault="0067643A" w:rsidP="00D749E1">
            <w:pPr>
              <w:spacing w:line="240" w:lineRule="auto"/>
              <w:rPr>
                <w:rFonts w:ascii="Calibri" w:eastAsia="Calibri" w:hAnsi="Calibri" w:cs="Times New Roman"/>
                <w:sz w:val="18"/>
                <w:szCs w:val="18"/>
              </w:rPr>
            </w:pPr>
            <w:r w:rsidRPr="00691F1A">
              <w:rPr>
                <w:rFonts w:ascii="Calibri" w:eastAsia="Calibri" w:hAnsi="Calibri" w:cs="Times New Roman"/>
                <w:sz w:val="18"/>
                <w:szCs w:val="18"/>
              </w:rPr>
              <w:t xml:space="preserve">No impact for Healthcare grants for the Torres Strait, Royal Darwin Hospital </w:t>
            </w:r>
            <w:r w:rsidR="0024056D" w:rsidRPr="00445CFD">
              <w:rPr>
                <w:rFonts w:ascii="Calibri" w:eastAsia="Calibri" w:hAnsi="Calibri" w:cs="Times New Roman"/>
                <w:sz w:val="18"/>
                <w:szCs w:val="18"/>
              </w:rPr>
              <w:t>—</w:t>
            </w:r>
            <w:r w:rsidRPr="00691F1A">
              <w:rPr>
                <w:rFonts w:ascii="Calibri" w:eastAsia="Calibri" w:hAnsi="Calibri" w:cs="Times New Roman"/>
                <w:sz w:val="18"/>
                <w:szCs w:val="18"/>
              </w:rPr>
              <w:t xml:space="preserve"> equipped, prepared and ready and Victorian cytology services as required by terms of reference. </w:t>
            </w:r>
          </w:p>
          <w:p w:rsidR="0067643A" w:rsidRPr="00445CFD" w:rsidRDefault="00124B53" w:rsidP="00173A74">
            <w:pPr>
              <w:spacing w:line="240" w:lineRule="auto"/>
              <w:rPr>
                <w:rFonts w:ascii="Calibri" w:eastAsia="Calibri" w:hAnsi="Calibri" w:cs="Times New Roman"/>
                <w:sz w:val="18"/>
                <w:szCs w:val="18"/>
              </w:rPr>
            </w:pPr>
            <w:r>
              <w:rPr>
                <w:rFonts w:ascii="Calibri" w:eastAsia="Calibri" w:hAnsi="Calibri" w:cs="Times New Roman"/>
                <w:sz w:val="18"/>
                <w:szCs w:val="18"/>
              </w:rPr>
              <w:t xml:space="preserve">No impact for Torres Strait health protection strategy </w:t>
            </w:r>
            <w:r w:rsidR="00E8784C">
              <w:rPr>
                <w:rFonts w:ascii="Calibri" w:eastAsia="Calibri" w:hAnsi="Calibri" w:cs="Times New Roman"/>
                <w:sz w:val="18"/>
                <w:szCs w:val="18"/>
              </w:rPr>
              <w:t>—</w:t>
            </w:r>
            <w:r w:rsidR="00780897">
              <w:rPr>
                <w:rFonts w:ascii="Calibri" w:eastAsia="Calibri" w:hAnsi="Calibri" w:cs="Times New Roman"/>
                <w:sz w:val="18"/>
                <w:szCs w:val="18"/>
              </w:rPr>
              <w:t xml:space="preserve"> </w:t>
            </w:r>
            <w:r w:rsidR="00E8784C">
              <w:rPr>
                <w:rFonts w:ascii="Calibri" w:eastAsia="Calibri" w:hAnsi="Calibri" w:cs="Times New Roman"/>
                <w:sz w:val="18"/>
                <w:szCs w:val="18"/>
              </w:rPr>
              <w:t>mosquito control</w:t>
            </w:r>
            <w:r w:rsidR="00173A74">
              <w:rPr>
                <w:rFonts w:ascii="Calibri" w:eastAsia="Calibri" w:hAnsi="Calibri" w:cs="Times New Roman"/>
                <w:sz w:val="18"/>
                <w:szCs w:val="18"/>
              </w:rPr>
              <w:t xml:space="preserve"> —</w:t>
            </w:r>
            <w:r w:rsidR="00E8784C">
              <w:rPr>
                <w:rFonts w:ascii="Calibri" w:eastAsia="Calibri" w:hAnsi="Calibri" w:cs="Times New Roman"/>
                <w:sz w:val="18"/>
                <w:szCs w:val="18"/>
              </w:rPr>
              <w:t xml:space="preserve"> </w:t>
            </w:r>
            <w:r w:rsidR="00173A74">
              <w:rPr>
                <w:rFonts w:ascii="Calibri" w:eastAsia="Calibri" w:hAnsi="Calibri" w:cs="Times New Roman"/>
                <w:sz w:val="18"/>
                <w:szCs w:val="18"/>
              </w:rPr>
              <w:t xml:space="preserve">needs are not assessed </w:t>
            </w:r>
            <w:r w:rsidR="00E8784C">
              <w:rPr>
                <w:rFonts w:ascii="Calibri" w:eastAsia="Calibri" w:hAnsi="Calibri" w:cs="Times New Roman"/>
                <w:sz w:val="18"/>
                <w:szCs w:val="18"/>
              </w:rPr>
              <w:t xml:space="preserve">as it supports unique services provided in </w:t>
            </w:r>
            <w:r w:rsidR="00E8784C" w:rsidRPr="0017552D">
              <w:rPr>
                <w:rFonts w:ascii="Calibri" w:eastAsia="Calibri" w:hAnsi="Calibri" w:cs="Times New Roman"/>
                <w:sz w:val="18"/>
                <w:szCs w:val="18"/>
              </w:rPr>
              <w:t>Queensland</w:t>
            </w:r>
          </w:p>
        </w:tc>
      </w:tr>
      <w:tr w:rsidR="0067643A" w:rsidRPr="00445CFD" w:rsidTr="0067643A">
        <w:trPr>
          <w:cantSplit/>
        </w:trPr>
        <w:tc>
          <w:tcPr>
            <w:tcW w:w="5000" w:type="pct"/>
            <w:gridSpan w:val="5"/>
          </w:tcPr>
          <w:p w:rsidR="0067643A" w:rsidRPr="00CF2F7A" w:rsidRDefault="0067643A" w:rsidP="0067643A">
            <w:pPr>
              <w:spacing w:line="240" w:lineRule="auto"/>
              <w:rPr>
                <w:rFonts w:ascii="Calibri" w:eastAsia="Calibri" w:hAnsi="Calibri" w:cs="Times New Roman"/>
                <w:sz w:val="18"/>
                <w:szCs w:val="18"/>
              </w:rPr>
            </w:pPr>
            <w:r w:rsidRPr="00CF2F7A">
              <w:rPr>
                <w:rFonts w:ascii="Calibri" w:eastAsia="Calibri" w:hAnsi="Calibri" w:cs="Calibri"/>
                <w:b/>
                <w:i/>
                <w:sz w:val="18"/>
                <w:szCs w:val="18"/>
              </w:rPr>
              <w:t>Indigenous health (IH)</w:t>
            </w:r>
          </w:p>
        </w:tc>
      </w:tr>
      <w:tr w:rsidR="008F1B17" w:rsidRPr="00445CFD" w:rsidTr="008F1B17">
        <w:trPr>
          <w:cantSplit/>
        </w:trPr>
        <w:tc>
          <w:tcPr>
            <w:tcW w:w="665" w:type="pct"/>
          </w:tcPr>
          <w:p w:rsidR="008F1B17" w:rsidRPr="00445CFD" w:rsidRDefault="008F1B17" w:rsidP="008F1B17">
            <w:pPr>
              <w:spacing w:line="240" w:lineRule="auto"/>
              <w:rPr>
                <w:rFonts w:ascii="Calibri" w:eastAsia="Calibri" w:hAnsi="Calibri" w:cs="Times New Roman"/>
                <w:sz w:val="18"/>
                <w:szCs w:val="18"/>
              </w:rPr>
            </w:pPr>
            <w:r w:rsidRPr="00445CFD">
              <w:rPr>
                <w:rFonts w:ascii="Calibri" w:eastAsia="Calibri" w:hAnsi="Calibri" w:cs="Times New Roman"/>
                <w:sz w:val="18"/>
                <w:szCs w:val="18"/>
              </w:rPr>
              <w:t>IH — Improving ear health services for Indigenous children</w:t>
            </w:r>
          </w:p>
        </w:tc>
        <w:tc>
          <w:tcPr>
            <w:tcW w:w="2266" w:type="pct"/>
          </w:tcPr>
          <w:p w:rsidR="008F1B17" w:rsidRPr="00445CFD" w:rsidRDefault="008F1B17" w:rsidP="008F1B17">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the delivery of additional surgical services, clinical leadership programs and ear health services for some States.</w:t>
            </w:r>
          </w:p>
        </w:tc>
        <w:tc>
          <w:tcPr>
            <w:tcW w:w="673" w:type="pct"/>
          </w:tcPr>
          <w:p w:rsidR="008F1B17" w:rsidRDefault="008F1B17" w:rsidP="008F1B17">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p>
        </w:tc>
        <w:tc>
          <w:tcPr>
            <w:tcW w:w="673" w:type="pct"/>
          </w:tcPr>
          <w:p w:rsidR="008F1B17" w:rsidRDefault="008F1B17" w:rsidP="008F1B17">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8F1B17" w:rsidRPr="00445CFD" w:rsidRDefault="008F1B17" w:rsidP="008F1B17">
            <w:pPr>
              <w:spacing w:line="240" w:lineRule="auto"/>
              <w:rPr>
                <w:rFonts w:ascii="Calibri" w:eastAsia="Calibri" w:hAnsi="Calibri" w:cs="Times New Roman"/>
                <w:sz w:val="18"/>
                <w:szCs w:val="18"/>
              </w:rPr>
            </w:pPr>
          </w:p>
        </w:tc>
      </w:tr>
      <w:tr w:rsidR="008F1B17" w:rsidRPr="00445CFD" w:rsidTr="008F1B17">
        <w:trPr>
          <w:cantSplit/>
        </w:trPr>
        <w:tc>
          <w:tcPr>
            <w:tcW w:w="665" w:type="pct"/>
            <w:tcBorders>
              <w:bottom w:val="nil"/>
            </w:tcBorders>
          </w:tcPr>
          <w:p w:rsidR="008F1B17" w:rsidRPr="00445CFD" w:rsidRDefault="008F1B17" w:rsidP="008F1B17">
            <w:pPr>
              <w:spacing w:line="240" w:lineRule="auto"/>
              <w:rPr>
                <w:rFonts w:ascii="Calibri" w:eastAsia="Calibri" w:hAnsi="Calibri" w:cs="Times New Roman"/>
                <w:sz w:val="18"/>
                <w:szCs w:val="18"/>
              </w:rPr>
            </w:pPr>
            <w:r w:rsidRPr="00445CFD">
              <w:rPr>
                <w:rFonts w:ascii="Calibri" w:eastAsia="Calibri" w:hAnsi="Calibri" w:cs="Times New Roman"/>
                <w:sz w:val="18"/>
                <w:szCs w:val="18"/>
              </w:rPr>
              <w:t>IH — Improving trachoma control services for Indigenous Australians</w:t>
            </w:r>
          </w:p>
        </w:tc>
        <w:tc>
          <w:tcPr>
            <w:tcW w:w="2266" w:type="pct"/>
            <w:tcBorders>
              <w:bottom w:val="nil"/>
            </w:tcBorders>
          </w:tcPr>
          <w:p w:rsidR="008F1B17" w:rsidRPr="00445CFD" w:rsidRDefault="008F1B17" w:rsidP="008F1B17">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for the continued expansion of trachoma control activities in jurisdictions where trachoma, an infectious disease which can lead to blindness, is endemic. Funding is also being provided to jurisdictions where trachoma has been funded previously, to determine whether full trachoma control programs are required for those jurisdictions.</w:t>
            </w:r>
          </w:p>
        </w:tc>
        <w:tc>
          <w:tcPr>
            <w:tcW w:w="673" w:type="pct"/>
            <w:tcBorders>
              <w:bottom w:val="nil"/>
            </w:tcBorders>
          </w:tcPr>
          <w:p w:rsidR="008F1B17" w:rsidRDefault="008F1B17" w:rsidP="008F1B17">
            <w:pPr>
              <w:spacing w:line="240" w:lineRule="auto"/>
              <w:rPr>
                <w:rFonts w:ascii="Calibri" w:eastAsia="Calibri" w:hAnsi="Calibri" w:cs="Times New Roman"/>
                <w:sz w:val="18"/>
                <w:szCs w:val="18"/>
              </w:rPr>
            </w:pPr>
            <w:r>
              <w:rPr>
                <w:rFonts w:ascii="Calibri" w:eastAsia="Calibri" w:hAnsi="Calibri" w:cs="Times New Roman"/>
                <w:sz w:val="18"/>
                <w:szCs w:val="18"/>
              </w:rPr>
              <w:t>2013-14 to 2015-16</w:t>
            </w:r>
          </w:p>
        </w:tc>
        <w:tc>
          <w:tcPr>
            <w:tcW w:w="673" w:type="pct"/>
            <w:tcBorders>
              <w:bottom w:val="nil"/>
            </w:tcBorders>
          </w:tcPr>
          <w:p w:rsidR="008F1B17" w:rsidRPr="00445CFD" w:rsidRDefault="008F1B17" w:rsidP="008F1B17">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Borders>
              <w:bottom w:val="nil"/>
            </w:tcBorders>
          </w:tcPr>
          <w:p w:rsidR="008F1B17" w:rsidRPr="00445CFD" w:rsidRDefault="008F1B17" w:rsidP="008F1B17">
            <w:pPr>
              <w:spacing w:line="240" w:lineRule="auto"/>
              <w:rPr>
                <w:rFonts w:ascii="Calibri" w:eastAsia="Calibri" w:hAnsi="Calibri" w:cs="Times New Roman"/>
                <w:sz w:val="18"/>
                <w:szCs w:val="18"/>
              </w:rPr>
            </w:pPr>
          </w:p>
        </w:tc>
      </w:tr>
      <w:tr w:rsidR="008F1B17" w:rsidRPr="00445CFD" w:rsidTr="008F1B17">
        <w:trPr>
          <w:cantSplit/>
        </w:trPr>
        <w:tc>
          <w:tcPr>
            <w:tcW w:w="665" w:type="pct"/>
            <w:tcBorders>
              <w:top w:val="nil"/>
              <w:bottom w:val="single" w:sz="4" w:space="0" w:color="auto"/>
            </w:tcBorders>
          </w:tcPr>
          <w:p w:rsidR="008F1B17" w:rsidRPr="00445CFD" w:rsidRDefault="008F1B17" w:rsidP="008F1B17">
            <w:pPr>
              <w:spacing w:line="240" w:lineRule="auto"/>
              <w:rPr>
                <w:rFonts w:ascii="Calibri" w:eastAsia="Calibri" w:hAnsi="Calibri" w:cs="Times New Roman"/>
                <w:sz w:val="18"/>
                <w:szCs w:val="18"/>
              </w:rPr>
            </w:pPr>
            <w:r w:rsidRPr="00445CFD">
              <w:rPr>
                <w:rFonts w:ascii="Calibri" w:eastAsia="Calibri" w:hAnsi="Calibri" w:cs="Times New Roman"/>
                <w:sz w:val="18"/>
                <w:szCs w:val="18"/>
              </w:rPr>
              <w:t>IH — Indigenous early childhood development — antenatal and reproductive health</w:t>
            </w:r>
          </w:p>
        </w:tc>
        <w:tc>
          <w:tcPr>
            <w:tcW w:w="2266" w:type="pct"/>
            <w:tcBorders>
              <w:top w:val="nil"/>
              <w:bottom w:val="single" w:sz="4" w:space="0" w:color="auto"/>
            </w:tcBorders>
          </w:tcPr>
          <w:p w:rsidR="008F1B17" w:rsidRPr="00445CFD" w:rsidRDefault="008F1B17" w:rsidP="008F1B17">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improve antenatal care, teenage sexual and reproductive health, and pre-pregnancy care, as well as building linkage</w:t>
            </w:r>
            <w:r>
              <w:rPr>
                <w:rFonts w:ascii="Calibri" w:eastAsia="Calibri" w:hAnsi="Calibri" w:cs="Times New Roman"/>
                <w:sz w:val="18"/>
                <w:szCs w:val="18"/>
              </w:rPr>
              <w:t>s</w:t>
            </w:r>
            <w:r w:rsidRPr="00445CFD">
              <w:rPr>
                <w:rFonts w:ascii="Calibri" w:eastAsia="Calibri" w:hAnsi="Calibri" w:cs="Times New Roman"/>
                <w:sz w:val="18"/>
                <w:szCs w:val="18"/>
              </w:rPr>
              <w:t xml:space="preserve"> with existing child and maternal health programs to increase the uptake of these services.</w:t>
            </w:r>
          </w:p>
        </w:tc>
        <w:tc>
          <w:tcPr>
            <w:tcW w:w="673" w:type="pct"/>
            <w:tcBorders>
              <w:top w:val="nil"/>
              <w:bottom w:val="single" w:sz="4" w:space="0" w:color="auto"/>
            </w:tcBorders>
          </w:tcPr>
          <w:p w:rsidR="008F1B17" w:rsidRDefault="008F1B17" w:rsidP="008F1B17">
            <w:pPr>
              <w:spacing w:line="240" w:lineRule="auto"/>
              <w:rPr>
                <w:rFonts w:ascii="Calibri" w:eastAsia="Calibri" w:hAnsi="Calibri" w:cs="Times New Roman"/>
                <w:sz w:val="18"/>
                <w:szCs w:val="18"/>
              </w:rPr>
            </w:pPr>
            <w:r>
              <w:rPr>
                <w:rFonts w:ascii="Calibri" w:eastAsia="Calibri" w:hAnsi="Calibri" w:cs="Times New Roman"/>
                <w:sz w:val="18"/>
                <w:szCs w:val="18"/>
              </w:rPr>
              <w:t>2013-14</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Borders>
              <w:top w:val="nil"/>
              <w:bottom w:val="single" w:sz="4" w:space="0" w:color="auto"/>
            </w:tcBorders>
          </w:tcPr>
          <w:p w:rsidR="008F1B17" w:rsidRPr="00445CFD" w:rsidRDefault="008F1B17" w:rsidP="008F1B17">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Borders>
              <w:top w:val="nil"/>
              <w:bottom w:val="single" w:sz="4" w:space="0" w:color="auto"/>
            </w:tcBorders>
          </w:tcPr>
          <w:p w:rsidR="008F1B17" w:rsidRPr="00445CFD" w:rsidRDefault="008F1B17" w:rsidP="008F1B17">
            <w:pPr>
              <w:spacing w:line="240" w:lineRule="auto"/>
              <w:rPr>
                <w:rFonts w:ascii="Calibri" w:eastAsia="Calibri" w:hAnsi="Calibri" w:cs="Times New Roman"/>
                <w:sz w:val="18"/>
                <w:szCs w:val="18"/>
              </w:rPr>
            </w:pPr>
          </w:p>
        </w:tc>
      </w:tr>
    </w:tbl>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514F79" w:rsidRPr="00445CFD" w:rsidTr="0067643A">
        <w:trPr>
          <w:cantSplit/>
        </w:trPr>
        <w:tc>
          <w:tcPr>
            <w:tcW w:w="665"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U2017</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U2017</w:t>
            </w:r>
          </w:p>
        </w:tc>
        <w:tc>
          <w:tcPr>
            <w:tcW w:w="723" w:type="pct"/>
            <w:tcBorders>
              <w:top w:val="single" w:sz="6" w:space="0" w:color="auto"/>
              <w:bottom w:val="single" w:sz="4" w:space="0" w:color="auto"/>
            </w:tcBorders>
            <w:vAlign w:val="center"/>
          </w:tcPr>
          <w:p w:rsidR="00514F79" w:rsidRPr="00445CF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412D69" w:rsidRPr="00445CFD" w:rsidTr="0067643A">
        <w:trPr>
          <w:cantSplit/>
        </w:trPr>
        <w:tc>
          <w:tcPr>
            <w:tcW w:w="665" w:type="pct"/>
          </w:tcPr>
          <w:p w:rsidR="00412D69" w:rsidRPr="00445CFD" w:rsidRDefault="00412D69" w:rsidP="00335C87">
            <w:pPr>
              <w:spacing w:line="240" w:lineRule="auto"/>
              <w:rPr>
                <w:rFonts w:ascii="Calibri" w:eastAsia="Calibri" w:hAnsi="Calibri" w:cs="Times New Roman"/>
                <w:sz w:val="18"/>
                <w:szCs w:val="18"/>
              </w:rPr>
            </w:pPr>
            <w:r w:rsidRPr="00412D69">
              <w:rPr>
                <w:rFonts w:ascii="Calibri" w:eastAsia="Calibri" w:hAnsi="Calibri" w:cs="Times New Roman"/>
                <w:sz w:val="18"/>
                <w:szCs w:val="18"/>
              </w:rPr>
              <w:t>Northern Territory</w:t>
            </w:r>
            <w:r>
              <w:rPr>
                <w:rFonts w:ascii="Calibri" w:eastAsia="Calibri" w:hAnsi="Calibri" w:cs="Times New Roman"/>
                <w:sz w:val="18"/>
                <w:szCs w:val="18"/>
              </w:rPr>
              <w:t xml:space="preserve"> remote Aboriginal investment</w:t>
            </w:r>
            <w:r w:rsidR="00335C87" w:rsidRPr="00445CFD">
              <w:rPr>
                <w:rFonts w:ascii="Calibri" w:eastAsia="Calibri" w:hAnsi="Calibri" w:cs="Times New Roman"/>
                <w:color w:val="FF0000"/>
                <w:sz w:val="18"/>
                <w:szCs w:val="18"/>
              </w:rPr>
              <w:t>*</w:t>
            </w:r>
            <w:r>
              <w:rPr>
                <w:rFonts w:ascii="Calibri" w:eastAsia="Calibri" w:hAnsi="Calibri" w:cs="Times New Roman"/>
                <w:sz w:val="18"/>
                <w:szCs w:val="18"/>
              </w:rPr>
              <w:t xml:space="preserve"> </w:t>
            </w:r>
            <w:r w:rsidR="00352780">
              <w:rPr>
                <w:rFonts w:ascii="Calibri" w:eastAsia="Calibri" w:hAnsi="Calibri" w:cs="Times New Roman"/>
                <w:sz w:val="18"/>
                <w:szCs w:val="18"/>
              </w:rPr>
              <w:t>—</w:t>
            </w:r>
            <w:r w:rsidR="001D3FC9">
              <w:rPr>
                <w:rFonts w:ascii="Calibri" w:eastAsia="Calibri" w:hAnsi="Calibri" w:cs="Times New Roman"/>
                <w:sz w:val="18"/>
                <w:szCs w:val="18"/>
              </w:rPr>
              <w:t xml:space="preserve"> H</w:t>
            </w:r>
            <w:r>
              <w:rPr>
                <w:rFonts w:ascii="Calibri" w:eastAsia="Calibri" w:hAnsi="Calibri" w:cs="Times New Roman"/>
                <w:sz w:val="18"/>
                <w:szCs w:val="18"/>
              </w:rPr>
              <w:t xml:space="preserve">ealth component (continuation of Stronger Futures in the </w:t>
            </w:r>
            <w:r w:rsidRPr="00412D69">
              <w:rPr>
                <w:rFonts w:ascii="Calibri" w:eastAsia="Calibri" w:hAnsi="Calibri" w:cs="Times New Roman"/>
                <w:sz w:val="18"/>
                <w:szCs w:val="18"/>
              </w:rPr>
              <w:t>Northern Territory</w:t>
            </w:r>
            <w:r>
              <w:rPr>
                <w:rFonts w:ascii="Calibri" w:eastAsia="Calibri" w:hAnsi="Calibri" w:cs="Times New Roman"/>
                <w:sz w:val="18"/>
                <w:szCs w:val="18"/>
              </w:rPr>
              <w:t>)</w:t>
            </w:r>
          </w:p>
        </w:tc>
        <w:tc>
          <w:tcPr>
            <w:tcW w:w="2266" w:type="pct"/>
          </w:tcPr>
          <w:p w:rsidR="00412D69" w:rsidRPr="00445CFD" w:rsidRDefault="00412D69" w:rsidP="0067643A">
            <w:pPr>
              <w:spacing w:line="240" w:lineRule="auto"/>
              <w:rPr>
                <w:rFonts w:ascii="Calibri" w:eastAsia="Calibri" w:hAnsi="Calibri" w:cs="Times New Roman"/>
                <w:sz w:val="18"/>
                <w:szCs w:val="18"/>
              </w:rPr>
            </w:pPr>
            <w:r>
              <w:rPr>
                <w:rFonts w:ascii="Calibri" w:eastAsia="Calibri" w:hAnsi="Calibri" w:cs="Times New Roman"/>
                <w:sz w:val="18"/>
                <w:szCs w:val="18"/>
              </w:rPr>
              <w:t xml:space="preserve">Funding to improve health and wellbeing of Indigenous people by supplementing primary health care services in remote </w:t>
            </w:r>
            <w:r w:rsidRPr="00412D69">
              <w:rPr>
                <w:rFonts w:ascii="Calibri" w:eastAsia="Calibri" w:hAnsi="Calibri" w:cs="Times New Roman"/>
                <w:sz w:val="18"/>
                <w:szCs w:val="18"/>
              </w:rPr>
              <w:t>Northern Territory</w:t>
            </w:r>
            <w:r>
              <w:rPr>
                <w:rFonts w:ascii="Calibri" w:eastAsia="Calibri" w:hAnsi="Calibri" w:cs="Times New Roman"/>
                <w:sz w:val="18"/>
                <w:szCs w:val="18"/>
              </w:rPr>
              <w:t xml:space="preserve"> communities. This funding includes support for the provision of integrated oral and hearing health services to children in remote communities.</w:t>
            </w:r>
          </w:p>
        </w:tc>
        <w:tc>
          <w:tcPr>
            <w:tcW w:w="673" w:type="pct"/>
          </w:tcPr>
          <w:p w:rsidR="00412D69" w:rsidRDefault="00412D69" w:rsidP="00412D69">
            <w:pPr>
              <w:spacing w:line="240" w:lineRule="auto"/>
              <w:rPr>
                <w:rFonts w:ascii="Calibri" w:eastAsia="Calibri" w:hAnsi="Calibri" w:cs="Times New Roman"/>
                <w:sz w:val="18"/>
                <w:szCs w:val="18"/>
              </w:rPr>
            </w:pPr>
            <w:r>
              <w:rPr>
                <w:rFonts w:ascii="Calibri" w:eastAsia="Calibri" w:hAnsi="Calibri" w:cs="Times New Roman"/>
                <w:sz w:val="18"/>
                <w:szCs w:val="18"/>
              </w:rPr>
              <w:t>2015-16</w:t>
            </w:r>
          </w:p>
        </w:tc>
        <w:tc>
          <w:tcPr>
            <w:tcW w:w="673" w:type="pct"/>
          </w:tcPr>
          <w:p w:rsidR="00412D69" w:rsidRPr="00445CFD" w:rsidRDefault="00412D69" w:rsidP="0067643A">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3" w:type="pct"/>
          </w:tcPr>
          <w:p w:rsidR="00412D69" w:rsidRPr="00445CFD" w:rsidRDefault="00412D69" w:rsidP="0067643A">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2016 </w:t>
            </w:r>
            <w:r w:rsidR="00352780">
              <w:rPr>
                <w:rFonts w:ascii="Calibri" w:eastAsia="Calibri" w:hAnsi="Calibri" w:cs="Times New Roman"/>
                <w:sz w:val="18"/>
                <w:szCs w:val="18"/>
              </w:rPr>
              <w:t xml:space="preserve">Update </w:t>
            </w:r>
            <w:r w:rsidRPr="00445CFD">
              <w:rPr>
                <w:rFonts w:ascii="Calibri" w:eastAsia="Calibri" w:hAnsi="Calibri" w:cs="Times New Roman"/>
                <w:sz w:val="18"/>
                <w:szCs w:val="18"/>
              </w:rPr>
              <w:t>Terms of reference requirement</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IH — </w:t>
            </w:r>
            <w:r w:rsidR="003929EE">
              <w:rPr>
                <w:rFonts w:ascii="Calibri" w:eastAsia="Calibri" w:hAnsi="Calibri" w:cs="Times New Roman"/>
                <w:sz w:val="18"/>
                <w:szCs w:val="18"/>
              </w:rPr>
              <w:t>Rh</w:t>
            </w:r>
            <w:r w:rsidR="00305E4C">
              <w:rPr>
                <w:rFonts w:ascii="Calibri" w:eastAsia="Calibri" w:hAnsi="Calibri" w:cs="Times New Roman"/>
                <w:sz w:val="18"/>
                <w:szCs w:val="18"/>
              </w:rPr>
              <w:t>eumatic fever strategy (former</w:t>
            </w:r>
            <w:r w:rsidR="003929EE">
              <w:rPr>
                <w:rFonts w:ascii="Calibri" w:eastAsia="Calibri" w:hAnsi="Calibri" w:cs="Times New Roman"/>
                <w:sz w:val="18"/>
                <w:szCs w:val="18"/>
              </w:rPr>
              <w:t xml:space="preserve"> </w:t>
            </w:r>
            <w:r w:rsidRPr="00445CFD">
              <w:rPr>
                <w:rFonts w:ascii="Calibri" w:eastAsia="Calibri" w:hAnsi="Calibri" w:cs="Times New Roman"/>
                <w:sz w:val="18"/>
                <w:szCs w:val="18"/>
              </w:rPr>
              <w:t>Reducing acute rheumatic heart fever among Indigenous children</w:t>
            </w:r>
            <w:r w:rsidR="003929EE">
              <w:rPr>
                <w:rFonts w:ascii="Calibri" w:eastAsia="Calibri" w:hAnsi="Calibri" w:cs="Times New Roman"/>
                <w:sz w:val="18"/>
                <w:szCs w:val="18"/>
              </w:rPr>
              <w:t>)</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register and control programs for acute rheumatic fever and rheumatic heart disease in Indigenous children.</w:t>
            </w:r>
          </w:p>
        </w:tc>
        <w:tc>
          <w:tcPr>
            <w:tcW w:w="673" w:type="pct"/>
          </w:tcPr>
          <w:p w:rsidR="0067643A" w:rsidRDefault="003929EE" w:rsidP="0067643A">
            <w:pPr>
              <w:spacing w:line="240" w:lineRule="auto"/>
              <w:rPr>
                <w:rFonts w:ascii="Calibri" w:eastAsia="Calibri" w:hAnsi="Calibri" w:cs="Times New Roman"/>
                <w:sz w:val="18"/>
                <w:szCs w:val="18"/>
              </w:rPr>
            </w:pPr>
            <w:r>
              <w:rPr>
                <w:rFonts w:ascii="Calibri" w:eastAsia="Calibri" w:hAnsi="Calibri" w:cs="Times New Roman"/>
                <w:sz w:val="18"/>
                <w:szCs w:val="18"/>
              </w:rPr>
              <w:t>2013-14 to 2015-16</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7643A" w:rsidRPr="00445CFD" w:rsidRDefault="0067643A" w:rsidP="0067643A">
            <w:pPr>
              <w:spacing w:line="240" w:lineRule="auto"/>
              <w:rPr>
                <w:rFonts w:ascii="Calibri" w:eastAsia="Calibri" w:hAnsi="Calibri" w:cs="Times New Roman"/>
                <w:sz w:val="18"/>
                <w:szCs w:val="18"/>
              </w:rPr>
            </w:pP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IH — Renal dialysis services in Central Australia</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contribute to the delivery of renal dialysis and support service in Central Australia to improve access to renal services to Indigenous Australians.</w:t>
            </w:r>
          </w:p>
        </w:tc>
        <w:tc>
          <w:tcPr>
            <w:tcW w:w="673" w:type="pct"/>
          </w:tcPr>
          <w:p w:rsidR="0067643A" w:rsidRDefault="003929EE" w:rsidP="0067643A">
            <w:pPr>
              <w:spacing w:line="240" w:lineRule="auto"/>
              <w:rPr>
                <w:rFonts w:ascii="Calibri" w:eastAsia="Calibri" w:hAnsi="Calibri" w:cs="Times New Roman"/>
                <w:sz w:val="18"/>
                <w:szCs w:val="18"/>
              </w:rPr>
            </w:pPr>
            <w:r>
              <w:rPr>
                <w:rFonts w:ascii="Calibri" w:eastAsia="Calibri" w:hAnsi="Calibri" w:cs="Times New Roman"/>
                <w:sz w:val="18"/>
                <w:szCs w:val="18"/>
              </w:rPr>
              <w:t>2013-14</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7643A" w:rsidRPr="00445CFD" w:rsidRDefault="0067643A" w:rsidP="0067643A">
            <w:pPr>
              <w:spacing w:line="240" w:lineRule="auto"/>
              <w:rPr>
                <w:rFonts w:ascii="Calibri" w:eastAsia="Calibri" w:hAnsi="Calibri" w:cs="Times New Roman"/>
                <w:sz w:val="18"/>
                <w:szCs w:val="18"/>
              </w:rPr>
            </w:pPr>
          </w:p>
        </w:tc>
      </w:tr>
      <w:tr w:rsidR="003929EE" w:rsidRPr="00445CFD" w:rsidTr="003929EE">
        <w:trPr>
          <w:cantSplit/>
        </w:trPr>
        <w:tc>
          <w:tcPr>
            <w:tcW w:w="665" w:type="pct"/>
            <w:tcBorders>
              <w:bottom w:val="nil"/>
            </w:tcBorders>
          </w:tcPr>
          <w:p w:rsidR="003929EE" w:rsidRPr="00445CFD" w:rsidRDefault="003929EE" w:rsidP="00731A43">
            <w:pPr>
              <w:spacing w:line="240" w:lineRule="auto"/>
              <w:rPr>
                <w:rFonts w:ascii="Calibri" w:eastAsia="Calibri" w:hAnsi="Calibri" w:cs="Times New Roman"/>
                <w:sz w:val="18"/>
                <w:szCs w:val="18"/>
              </w:rPr>
            </w:pPr>
            <w:r w:rsidRPr="00445CFD">
              <w:rPr>
                <w:rFonts w:ascii="Calibri" w:eastAsia="Calibri" w:hAnsi="Calibri" w:cs="Times New Roman"/>
                <w:sz w:val="18"/>
                <w:szCs w:val="18"/>
              </w:rPr>
              <w:t>IH —</w:t>
            </w:r>
            <w:r w:rsidRPr="002D62E8">
              <w:rPr>
                <w:rFonts w:ascii="Calibri" w:eastAsia="Calibri" w:hAnsi="Calibri" w:cs="Times New Roman"/>
                <w:sz w:val="18"/>
                <w:szCs w:val="18"/>
              </w:rPr>
              <w:t xml:space="preserve"> Renal infrastructure in the Northern Territory</w:t>
            </w:r>
          </w:p>
        </w:tc>
        <w:tc>
          <w:tcPr>
            <w:tcW w:w="2266" w:type="pct"/>
            <w:tcBorders>
              <w:bottom w:val="nil"/>
            </w:tcBorders>
          </w:tcPr>
          <w:p w:rsidR="003929EE" w:rsidRPr="00445CFD" w:rsidRDefault="003929EE" w:rsidP="00731A43">
            <w:pPr>
              <w:spacing w:line="240" w:lineRule="auto"/>
              <w:rPr>
                <w:rFonts w:ascii="Calibri" w:eastAsia="Calibri" w:hAnsi="Calibri" w:cs="Times New Roman"/>
                <w:sz w:val="18"/>
                <w:szCs w:val="18"/>
              </w:rPr>
            </w:pPr>
            <w:r w:rsidRPr="002D62E8">
              <w:rPr>
                <w:rFonts w:ascii="Calibri" w:eastAsia="Calibri" w:hAnsi="Calibri" w:cs="Times New Roman"/>
                <w:sz w:val="18"/>
                <w:szCs w:val="18"/>
              </w:rPr>
              <w:t>One-off payment to the Northern Territory for the construction of accommodation facilities and renal infrastructure. The funding will be forwarded in full by the Territory to the Western Desert Nganampa Walytja Palyantjaku Tjutaku Aboriginal Corporation.</w:t>
            </w:r>
          </w:p>
        </w:tc>
        <w:tc>
          <w:tcPr>
            <w:tcW w:w="673" w:type="pct"/>
            <w:tcBorders>
              <w:bottom w:val="nil"/>
            </w:tcBorders>
          </w:tcPr>
          <w:p w:rsidR="003929EE" w:rsidRDefault="003929EE" w:rsidP="00731A43">
            <w:pPr>
              <w:spacing w:line="240" w:lineRule="auto"/>
              <w:rPr>
                <w:rFonts w:ascii="Calibri" w:eastAsia="Calibri" w:hAnsi="Calibri" w:cs="Times New Roman"/>
                <w:sz w:val="18"/>
                <w:szCs w:val="18"/>
              </w:rPr>
            </w:pPr>
            <w:r>
              <w:rPr>
                <w:rFonts w:ascii="Calibri" w:eastAsia="Calibri" w:hAnsi="Calibri" w:cs="Times New Roman"/>
                <w:sz w:val="18"/>
                <w:szCs w:val="18"/>
              </w:rPr>
              <w:t>2014-15</w:t>
            </w:r>
            <w:r w:rsidR="00B94E76">
              <w:rPr>
                <w:rFonts w:ascii="Calibri" w:eastAsia="Calibri" w:hAnsi="Calibri" w:cs="Times New Roman"/>
                <w:sz w:val="18"/>
                <w:szCs w:val="18"/>
              </w:rPr>
              <w:t xml:space="preserve"> to 2015-16</w:t>
            </w:r>
          </w:p>
        </w:tc>
        <w:tc>
          <w:tcPr>
            <w:tcW w:w="673" w:type="pct"/>
            <w:tcBorders>
              <w:bottom w:val="nil"/>
            </w:tcBorders>
          </w:tcPr>
          <w:p w:rsidR="003929EE" w:rsidRPr="00445CFD" w:rsidRDefault="003929EE" w:rsidP="00731A43">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Borders>
              <w:bottom w:val="nil"/>
            </w:tcBorders>
          </w:tcPr>
          <w:p w:rsidR="003929EE" w:rsidRPr="00445CFD" w:rsidRDefault="003929EE" w:rsidP="00731A43">
            <w:pPr>
              <w:spacing w:line="240" w:lineRule="auto"/>
              <w:rPr>
                <w:rFonts w:ascii="Calibri" w:eastAsia="Calibri" w:hAnsi="Calibri" w:cs="Times New Roman"/>
                <w:sz w:val="18"/>
                <w:szCs w:val="18"/>
              </w:rPr>
            </w:pPr>
          </w:p>
        </w:tc>
      </w:tr>
      <w:tr w:rsidR="008F1B17" w:rsidRPr="00445CFD" w:rsidTr="008F1B17">
        <w:trPr>
          <w:cantSplit/>
        </w:trPr>
        <w:tc>
          <w:tcPr>
            <w:tcW w:w="665" w:type="pct"/>
          </w:tcPr>
          <w:p w:rsidR="008F1B17" w:rsidRPr="00445CFD" w:rsidRDefault="008F1B17" w:rsidP="008F1B17">
            <w:pPr>
              <w:spacing w:line="240" w:lineRule="auto"/>
              <w:rPr>
                <w:rFonts w:ascii="Calibri" w:eastAsia="Calibri" w:hAnsi="Calibri" w:cs="Times New Roman"/>
                <w:sz w:val="18"/>
                <w:szCs w:val="18"/>
              </w:rPr>
            </w:pPr>
            <w:r w:rsidRPr="00445CFD">
              <w:rPr>
                <w:rFonts w:ascii="Calibri" w:eastAsia="Calibri" w:hAnsi="Calibri" w:cs="Times New Roman"/>
                <w:sz w:val="18"/>
                <w:szCs w:val="18"/>
              </w:rPr>
              <w:t>IH — Stronger futur</w:t>
            </w:r>
            <w:r>
              <w:rPr>
                <w:rFonts w:ascii="Calibri" w:eastAsia="Calibri" w:hAnsi="Calibri" w:cs="Times New Roman"/>
                <w:sz w:val="18"/>
                <w:szCs w:val="18"/>
              </w:rPr>
              <w:t>es in the Northern Territory</w:t>
            </w:r>
            <w:r w:rsidRPr="00445CFD">
              <w:rPr>
                <w:rFonts w:ascii="Calibri" w:eastAsia="Calibri" w:hAnsi="Calibri" w:cs="Times New Roman"/>
                <w:color w:val="FF0000"/>
                <w:sz w:val="18"/>
                <w:szCs w:val="18"/>
              </w:rPr>
              <w:t>*</w:t>
            </w:r>
            <w:r>
              <w:rPr>
                <w:rFonts w:ascii="Calibri" w:eastAsia="Calibri" w:hAnsi="Calibri" w:cs="Times New Roman"/>
                <w:sz w:val="18"/>
                <w:szCs w:val="18"/>
              </w:rPr>
              <w:t xml:space="preserve"> — H</w:t>
            </w:r>
            <w:r w:rsidRPr="00445CFD">
              <w:rPr>
                <w:rFonts w:ascii="Calibri" w:eastAsia="Calibri" w:hAnsi="Calibri" w:cs="Times New Roman"/>
                <w:sz w:val="18"/>
                <w:szCs w:val="18"/>
              </w:rPr>
              <w:t>ealth components</w:t>
            </w:r>
          </w:p>
        </w:tc>
        <w:tc>
          <w:tcPr>
            <w:tcW w:w="2266" w:type="pct"/>
          </w:tcPr>
          <w:p w:rsidR="008F1B17" w:rsidRPr="00445CFD" w:rsidRDefault="008F1B17" w:rsidP="008F1B17">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Payments include:</w:t>
            </w:r>
          </w:p>
          <w:p w:rsidR="008F1B17" w:rsidRPr="00445CFD" w:rsidRDefault="008F1B17" w:rsidP="008F1B17">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 xml:space="preserve">Hearing health services — for integrated hearing health services with the capacity to reach children in remote communities in the </w:t>
            </w:r>
            <w:r w:rsidRPr="001D3FC9">
              <w:rPr>
                <w:rFonts w:ascii="Calibri" w:eastAsia="Calibri" w:hAnsi="Calibri" w:cs="Times New Roman"/>
                <w:sz w:val="18"/>
                <w:szCs w:val="18"/>
              </w:rPr>
              <w:t>Northern Territory</w:t>
            </w:r>
            <w:r w:rsidRPr="00445CFD">
              <w:rPr>
                <w:rFonts w:ascii="Calibri" w:eastAsia="Calibri" w:hAnsi="Calibri" w:cs="Times New Roman"/>
                <w:sz w:val="18"/>
                <w:szCs w:val="18"/>
              </w:rPr>
              <w:t>.</w:t>
            </w:r>
          </w:p>
          <w:p w:rsidR="008F1B17" w:rsidRPr="00445CFD" w:rsidRDefault="008F1B17" w:rsidP="008F1B17">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 xml:space="preserve">Mobile Outreach service plus — to ensure Aboriginal children and their families living in remote areas of the </w:t>
            </w:r>
            <w:r w:rsidRPr="001D3FC9">
              <w:rPr>
                <w:rFonts w:ascii="Calibri" w:eastAsia="Calibri" w:hAnsi="Calibri" w:cs="Times New Roman"/>
                <w:sz w:val="18"/>
                <w:szCs w:val="18"/>
              </w:rPr>
              <w:t>Northern Territory</w:t>
            </w:r>
            <w:r w:rsidRPr="00445CFD">
              <w:rPr>
                <w:rFonts w:ascii="Calibri" w:eastAsia="Calibri" w:hAnsi="Calibri" w:cs="Times New Roman"/>
                <w:sz w:val="18"/>
                <w:szCs w:val="18"/>
              </w:rPr>
              <w:t xml:space="preserve"> who are affected by trauma associated with child abuse and neglect are provided with counselling and support.</w:t>
            </w:r>
          </w:p>
          <w:p w:rsidR="008F1B17" w:rsidRPr="00445CFD" w:rsidRDefault="008F1B17" w:rsidP="008F1B17">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Oral health services — for integrated oral health program</w:t>
            </w:r>
            <w:r>
              <w:rPr>
                <w:rFonts w:ascii="Calibri" w:eastAsia="Calibri" w:hAnsi="Calibri" w:cs="Times New Roman"/>
                <w:sz w:val="18"/>
                <w:szCs w:val="18"/>
              </w:rPr>
              <w:t>s</w:t>
            </w:r>
            <w:r w:rsidRPr="00445CFD">
              <w:rPr>
                <w:rFonts w:ascii="Calibri" w:eastAsia="Calibri" w:hAnsi="Calibri" w:cs="Times New Roman"/>
                <w:sz w:val="18"/>
                <w:szCs w:val="18"/>
              </w:rPr>
              <w:t xml:space="preserve"> for Aboriginal children in communities in the </w:t>
            </w:r>
            <w:r w:rsidRPr="001D3FC9">
              <w:rPr>
                <w:rFonts w:ascii="Calibri" w:eastAsia="Calibri" w:hAnsi="Calibri" w:cs="Times New Roman"/>
                <w:sz w:val="18"/>
                <w:szCs w:val="18"/>
              </w:rPr>
              <w:t>Northern Territory</w:t>
            </w:r>
            <w:r w:rsidRPr="00445CFD">
              <w:rPr>
                <w:rFonts w:ascii="Calibri" w:eastAsia="Calibri" w:hAnsi="Calibri" w:cs="Times New Roman"/>
                <w:sz w:val="18"/>
                <w:szCs w:val="18"/>
              </w:rPr>
              <w:t>.</w:t>
            </w:r>
          </w:p>
        </w:tc>
        <w:tc>
          <w:tcPr>
            <w:tcW w:w="673" w:type="pct"/>
          </w:tcPr>
          <w:p w:rsidR="008F1B17" w:rsidRDefault="008F1B17" w:rsidP="008F1B17">
            <w:pPr>
              <w:spacing w:line="240" w:lineRule="auto"/>
              <w:rPr>
                <w:rFonts w:ascii="Calibri" w:eastAsia="Calibri" w:hAnsi="Calibri" w:cs="Times New Roman"/>
                <w:sz w:val="18"/>
                <w:szCs w:val="18"/>
              </w:rPr>
            </w:pPr>
            <w:r>
              <w:rPr>
                <w:rFonts w:ascii="Calibri" w:eastAsia="Calibri" w:hAnsi="Calibri" w:cs="Times New Roman"/>
                <w:sz w:val="18"/>
                <w:szCs w:val="18"/>
              </w:rPr>
              <w:t>2013-14</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Pr>
          <w:p w:rsidR="008F1B17" w:rsidRPr="00445CFD" w:rsidRDefault="008F1B17" w:rsidP="008F1B17">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8F1B17" w:rsidRPr="00445CFD" w:rsidRDefault="008F1B17" w:rsidP="008F1B17">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2014 Update </w:t>
            </w:r>
            <w:r w:rsidRPr="00445CFD">
              <w:rPr>
                <w:rFonts w:ascii="Calibri" w:eastAsia="Calibri" w:hAnsi="Calibri" w:cs="Times New Roman"/>
                <w:sz w:val="18"/>
                <w:szCs w:val="18"/>
              </w:rPr>
              <w:t>Terms of reference requirement</w:t>
            </w:r>
          </w:p>
        </w:tc>
      </w:tr>
      <w:tr w:rsidR="003929EE" w:rsidRPr="00445CFD" w:rsidTr="003929EE">
        <w:trPr>
          <w:cantSplit/>
        </w:trPr>
        <w:tc>
          <w:tcPr>
            <w:tcW w:w="665" w:type="pct"/>
            <w:tcBorders>
              <w:top w:val="nil"/>
              <w:bottom w:val="single" w:sz="4" w:space="0" w:color="auto"/>
            </w:tcBorders>
          </w:tcPr>
          <w:p w:rsidR="003929EE" w:rsidRPr="00445CFD" w:rsidRDefault="003929EE" w:rsidP="00731A43">
            <w:pPr>
              <w:spacing w:line="240" w:lineRule="auto"/>
              <w:rPr>
                <w:rFonts w:ascii="Calibri" w:eastAsia="Calibri" w:hAnsi="Calibri" w:cs="Times New Roman"/>
                <w:sz w:val="18"/>
                <w:szCs w:val="18"/>
              </w:rPr>
            </w:pPr>
            <w:r w:rsidRPr="00445CFD">
              <w:rPr>
                <w:rFonts w:ascii="Calibri" w:eastAsia="Calibri" w:hAnsi="Calibri" w:cs="Times New Roman"/>
                <w:sz w:val="18"/>
                <w:szCs w:val="18"/>
              </w:rPr>
              <w:t>IH — Torres Strait health protection strategy — Saibai Island health clinic</w:t>
            </w:r>
          </w:p>
        </w:tc>
        <w:tc>
          <w:tcPr>
            <w:tcW w:w="2266" w:type="pct"/>
            <w:tcBorders>
              <w:top w:val="nil"/>
              <w:bottom w:val="single" w:sz="4" w:space="0" w:color="auto"/>
            </w:tcBorders>
          </w:tcPr>
          <w:p w:rsidR="003929EE" w:rsidRPr="00445CFD" w:rsidRDefault="003929EE" w:rsidP="00731A43">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provide additional staff for the treatment of communicable diseases at the health care clinic on Saibai Island, and development and implementation of a culturally appropriate sexual health education campaign for people in the Torres Strait.</w:t>
            </w:r>
          </w:p>
        </w:tc>
        <w:tc>
          <w:tcPr>
            <w:tcW w:w="673" w:type="pct"/>
            <w:tcBorders>
              <w:top w:val="nil"/>
              <w:bottom w:val="single" w:sz="4" w:space="0" w:color="auto"/>
            </w:tcBorders>
          </w:tcPr>
          <w:p w:rsidR="003929EE" w:rsidRPr="00445CFD" w:rsidRDefault="003929EE" w:rsidP="00731A43">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r>
              <w:rPr>
                <w:rFonts w:ascii="Calibri" w:eastAsia="Calibri" w:hAnsi="Calibri" w:cs="Times New Roman"/>
                <w:sz w:val="18"/>
                <w:szCs w:val="18"/>
              </w:rPr>
              <w:t xml:space="preserve"> and 2015-16</w:t>
            </w:r>
          </w:p>
        </w:tc>
        <w:tc>
          <w:tcPr>
            <w:tcW w:w="673" w:type="pct"/>
            <w:tcBorders>
              <w:top w:val="nil"/>
              <w:bottom w:val="single" w:sz="4" w:space="0" w:color="auto"/>
            </w:tcBorders>
          </w:tcPr>
          <w:p w:rsidR="003929EE" w:rsidRPr="00445CFD" w:rsidRDefault="003929EE" w:rsidP="00731A43">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Borders>
              <w:top w:val="nil"/>
              <w:bottom w:val="single" w:sz="4" w:space="0" w:color="auto"/>
            </w:tcBorders>
          </w:tcPr>
          <w:p w:rsidR="003929EE" w:rsidRPr="00445CFD" w:rsidRDefault="003929EE" w:rsidP="00731A43">
            <w:pPr>
              <w:spacing w:line="240" w:lineRule="auto"/>
              <w:rPr>
                <w:rFonts w:ascii="Calibri" w:eastAsia="Calibri" w:hAnsi="Calibri" w:cs="Times New Roman"/>
                <w:sz w:val="18"/>
                <w:szCs w:val="18"/>
              </w:rPr>
            </w:pPr>
          </w:p>
        </w:tc>
      </w:tr>
    </w:tbl>
    <w:p w:rsidR="0067643A" w:rsidRDefault="0067643A" w:rsidP="0067643A"/>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514F79" w:rsidRPr="00445CFD" w:rsidTr="0067643A">
        <w:trPr>
          <w:cantSplit/>
        </w:trPr>
        <w:tc>
          <w:tcPr>
            <w:tcW w:w="665"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U2017</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U2017</w:t>
            </w:r>
          </w:p>
        </w:tc>
        <w:tc>
          <w:tcPr>
            <w:tcW w:w="723" w:type="pct"/>
            <w:tcBorders>
              <w:top w:val="single" w:sz="6" w:space="0" w:color="auto"/>
              <w:bottom w:val="single" w:sz="4" w:space="0" w:color="auto"/>
            </w:tcBorders>
            <w:vAlign w:val="center"/>
          </w:tcPr>
          <w:p w:rsidR="00514F79" w:rsidRPr="00445CF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67643A" w:rsidRPr="00445CFD" w:rsidTr="003929EE">
        <w:trPr>
          <w:cantSplit/>
          <w:trHeight w:val="222"/>
        </w:trPr>
        <w:tc>
          <w:tcPr>
            <w:tcW w:w="5000" w:type="pct"/>
            <w:gridSpan w:val="5"/>
          </w:tcPr>
          <w:p w:rsidR="0067643A" w:rsidRPr="00445CFD" w:rsidRDefault="0067643A" w:rsidP="0067643A">
            <w:pPr>
              <w:spacing w:line="240" w:lineRule="auto"/>
              <w:rPr>
                <w:rFonts w:ascii="Calibri" w:eastAsia="Calibri" w:hAnsi="Calibri" w:cs="Times New Roman"/>
                <w:sz w:val="18"/>
                <w:szCs w:val="18"/>
              </w:rPr>
            </w:pPr>
            <w:r w:rsidRPr="000422F7">
              <w:rPr>
                <w:rFonts w:ascii="Calibri" w:eastAsia="Calibri" w:hAnsi="Calibri" w:cs="Calibri"/>
                <w:b/>
                <w:i/>
                <w:sz w:val="18"/>
                <w:szCs w:val="18"/>
              </w:rPr>
              <w:t>Mental health (MH)</w:t>
            </w:r>
          </w:p>
        </w:tc>
      </w:tr>
      <w:tr w:rsidR="0067643A" w:rsidRPr="00445CFD" w:rsidTr="0067643A">
        <w:trPr>
          <w:cantSplit/>
        </w:trPr>
        <w:tc>
          <w:tcPr>
            <w:tcW w:w="665" w:type="pct"/>
          </w:tcPr>
          <w:p w:rsidR="0067643A" w:rsidRPr="00D20698" w:rsidRDefault="0067643A" w:rsidP="0067643A">
            <w:pPr>
              <w:spacing w:line="240" w:lineRule="auto"/>
              <w:rPr>
                <w:rFonts w:ascii="Calibri" w:eastAsia="Calibri" w:hAnsi="Calibri" w:cs="Times New Roman"/>
                <w:sz w:val="18"/>
                <w:szCs w:val="18"/>
              </w:rPr>
            </w:pPr>
            <w:r w:rsidRPr="00D20698">
              <w:rPr>
                <w:rFonts w:ascii="Calibri" w:eastAsia="Calibri" w:hAnsi="Calibri" w:cs="Times New Roman"/>
                <w:sz w:val="18"/>
                <w:szCs w:val="18"/>
              </w:rPr>
              <w:t>MH — Supporting national mental health reform</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deliver improved health, social, economic and housing outcome for people with severe and persistent mental illness by addressing service gaps and preventing ongoing cycling through State mental health systems.</w:t>
            </w:r>
          </w:p>
        </w:tc>
        <w:tc>
          <w:tcPr>
            <w:tcW w:w="673" w:type="pct"/>
          </w:tcPr>
          <w:p w:rsidR="0067643A" w:rsidRDefault="003929EE" w:rsidP="0067643A">
            <w:pPr>
              <w:spacing w:line="240" w:lineRule="auto"/>
              <w:rPr>
                <w:rFonts w:ascii="Calibri" w:eastAsia="Calibri" w:hAnsi="Calibri" w:cs="Times New Roman"/>
                <w:sz w:val="18"/>
                <w:szCs w:val="18"/>
              </w:rPr>
            </w:pPr>
            <w:r>
              <w:rPr>
                <w:rFonts w:ascii="Calibri" w:eastAsia="Calibri" w:hAnsi="Calibri" w:cs="Times New Roman"/>
                <w:sz w:val="18"/>
                <w:szCs w:val="18"/>
              </w:rPr>
              <w:t>2013-14 to 2015-16</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7643A" w:rsidRPr="00445CFD" w:rsidRDefault="0067643A" w:rsidP="0067643A">
            <w:pPr>
              <w:spacing w:line="240" w:lineRule="auto"/>
              <w:rPr>
                <w:rFonts w:ascii="Calibri" w:eastAsia="Calibri" w:hAnsi="Calibri" w:cs="Times New Roman"/>
                <w:sz w:val="18"/>
                <w:szCs w:val="18"/>
              </w:rPr>
            </w:pPr>
          </w:p>
        </w:tc>
      </w:tr>
      <w:tr w:rsidR="0067643A" w:rsidRPr="00445CFD" w:rsidTr="0067643A">
        <w:trPr>
          <w:cantSplit/>
        </w:trPr>
        <w:tc>
          <w:tcPr>
            <w:tcW w:w="5000" w:type="pct"/>
            <w:gridSpan w:val="5"/>
          </w:tcPr>
          <w:p w:rsidR="0067643A" w:rsidRPr="00445CFD" w:rsidRDefault="0067643A" w:rsidP="0067643A">
            <w:pPr>
              <w:spacing w:line="240" w:lineRule="auto"/>
              <w:rPr>
                <w:rFonts w:ascii="Calibri" w:eastAsia="Calibri" w:hAnsi="Calibri" w:cs="Times New Roman"/>
                <w:sz w:val="18"/>
                <w:szCs w:val="18"/>
              </w:rPr>
            </w:pPr>
            <w:r w:rsidRPr="000422F7">
              <w:rPr>
                <w:rFonts w:ascii="Calibri" w:eastAsia="Calibri" w:hAnsi="Calibri" w:cs="Calibri"/>
                <w:b/>
                <w:i/>
                <w:sz w:val="18"/>
                <w:szCs w:val="18"/>
              </w:rPr>
              <w:t>Preventative</w:t>
            </w:r>
            <w:r w:rsidRPr="000422F7">
              <w:rPr>
                <w:rFonts w:ascii="Calibri" w:eastAsia="Calibri" w:hAnsi="Calibri" w:cs="Calibri"/>
                <w:b/>
                <w:sz w:val="18"/>
                <w:szCs w:val="18"/>
              </w:rPr>
              <w:t xml:space="preserve"> </w:t>
            </w:r>
            <w:r w:rsidRPr="00D20698">
              <w:rPr>
                <w:rFonts w:ascii="Calibri" w:eastAsia="Calibri" w:hAnsi="Calibri" w:cs="Calibri"/>
                <w:b/>
                <w:i/>
                <w:sz w:val="18"/>
                <w:szCs w:val="18"/>
              </w:rPr>
              <w:t>health (PH)</w:t>
            </w:r>
          </w:p>
        </w:tc>
      </w:tr>
      <w:tr w:rsidR="0067643A" w:rsidRPr="00445CFD" w:rsidTr="0067643A">
        <w:trPr>
          <w:cantSplit/>
        </w:trPr>
        <w:tc>
          <w:tcPr>
            <w:tcW w:w="665" w:type="pct"/>
          </w:tcPr>
          <w:p w:rsidR="0067643A" w:rsidRPr="00445CFD" w:rsidRDefault="0067643A" w:rsidP="00352780">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PH </w:t>
            </w:r>
            <w:r w:rsidR="00352780">
              <w:rPr>
                <w:rFonts w:ascii="Calibri" w:eastAsia="Calibri" w:hAnsi="Calibri" w:cs="Times New Roman"/>
                <w:sz w:val="18"/>
                <w:szCs w:val="18"/>
              </w:rPr>
              <w:t>—</w:t>
            </w:r>
            <w:r w:rsidR="008F1B17">
              <w:rPr>
                <w:rFonts w:ascii="Calibri" w:eastAsia="Calibri" w:hAnsi="Calibri" w:cs="Times New Roman"/>
                <w:sz w:val="18"/>
                <w:szCs w:val="18"/>
              </w:rPr>
              <w:t xml:space="preserve"> h</w:t>
            </w:r>
            <w:r w:rsidRPr="00445CFD">
              <w:rPr>
                <w:rFonts w:ascii="Calibri" w:eastAsia="Calibri" w:hAnsi="Calibri" w:cs="Times New Roman"/>
                <w:sz w:val="18"/>
                <w:szCs w:val="18"/>
              </w:rPr>
              <w:t>ealthy children</w:t>
            </w:r>
            <w:r>
              <w:rPr>
                <w:rFonts w:ascii="Calibri" w:eastAsia="Calibri" w:hAnsi="Calibri" w:cs="Times New Roman"/>
                <w:sz w:val="18"/>
                <w:szCs w:val="18"/>
              </w:rPr>
              <w:t xml:space="preserve"> and workers</w:t>
            </w:r>
            <w:r w:rsidR="00F36755" w:rsidRPr="00F36755">
              <w:rPr>
                <w:rFonts w:ascii="Calibri" w:eastAsia="Calibri" w:hAnsi="Calibri" w:cs="Times New Roman"/>
                <w:color w:val="FF0000"/>
                <w:sz w:val="18"/>
                <w:szCs w:val="18"/>
              </w:rPr>
              <w:t>*</w:t>
            </w:r>
          </w:p>
        </w:tc>
        <w:tc>
          <w:tcPr>
            <w:tcW w:w="2266" w:type="pct"/>
          </w:tcPr>
          <w:p w:rsidR="00EF3F1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Facilitation funding for children </w:t>
            </w:r>
            <w:proofErr w:type="gramStart"/>
            <w:r w:rsidRPr="00445CFD">
              <w:rPr>
                <w:rFonts w:ascii="Calibri" w:eastAsia="Calibri" w:hAnsi="Calibri" w:cs="Times New Roman"/>
                <w:sz w:val="18"/>
                <w:szCs w:val="18"/>
              </w:rPr>
              <w:t>under</w:t>
            </w:r>
            <w:proofErr w:type="gramEnd"/>
            <w:r w:rsidRPr="00445CFD">
              <w:rPr>
                <w:rFonts w:ascii="Calibri" w:eastAsia="Calibri" w:hAnsi="Calibri" w:cs="Times New Roman"/>
                <w:sz w:val="18"/>
                <w:szCs w:val="18"/>
              </w:rPr>
              <w:t xml:space="preserve"> 16 to increase levels of physical activity and improve the intake of fruit and vegetables in settings such as child centres, preschools and schools.</w:t>
            </w:r>
            <w:r>
              <w:rPr>
                <w:rFonts w:ascii="Calibri" w:eastAsia="Calibri" w:hAnsi="Calibri" w:cs="Times New Roman"/>
                <w:sz w:val="18"/>
                <w:szCs w:val="18"/>
              </w:rPr>
              <w:t xml:space="preserve"> </w:t>
            </w:r>
          </w:p>
          <w:p w:rsidR="0067643A"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workplace health programs that focus on decreasing rates of overweight</w:t>
            </w:r>
            <w:r>
              <w:rPr>
                <w:rFonts w:ascii="Calibri" w:eastAsia="Calibri" w:hAnsi="Calibri" w:cs="Times New Roman"/>
                <w:sz w:val="18"/>
                <w:szCs w:val="18"/>
              </w:rPr>
              <w:t>ness</w:t>
            </w:r>
            <w:r w:rsidRPr="00445CFD">
              <w:rPr>
                <w:rFonts w:ascii="Calibri" w:eastAsia="Calibri" w:hAnsi="Calibri" w:cs="Times New Roman"/>
                <w:sz w:val="18"/>
                <w:szCs w:val="18"/>
              </w:rPr>
              <w:t xml:space="preserve"> and obesity, increasing levels of physical activity and intake of fruit and vegetables, smoking cessation and reducing harmful levels of alcohol consumption.</w:t>
            </w:r>
          </w:p>
          <w:p w:rsidR="0067643A" w:rsidRPr="00445CFD" w:rsidRDefault="0067643A" w:rsidP="0067643A">
            <w:pPr>
              <w:pStyle w:val="CGCCWTableText"/>
            </w:pPr>
            <w:r w:rsidRPr="000422F7">
              <w:t>Reward funding will be provided upon the achievement of agreed performance benchmarks.</w:t>
            </w:r>
          </w:p>
        </w:tc>
        <w:tc>
          <w:tcPr>
            <w:tcW w:w="673" w:type="pct"/>
          </w:tcPr>
          <w:p w:rsidR="0067643A"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Reward payments — no impact; </w:t>
            </w:r>
            <w:r w:rsidR="00207B52">
              <w:rPr>
                <w:rFonts w:ascii="Calibri" w:eastAsia="Calibri" w:hAnsi="Calibri" w:cs="Times New Roman"/>
                <w:sz w:val="18"/>
                <w:szCs w:val="18"/>
              </w:rPr>
              <w:br/>
            </w:r>
            <w:r w:rsidRPr="00445CFD">
              <w:rPr>
                <w:rFonts w:ascii="Calibri" w:eastAsia="Calibri" w:hAnsi="Calibri" w:cs="Times New Roman"/>
                <w:sz w:val="18"/>
                <w:szCs w:val="18"/>
              </w:rPr>
              <w:t>Others —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Reward payment </w:t>
            </w:r>
            <w:r w:rsidR="008D296C" w:rsidRPr="00445CFD">
              <w:rPr>
                <w:rFonts w:ascii="Calibri" w:eastAsia="Calibri" w:hAnsi="Calibri" w:cs="Times New Roman"/>
                <w:sz w:val="18"/>
                <w:szCs w:val="18"/>
              </w:rPr>
              <w:t>—</w:t>
            </w:r>
            <w:r w:rsidRPr="00445CFD">
              <w:rPr>
                <w:rFonts w:ascii="Calibri" w:eastAsia="Calibri" w:hAnsi="Calibri" w:cs="Times New Roman"/>
                <w:sz w:val="18"/>
                <w:szCs w:val="18"/>
              </w:rPr>
              <w:t xml:space="preserve"> no impact as required by terms of reference</w:t>
            </w:r>
          </w:p>
        </w:tc>
      </w:tr>
      <w:tr w:rsidR="0067643A" w:rsidRPr="00445CFD" w:rsidTr="0067643A">
        <w:trPr>
          <w:cantSplit/>
        </w:trPr>
        <w:tc>
          <w:tcPr>
            <w:tcW w:w="665" w:type="pct"/>
          </w:tcPr>
          <w:p w:rsidR="0067643A" w:rsidRPr="00445CFD" w:rsidRDefault="0067643A" w:rsidP="00352780">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PH </w:t>
            </w:r>
            <w:r w:rsidR="00352780">
              <w:rPr>
                <w:rFonts w:ascii="Calibri" w:eastAsia="Calibri" w:hAnsi="Calibri" w:cs="Times New Roman"/>
                <w:sz w:val="18"/>
                <w:szCs w:val="18"/>
              </w:rPr>
              <w:t>—</w:t>
            </w:r>
            <w:r w:rsidRPr="00445CFD">
              <w:rPr>
                <w:rFonts w:ascii="Calibri" w:eastAsia="Calibri" w:hAnsi="Calibri" w:cs="Times New Roman"/>
                <w:sz w:val="18"/>
                <w:szCs w:val="18"/>
              </w:rPr>
              <w:t xml:space="preserve"> healthy communities</w:t>
            </w:r>
            <w:r>
              <w:rPr>
                <w:rFonts w:ascii="Calibri" w:eastAsia="Calibri" w:hAnsi="Calibri" w:cs="Times New Roman"/>
                <w:color w:val="FF0000"/>
                <w:sz w:val="18"/>
                <w:szCs w:val="18"/>
              </w:rPr>
              <w:t>##</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 direct to local governments to support 92 local areas nationally for community based healthy life-style programs to improve physical activity and healthy eating and healthy weight activities for people not in the workforce in socially and economically disadvantaged areas, as well as those looking for employment and carers.</w:t>
            </w:r>
          </w:p>
        </w:tc>
        <w:tc>
          <w:tcPr>
            <w:tcW w:w="673" w:type="pct"/>
          </w:tcPr>
          <w:p w:rsidR="0067643A"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67643A" w:rsidRPr="00445CFD" w:rsidRDefault="00780897" w:rsidP="00780897">
            <w:pPr>
              <w:spacing w:line="240" w:lineRule="auto"/>
              <w:rPr>
                <w:rFonts w:ascii="Calibri" w:eastAsia="Calibri" w:hAnsi="Calibri" w:cs="Times New Roman"/>
                <w:sz w:val="18"/>
                <w:szCs w:val="18"/>
              </w:rPr>
            </w:pPr>
            <w:r>
              <w:rPr>
                <w:rFonts w:ascii="Calibri" w:eastAsia="Calibri" w:hAnsi="Calibri" w:cs="Times New Roman"/>
                <w:sz w:val="18"/>
                <w:szCs w:val="18"/>
              </w:rPr>
              <w:t>Needs for l</w:t>
            </w:r>
            <w:r w:rsidR="0067643A" w:rsidRPr="00445CFD">
              <w:rPr>
                <w:rFonts w:ascii="Calibri" w:eastAsia="Calibri" w:hAnsi="Calibri" w:cs="Times New Roman"/>
                <w:sz w:val="18"/>
                <w:szCs w:val="18"/>
              </w:rPr>
              <w:t xml:space="preserve">ocal </w:t>
            </w:r>
            <w:r w:rsidR="006350F5">
              <w:rPr>
                <w:rFonts w:ascii="Calibri" w:eastAsia="Calibri" w:hAnsi="Calibri" w:cs="Times New Roman"/>
                <w:sz w:val="18"/>
                <w:szCs w:val="18"/>
              </w:rPr>
              <w:t xml:space="preserve">government </w:t>
            </w:r>
            <w:r>
              <w:rPr>
                <w:rFonts w:ascii="Calibri" w:eastAsia="Calibri" w:hAnsi="Calibri" w:cs="Times New Roman"/>
                <w:sz w:val="18"/>
                <w:szCs w:val="18"/>
              </w:rPr>
              <w:t>are</w:t>
            </w:r>
            <w:r w:rsidR="0067643A" w:rsidRPr="00445CFD">
              <w:rPr>
                <w:rFonts w:ascii="Calibri" w:eastAsia="Calibri" w:hAnsi="Calibri" w:cs="Times New Roman"/>
                <w:sz w:val="18"/>
                <w:szCs w:val="18"/>
              </w:rPr>
              <w:t xml:space="preserve"> not assessed</w:t>
            </w:r>
          </w:p>
        </w:tc>
      </w:tr>
      <w:tr w:rsidR="003929EE" w:rsidRPr="00445CFD" w:rsidTr="003929EE">
        <w:trPr>
          <w:cantSplit/>
        </w:trPr>
        <w:tc>
          <w:tcPr>
            <w:tcW w:w="2931" w:type="pct"/>
            <w:gridSpan w:val="2"/>
          </w:tcPr>
          <w:p w:rsidR="003929EE" w:rsidRPr="00445CFD" w:rsidRDefault="003929EE" w:rsidP="0067643A">
            <w:pPr>
              <w:spacing w:line="240" w:lineRule="auto"/>
              <w:rPr>
                <w:rFonts w:ascii="Calibri" w:eastAsia="Calibri" w:hAnsi="Calibri" w:cs="Times New Roman"/>
                <w:sz w:val="18"/>
                <w:szCs w:val="18"/>
              </w:rPr>
            </w:pPr>
            <w:r w:rsidRPr="00D20698">
              <w:rPr>
                <w:rFonts w:ascii="Calibri" w:eastAsia="Calibri" w:hAnsi="Calibri" w:cs="Times New Roman"/>
                <w:b/>
                <w:sz w:val="18"/>
                <w:szCs w:val="18"/>
              </w:rPr>
              <w:t>Other Health National partnership payments</w:t>
            </w:r>
          </w:p>
        </w:tc>
        <w:tc>
          <w:tcPr>
            <w:tcW w:w="673" w:type="pct"/>
          </w:tcPr>
          <w:p w:rsidR="003929EE" w:rsidRPr="00445CFD" w:rsidRDefault="003929EE" w:rsidP="0067643A">
            <w:pPr>
              <w:spacing w:line="240" w:lineRule="auto"/>
              <w:rPr>
                <w:rFonts w:ascii="Calibri" w:eastAsia="Calibri" w:hAnsi="Calibri" w:cs="Times New Roman"/>
                <w:sz w:val="18"/>
                <w:szCs w:val="18"/>
              </w:rPr>
            </w:pPr>
          </w:p>
        </w:tc>
        <w:tc>
          <w:tcPr>
            <w:tcW w:w="673" w:type="pct"/>
          </w:tcPr>
          <w:p w:rsidR="003929EE" w:rsidRPr="00445CFD" w:rsidRDefault="003929EE" w:rsidP="0067643A">
            <w:pPr>
              <w:spacing w:line="240" w:lineRule="auto"/>
              <w:rPr>
                <w:rFonts w:ascii="Calibri" w:eastAsia="Calibri" w:hAnsi="Calibri" w:cs="Times New Roman"/>
                <w:sz w:val="18"/>
                <w:szCs w:val="18"/>
              </w:rPr>
            </w:pPr>
          </w:p>
        </w:tc>
        <w:tc>
          <w:tcPr>
            <w:tcW w:w="723" w:type="pct"/>
          </w:tcPr>
          <w:p w:rsidR="003929EE" w:rsidRPr="00445CFD" w:rsidRDefault="003929EE" w:rsidP="0067643A">
            <w:pPr>
              <w:spacing w:line="240" w:lineRule="auto"/>
              <w:rPr>
                <w:rFonts w:ascii="Calibri" w:eastAsia="Calibri" w:hAnsi="Calibri" w:cs="Times New Roman"/>
                <w:sz w:val="18"/>
                <w:szCs w:val="18"/>
              </w:rPr>
            </w:pPr>
          </w:p>
        </w:tc>
      </w:tr>
      <w:tr w:rsidR="003929EE" w:rsidRPr="00445CFD" w:rsidTr="007D2367">
        <w:trPr>
          <w:cantSplit/>
        </w:trPr>
        <w:tc>
          <w:tcPr>
            <w:tcW w:w="665" w:type="pct"/>
            <w:tcBorders>
              <w:bottom w:val="nil"/>
            </w:tcBorders>
          </w:tcPr>
          <w:p w:rsidR="003929EE" w:rsidRPr="00445CFD" w:rsidRDefault="003929EE" w:rsidP="00731A43">
            <w:pPr>
              <w:spacing w:line="240" w:lineRule="auto"/>
              <w:rPr>
                <w:rFonts w:ascii="Calibri" w:eastAsia="Calibri" w:hAnsi="Calibri" w:cs="Times New Roman"/>
                <w:sz w:val="18"/>
                <w:szCs w:val="18"/>
              </w:rPr>
            </w:pPr>
            <w:r>
              <w:rPr>
                <w:rFonts w:ascii="Calibri" w:eastAsia="Calibri" w:hAnsi="Calibri" w:cs="Times New Roman"/>
                <w:sz w:val="18"/>
                <w:szCs w:val="18"/>
              </w:rPr>
              <w:t xml:space="preserve">Adult </w:t>
            </w:r>
            <w:r w:rsidR="00FE5CB8">
              <w:rPr>
                <w:rFonts w:ascii="Calibri" w:eastAsia="Calibri" w:hAnsi="Calibri" w:cs="Times New Roman"/>
                <w:sz w:val="18"/>
                <w:szCs w:val="18"/>
              </w:rPr>
              <w:t>public dental services (former</w:t>
            </w:r>
            <w:r>
              <w:rPr>
                <w:rFonts w:ascii="Calibri" w:eastAsia="Calibri" w:hAnsi="Calibri" w:cs="Times New Roman"/>
                <w:sz w:val="18"/>
                <w:szCs w:val="18"/>
              </w:rPr>
              <w:t xml:space="preserve"> </w:t>
            </w:r>
            <w:r w:rsidRPr="00445CFD">
              <w:rPr>
                <w:rFonts w:ascii="Calibri" w:eastAsia="Calibri" w:hAnsi="Calibri" w:cs="Times New Roman"/>
                <w:sz w:val="18"/>
                <w:szCs w:val="18"/>
              </w:rPr>
              <w:t>Treating more public dental patients</w:t>
            </w:r>
            <w:r>
              <w:rPr>
                <w:rFonts w:ascii="Calibri" w:eastAsia="Calibri" w:hAnsi="Calibri" w:cs="Times New Roman"/>
                <w:sz w:val="18"/>
                <w:szCs w:val="18"/>
              </w:rPr>
              <w:t>)</w:t>
            </w:r>
          </w:p>
        </w:tc>
        <w:tc>
          <w:tcPr>
            <w:tcW w:w="2266" w:type="pct"/>
            <w:tcBorders>
              <w:bottom w:val="nil"/>
            </w:tcBorders>
          </w:tcPr>
          <w:p w:rsidR="003929EE" w:rsidRPr="00445CFD" w:rsidRDefault="003929EE" w:rsidP="00731A43">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assist in the treatment of up to 400</w:t>
            </w:r>
            <w:r>
              <w:rPr>
                <w:rFonts w:ascii="Calibri" w:eastAsia="Calibri" w:hAnsi="Calibri" w:cs="Times New Roman"/>
                <w:sz w:val="18"/>
                <w:szCs w:val="18"/>
              </w:rPr>
              <w:t xml:space="preserve"> </w:t>
            </w:r>
            <w:r w:rsidRPr="00445CFD">
              <w:rPr>
                <w:rFonts w:ascii="Calibri" w:eastAsia="Calibri" w:hAnsi="Calibri" w:cs="Times New Roman"/>
                <w:sz w:val="18"/>
                <w:szCs w:val="18"/>
              </w:rPr>
              <w:t>000 people on public dental waiting lists, with a particular focus on Indigenous patients, high risk patients and those from rural areas.</w:t>
            </w:r>
          </w:p>
        </w:tc>
        <w:tc>
          <w:tcPr>
            <w:tcW w:w="673" w:type="pct"/>
            <w:tcBorders>
              <w:bottom w:val="nil"/>
            </w:tcBorders>
          </w:tcPr>
          <w:p w:rsidR="003929EE" w:rsidRDefault="003929EE" w:rsidP="00731A43">
            <w:pPr>
              <w:spacing w:line="240" w:lineRule="auto"/>
              <w:rPr>
                <w:rFonts w:ascii="Calibri" w:eastAsia="Calibri" w:hAnsi="Calibri" w:cs="Times New Roman"/>
                <w:sz w:val="18"/>
                <w:szCs w:val="18"/>
              </w:rPr>
            </w:pPr>
            <w:r>
              <w:rPr>
                <w:rFonts w:ascii="Calibri" w:eastAsia="Calibri" w:hAnsi="Calibri" w:cs="Times New Roman"/>
                <w:sz w:val="18"/>
                <w:szCs w:val="18"/>
              </w:rPr>
              <w:t>2013-14 to 2015-16</w:t>
            </w:r>
          </w:p>
        </w:tc>
        <w:tc>
          <w:tcPr>
            <w:tcW w:w="673" w:type="pct"/>
            <w:tcBorders>
              <w:bottom w:val="nil"/>
            </w:tcBorders>
          </w:tcPr>
          <w:p w:rsidR="003929EE" w:rsidRPr="00445CFD" w:rsidRDefault="003929EE" w:rsidP="00731A43">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Borders>
              <w:bottom w:val="nil"/>
            </w:tcBorders>
          </w:tcPr>
          <w:p w:rsidR="003929EE" w:rsidRPr="00445CFD" w:rsidRDefault="003929EE" w:rsidP="00731A43">
            <w:pPr>
              <w:spacing w:line="240" w:lineRule="auto"/>
              <w:rPr>
                <w:rFonts w:ascii="Calibri" w:eastAsia="Calibri" w:hAnsi="Calibri" w:cs="Times New Roman"/>
                <w:sz w:val="18"/>
                <w:szCs w:val="18"/>
              </w:rPr>
            </w:pPr>
          </w:p>
        </w:tc>
      </w:tr>
      <w:tr w:rsidR="003929EE" w:rsidRPr="00445CFD" w:rsidTr="007D2367">
        <w:trPr>
          <w:cantSplit/>
        </w:trPr>
        <w:tc>
          <w:tcPr>
            <w:tcW w:w="665" w:type="pct"/>
            <w:tcBorders>
              <w:top w:val="nil"/>
              <w:bottom w:val="single" w:sz="4" w:space="0" w:color="auto"/>
            </w:tcBorders>
          </w:tcPr>
          <w:p w:rsidR="003929EE" w:rsidRPr="00445CFD" w:rsidRDefault="003929EE" w:rsidP="00731A43">
            <w:pPr>
              <w:spacing w:line="240" w:lineRule="auto"/>
              <w:rPr>
                <w:rFonts w:ascii="Calibri" w:eastAsia="Calibri" w:hAnsi="Calibri" w:cs="Times New Roman"/>
                <w:sz w:val="18"/>
                <w:szCs w:val="18"/>
              </w:rPr>
            </w:pPr>
            <w:r w:rsidRPr="00445CFD">
              <w:rPr>
                <w:rFonts w:ascii="Calibri" w:eastAsia="Calibri" w:hAnsi="Calibri" w:cs="Times New Roman"/>
                <w:sz w:val="18"/>
                <w:szCs w:val="18"/>
              </w:rPr>
              <w:t>Essential vaccines (vaccine purchase)</w:t>
            </w:r>
          </w:p>
        </w:tc>
        <w:tc>
          <w:tcPr>
            <w:tcW w:w="2266" w:type="pct"/>
            <w:tcBorders>
              <w:top w:val="nil"/>
              <w:bottom w:val="single" w:sz="4" w:space="0" w:color="auto"/>
            </w:tcBorders>
          </w:tcPr>
          <w:p w:rsidR="003929EE" w:rsidRPr="00445CFD" w:rsidRDefault="003929EE" w:rsidP="00731A43">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for the purchase of essential vaccines, which have not yet transitioned to </w:t>
            </w:r>
            <w:proofErr w:type="gramStart"/>
            <w:r w:rsidRPr="00445CFD">
              <w:rPr>
                <w:rFonts w:ascii="Calibri" w:eastAsia="Calibri" w:hAnsi="Calibri" w:cs="Times New Roman"/>
                <w:sz w:val="18"/>
                <w:szCs w:val="18"/>
              </w:rPr>
              <w:t>centralised</w:t>
            </w:r>
            <w:proofErr w:type="gramEnd"/>
            <w:r w:rsidRPr="00445CFD">
              <w:rPr>
                <w:rFonts w:ascii="Calibri" w:eastAsia="Calibri" w:hAnsi="Calibri" w:cs="Times New Roman"/>
                <w:sz w:val="18"/>
                <w:szCs w:val="18"/>
              </w:rPr>
              <w:t xml:space="preserve"> purchasing arrangements, for eligible individuals under the National Immunisation Program.</w:t>
            </w:r>
          </w:p>
          <w:p w:rsidR="003929EE" w:rsidRPr="00445CFD" w:rsidRDefault="003929EE" w:rsidP="00731A43">
            <w:pPr>
              <w:spacing w:line="240" w:lineRule="auto"/>
              <w:rPr>
                <w:rFonts w:ascii="Calibri" w:eastAsia="Calibri" w:hAnsi="Calibri" w:cs="Times New Roman"/>
                <w:sz w:val="18"/>
                <w:szCs w:val="18"/>
              </w:rPr>
            </w:pPr>
            <w:r w:rsidRPr="00445CFD">
              <w:rPr>
                <w:rFonts w:ascii="Calibri" w:eastAsia="Calibri" w:hAnsi="Calibri" w:cs="Times New Roman"/>
                <w:sz w:val="18"/>
                <w:szCs w:val="18"/>
              </w:rPr>
              <w:t>Reward funding will be provided to the States for achieving performance benchmarks that maintain or increase vaccine coverage amongst Indigenous Australians and four year olds as well as in low coverage areas, and maintain or decrease vaccine wastage and leakage.</w:t>
            </w:r>
          </w:p>
        </w:tc>
        <w:tc>
          <w:tcPr>
            <w:tcW w:w="673" w:type="pct"/>
            <w:tcBorders>
              <w:top w:val="nil"/>
              <w:bottom w:val="single" w:sz="4" w:space="0" w:color="auto"/>
            </w:tcBorders>
          </w:tcPr>
          <w:p w:rsidR="003929EE" w:rsidRDefault="003929EE" w:rsidP="00731A43">
            <w:pPr>
              <w:spacing w:line="240" w:lineRule="auto"/>
              <w:rPr>
                <w:rFonts w:ascii="Calibri" w:eastAsia="Calibri" w:hAnsi="Calibri" w:cs="Times New Roman"/>
                <w:sz w:val="18"/>
                <w:szCs w:val="18"/>
              </w:rPr>
            </w:pPr>
            <w:r>
              <w:rPr>
                <w:rFonts w:ascii="Calibri" w:eastAsia="Calibri" w:hAnsi="Calibri" w:cs="Times New Roman"/>
                <w:sz w:val="18"/>
                <w:szCs w:val="18"/>
              </w:rPr>
              <w:t>2013-14 to 2015-16</w:t>
            </w:r>
          </w:p>
        </w:tc>
        <w:tc>
          <w:tcPr>
            <w:tcW w:w="673" w:type="pct"/>
            <w:tcBorders>
              <w:top w:val="nil"/>
              <w:bottom w:val="single" w:sz="4" w:space="0" w:color="auto"/>
            </w:tcBorders>
          </w:tcPr>
          <w:p w:rsidR="003929EE" w:rsidRPr="00445CFD" w:rsidRDefault="003929EE" w:rsidP="00731A43">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top w:val="nil"/>
              <w:bottom w:val="single" w:sz="4" w:space="0" w:color="auto"/>
            </w:tcBorders>
          </w:tcPr>
          <w:p w:rsidR="003929EE" w:rsidRPr="00445CFD" w:rsidRDefault="008E74D6" w:rsidP="008E74D6">
            <w:pPr>
              <w:spacing w:line="240" w:lineRule="auto"/>
              <w:rPr>
                <w:rFonts w:ascii="Calibri" w:eastAsia="Calibri" w:hAnsi="Calibri" w:cs="Times New Roman"/>
                <w:sz w:val="18"/>
                <w:szCs w:val="18"/>
              </w:rPr>
            </w:pPr>
            <w:r>
              <w:rPr>
                <w:rFonts w:ascii="Calibri" w:eastAsia="Calibri" w:hAnsi="Calibri" w:cs="Times New Roman"/>
                <w:sz w:val="18"/>
                <w:szCs w:val="18"/>
              </w:rPr>
              <w:t xml:space="preserve">Needs are not assessed. </w:t>
            </w:r>
            <w:r w:rsidR="007D2367">
              <w:rPr>
                <w:rFonts w:ascii="Calibri" w:eastAsia="Calibri" w:hAnsi="Calibri" w:cs="Times New Roman"/>
                <w:sz w:val="18"/>
                <w:szCs w:val="18"/>
              </w:rPr>
              <w:t xml:space="preserve">The </w:t>
            </w:r>
            <w:r w:rsidR="00352780">
              <w:rPr>
                <w:rFonts w:ascii="Calibri" w:eastAsia="Calibri" w:hAnsi="Calibri" w:cs="Times New Roman"/>
                <w:sz w:val="18"/>
                <w:szCs w:val="18"/>
              </w:rPr>
              <w:t xml:space="preserve">Commonwealth purchase </w:t>
            </w:r>
            <w:r>
              <w:rPr>
                <w:rFonts w:ascii="Calibri" w:eastAsia="Calibri" w:hAnsi="Calibri" w:cs="Times New Roman"/>
                <w:sz w:val="18"/>
                <w:szCs w:val="18"/>
              </w:rPr>
              <w:t xml:space="preserve">the </w:t>
            </w:r>
            <w:r w:rsidR="00352780">
              <w:rPr>
                <w:rFonts w:ascii="Calibri" w:eastAsia="Calibri" w:hAnsi="Calibri" w:cs="Times New Roman"/>
                <w:sz w:val="18"/>
                <w:szCs w:val="18"/>
              </w:rPr>
              <w:t xml:space="preserve">services </w:t>
            </w:r>
            <w:r>
              <w:rPr>
                <w:rFonts w:ascii="Calibri" w:eastAsia="Calibri" w:hAnsi="Calibri" w:cs="Times New Roman"/>
                <w:sz w:val="18"/>
                <w:szCs w:val="18"/>
              </w:rPr>
              <w:t>from States</w:t>
            </w:r>
          </w:p>
        </w:tc>
      </w:tr>
    </w:tbl>
    <w:p w:rsidR="0067643A" w:rsidRDefault="0067643A" w:rsidP="0067643A"/>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514F79" w:rsidRPr="00445CFD" w:rsidTr="0067643A">
        <w:trPr>
          <w:cantSplit/>
        </w:trPr>
        <w:tc>
          <w:tcPr>
            <w:tcW w:w="665"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U2017</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U2017</w:t>
            </w:r>
          </w:p>
        </w:tc>
        <w:tc>
          <w:tcPr>
            <w:tcW w:w="723" w:type="pct"/>
            <w:tcBorders>
              <w:top w:val="single" w:sz="6" w:space="0" w:color="auto"/>
              <w:bottom w:val="single" w:sz="4" w:space="0" w:color="auto"/>
            </w:tcBorders>
            <w:vAlign w:val="center"/>
          </w:tcPr>
          <w:p w:rsidR="00514F79" w:rsidRPr="00445CF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8D296C" w:rsidRPr="00445CFD" w:rsidTr="0067643A">
        <w:trPr>
          <w:cantSplit/>
        </w:trPr>
        <w:tc>
          <w:tcPr>
            <w:tcW w:w="665" w:type="pct"/>
          </w:tcPr>
          <w:p w:rsidR="008D296C" w:rsidRPr="00445CFD"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National coronial information system</w:t>
            </w:r>
          </w:p>
        </w:tc>
        <w:tc>
          <w:tcPr>
            <w:tcW w:w="2266" w:type="pct"/>
          </w:tcPr>
          <w:p w:rsidR="008D296C" w:rsidRPr="00445CFD"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the ongoing administration, maintenance and improvement of Australia’s national database of coronial data.</w:t>
            </w:r>
          </w:p>
        </w:tc>
        <w:tc>
          <w:tcPr>
            <w:tcW w:w="673" w:type="pct"/>
          </w:tcPr>
          <w:p w:rsidR="008D296C" w:rsidRDefault="003929EE" w:rsidP="0067643A">
            <w:pPr>
              <w:spacing w:line="240" w:lineRule="auto"/>
              <w:rPr>
                <w:rFonts w:ascii="Calibri" w:eastAsia="Calibri" w:hAnsi="Calibri" w:cs="Times New Roman"/>
                <w:sz w:val="18"/>
                <w:szCs w:val="18"/>
              </w:rPr>
            </w:pPr>
            <w:r>
              <w:rPr>
                <w:rFonts w:ascii="Calibri" w:eastAsia="Calibri" w:hAnsi="Calibri" w:cs="Times New Roman"/>
                <w:sz w:val="18"/>
                <w:szCs w:val="18"/>
              </w:rPr>
              <w:t>2013-14 to 2015-16</w:t>
            </w:r>
          </w:p>
        </w:tc>
        <w:tc>
          <w:tcPr>
            <w:tcW w:w="673" w:type="pct"/>
          </w:tcPr>
          <w:p w:rsidR="008D296C" w:rsidRPr="00445CFD"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8D296C" w:rsidRPr="00445CFD" w:rsidRDefault="008E74D6" w:rsidP="00FE2B5A">
            <w:pPr>
              <w:spacing w:line="240" w:lineRule="auto"/>
              <w:rPr>
                <w:rFonts w:ascii="Calibri" w:eastAsia="Calibri" w:hAnsi="Calibri" w:cs="Times New Roman"/>
                <w:sz w:val="18"/>
                <w:szCs w:val="18"/>
              </w:rPr>
            </w:pPr>
            <w:r>
              <w:rPr>
                <w:rFonts w:ascii="Calibri" w:eastAsia="Calibri" w:hAnsi="Calibri" w:cs="Times New Roman"/>
                <w:sz w:val="18"/>
                <w:szCs w:val="18"/>
              </w:rPr>
              <w:t xml:space="preserve">Needs are not assessed. </w:t>
            </w:r>
            <w:r w:rsidR="007D2367">
              <w:rPr>
                <w:rFonts w:ascii="Calibri" w:eastAsia="Calibri" w:hAnsi="Calibri" w:cs="Times New Roman"/>
                <w:sz w:val="18"/>
                <w:szCs w:val="18"/>
              </w:rPr>
              <w:t xml:space="preserve">The </w:t>
            </w:r>
            <w:r>
              <w:rPr>
                <w:rFonts w:ascii="Calibri" w:eastAsia="Calibri" w:hAnsi="Calibri" w:cs="Times New Roman"/>
                <w:sz w:val="18"/>
                <w:szCs w:val="18"/>
              </w:rPr>
              <w:t>Commonwealth purchase the services from States</w:t>
            </w:r>
          </w:p>
        </w:tc>
      </w:tr>
      <w:tr w:rsidR="003929EE" w:rsidRPr="00445CFD" w:rsidTr="0067643A">
        <w:trPr>
          <w:cantSplit/>
        </w:trPr>
        <w:tc>
          <w:tcPr>
            <w:tcW w:w="665" w:type="pct"/>
          </w:tcPr>
          <w:p w:rsidR="003929EE" w:rsidRPr="00445CFD" w:rsidRDefault="003929EE" w:rsidP="0067643A">
            <w:pPr>
              <w:spacing w:line="240" w:lineRule="auto"/>
              <w:rPr>
                <w:rFonts w:ascii="Calibri" w:eastAsia="Calibri" w:hAnsi="Calibri" w:cs="Times New Roman"/>
                <w:sz w:val="18"/>
                <w:szCs w:val="18"/>
              </w:rPr>
            </w:pPr>
            <w:proofErr w:type="spellStart"/>
            <w:r>
              <w:rPr>
                <w:rFonts w:ascii="Calibri" w:eastAsia="Calibri" w:hAnsi="Calibri" w:cs="Times New Roman"/>
                <w:sz w:val="18"/>
                <w:szCs w:val="18"/>
              </w:rPr>
              <w:t>Zika</w:t>
            </w:r>
            <w:proofErr w:type="spellEnd"/>
            <w:r>
              <w:rPr>
                <w:rFonts w:ascii="Calibri" w:eastAsia="Calibri" w:hAnsi="Calibri" w:cs="Times New Roman"/>
                <w:sz w:val="18"/>
                <w:szCs w:val="18"/>
              </w:rPr>
              <w:t xml:space="preserve"> response team</w:t>
            </w:r>
          </w:p>
        </w:tc>
        <w:tc>
          <w:tcPr>
            <w:tcW w:w="2266" w:type="pct"/>
          </w:tcPr>
          <w:p w:rsidR="003929EE" w:rsidRPr="00445CFD" w:rsidRDefault="003929EE" w:rsidP="0067643A">
            <w:pPr>
              <w:spacing w:line="240" w:lineRule="auto"/>
              <w:rPr>
                <w:rFonts w:ascii="Calibri" w:eastAsia="Calibri" w:hAnsi="Calibri" w:cs="Times New Roman"/>
                <w:sz w:val="18"/>
                <w:szCs w:val="18"/>
              </w:rPr>
            </w:pPr>
            <w:r>
              <w:rPr>
                <w:rFonts w:ascii="Calibri" w:eastAsia="Calibri" w:hAnsi="Calibri" w:cs="Times New Roman"/>
                <w:sz w:val="18"/>
                <w:szCs w:val="18"/>
              </w:rPr>
              <w:t xml:space="preserve">Payment to </w:t>
            </w:r>
            <w:r w:rsidRPr="003929EE">
              <w:rPr>
                <w:rFonts w:ascii="Calibri" w:eastAsia="Calibri" w:hAnsi="Calibri" w:cs="Times New Roman"/>
                <w:sz w:val="18"/>
                <w:szCs w:val="18"/>
              </w:rPr>
              <w:t>Queensland</w:t>
            </w:r>
            <w:r>
              <w:rPr>
                <w:rFonts w:ascii="Calibri" w:eastAsia="Calibri" w:hAnsi="Calibri" w:cs="Times New Roman"/>
                <w:sz w:val="18"/>
                <w:szCs w:val="18"/>
              </w:rPr>
              <w:t xml:space="preserve"> to assist in enhancing the ability of the Dengue Action Response Team in Cairns and Townsville to increase surveillance and control in areas at high risk of the exotic mosquitos, </w:t>
            </w:r>
            <w:proofErr w:type="spellStart"/>
            <w:r w:rsidRPr="003929EE">
              <w:rPr>
                <w:rFonts w:ascii="Calibri" w:eastAsia="Calibri" w:hAnsi="Calibri" w:cs="Times New Roman"/>
                <w:i/>
                <w:sz w:val="18"/>
                <w:szCs w:val="18"/>
              </w:rPr>
              <w:t>Aedes</w:t>
            </w:r>
            <w:proofErr w:type="spellEnd"/>
            <w:r w:rsidRPr="003929EE">
              <w:rPr>
                <w:rFonts w:ascii="Calibri" w:eastAsia="Calibri" w:hAnsi="Calibri" w:cs="Times New Roman"/>
                <w:i/>
                <w:sz w:val="18"/>
                <w:szCs w:val="18"/>
              </w:rPr>
              <w:t xml:space="preserve"> </w:t>
            </w:r>
            <w:proofErr w:type="spellStart"/>
            <w:r w:rsidRPr="003929EE">
              <w:rPr>
                <w:rFonts w:ascii="Calibri" w:eastAsia="Calibri" w:hAnsi="Calibri" w:cs="Times New Roman"/>
                <w:i/>
                <w:sz w:val="18"/>
                <w:szCs w:val="18"/>
              </w:rPr>
              <w:t>aegypti</w:t>
            </w:r>
            <w:proofErr w:type="spellEnd"/>
            <w:r>
              <w:rPr>
                <w:rFonts w:ascii="Calibri" w:eastAsia="Calibri" w:hAnsi="Calibri" w:cs="Times New Roman"/>
                <w:sz w:val="18"/>
                <w:szCs w:val="18"/>
              </w:rPr>
              <w:t xml:space="preserve">, spreading the </w:t>
            </w:r>
            <w:proofErr w:type="spellStart"/>
            <w:r>
              <w:rPr>
                <w:rFonts w:ascii="Calibri" w:eastAsia="Calibri" w:hAnsi="Calibri" w:cs="Times New Roman"/>
                <w:sz w:val="18"/>
                <w:szCs w:val="18"/>
              </w:rPr>
              <w:t>Zika</w:t>
            </w:r>
            <w:proofErr w:type="spellEnd"/>
            <w:r>
              <w:rPr>
                <w:rFonts w:ascii="Calibri" w:eastAsia="Calibri" w:hAnsi="Calibri" w:cs="Times New Roman"/>
                <w:sz w:val="18"/>
                <w:szCs w:val="18"/>
              </w:rPr>
              <w:t xml:space="preserve"> virus in </w:t>
            </w:r>
            <w:r w:rsidRPr="003929EE">
              <w:rPr>
                <w:rFonts w:ascii="Calibri" w:eastAsia="Calibri" w:hAnsi="Calibri" w:cs="Times New Roman"/>
                <w:sz w:val="18"/>
                <w:szCs w:val="18"/>
              </w:rPr>
              <w:t>Queensland</w:t>
            </w:r>
            <w:r>
              <w:rPr>
                <w:rFonts w:ascii="Calibri" w:eastAsia="Calibri" w:hAnsi="Calibri" w:cs="Times New Roman"/>
                <w:sz w:val="18"/>
                <w:szCs w:val="18"/>
              </w:rPr>
              <w:t>.</w:t>
            </w:r>
          </w:p>
        </w:tc>
        <w:tc>
          <w:tcPr>
            <w:tcW w:w="673" w:type="pct"/>
          </w:tcPr>
          <w:p w:rsidR="003929EE" w:rsidRDefault="0017552D" w:rsidP="0067643A">
            <w:pPr>
              <w:spacing w:line="240" w:lineRule="auto"/>
              <w:rPr>
                <w:rFonts w:ascii="Calibri" w:eastAsia="Calibri" w:hAnsi="Calibri" w:cs="Times New Roman"/>
                <w:sz w:val="18"/>
                <w:szCs w:val="18"/>
              </w:rPr>
            </w:pPr>
            <w:r>
              <w:rPr>
                <w:rFonts w:ascii="Calibri" w:eastAsia="Calibri" w:hAnsi="Calibri" w:cs="Times New Roman"/>
                <w:sz w:val="18"/>
                <w:szCs w:val="18"/>
              </w:rPr>
              <w:t>2015-16</w:t>
            </w:r>
          </w:p>
        </w:tc>
        <w:tc>
          <w:tcPr>
            <w:tcW w:w="673" w:type="pct"/>
          </w:tcPr>
          <w:p w:rsidR="003929EE" w:rsidRPr="00445CFD" w:rsidRDefault="0017552D" w:rsidP="0067643A">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3" w:type="pct"/>
          </w:tcPr>
          <w:p w:rsidR="003929EE" w:rsidRPr="00445CFD" w:rsidRDefault="008E74D6" w:rsidP="008E74D6">
            <w:pPr>
              <w:spacing w:line="240" w:lineRule="auto"/>
              <w:rPr>
                <w:rFonts w:ascii="Calibri" w:eastAsia="Calibri" w:hAnsi="Calibri" w:cs="Times New Roman"/>
                <w:sz w:val="18"/>
                <w:szCs w:val="18"/>
              </w:rPr>
            </w:pPr>
            <w:r>
              <w:rPr>
                <w:rFonts w:ascii="Calibri" w:eastAsia="Calibri" w:hAnsi="Calibri" w:cs="Times New Roman"/>
                <w:sz w:val="18"/>
                <w:szCs w:val="18"/>
              </w:rPr>
              <w:t xml:space="preserve">Needs are not assessed. The Commonwealth has paid for the </w:t>
            </w:r>
            <w:r w:rsidR="0017552D">
              <w:rPr>
                <w:rFonts w:ascii="Calibri" w:eastAsia="Calibri" w:hAnsi="Calibri" w:cs="Times New Roman"/>
                <w:sz w:val="18"/>
                <w:szCs w:val="18"/>
              </w:rPr>
              <w:t xml:space="preserve">unique services in </w:t>
            </w:r>
            <w:r w:rsidR="0017552D" w:rsidRPr="0017552D">
              <w:rPr>
                <w:rFonts w:ascii="Calibri" w:eastAsia="Calibri" w:hAnsi="Calibri" w:cs="Times New Roman"/>
                <w:sz w:val="18"/>
                <w:szCs w:val="18"/>
              </w:rPr>
              <w:t>Queensland</w:t>
            </w:r>
            <w:r w:rsidR="0017552D">
              <w:rPr>
                <w:rFonts w:ascii="Calibri" w:eastAsia="Calibri" w:hAnsi="Calibri" w:cs="Times New Roman"/>
                <w:sz w:val="18"/>
                <w:szCs w:val="18"/>
              </w:rPr>
              <w:t xml:space="preserve"> </w:t>
            </w:r>
            <w:r>
              <w:rPr>
                <w:rFonts w:ascii="Calibri" w:eastAsia="Calibri" w:hAnsi="Calibri" w:cs="Times New Roman"/>
                <w:sz w:val="18"/>
                <w:szCs w:val="18"/>
              </w:rPr>
              <w:t xml:space="preserve">to protect all States from the spread of </w:t>
            </w:r>
            <w:proofErr w:type="spellStart"/>
            <w:r>
              <w:rPr>
                <w:rFonts w:ascii="Calibri" w:eastAsia="Calibri" w:hAnsi="Calibri" w:cs="Times New Roman"/>
                <w:sz w:val="18"/>
                <w:szCs w:val="18"/>
              </w:rPr>
              <w:t>Zika</w:t>
            </w:r>
            <w:proofErr w:type="spellEnd"/>
            <w:r>
              <w:rPr>
                <w:rFonts w:ascii="Calibri" w:eastAsia="Calibri" w:hAnsi="Calibri" w:cs="Times New Roman"/>
                <w:sz w:val="18"/>
                <w:szCs w:val="18"/>
              </w:rPr>
              <w:t xml:space="preserve"> virus</w:t>
            </w:r>
          </w:p>
        </w:tc>
      </w:tr>
      <w:tr w:rsidR="0067643A" w:rsidRPr="00445CFD" w:rsidTr="0067643A">
        <w:trPr>
          <w:cantSplit/>
        </w:trPr>
        <w:tc>
          <w:tcPr>
            <w:tcW w:w="5000" w:type="pct"/>
            <w:gridSpan w:val="5"/>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b/>
                <w:sz w:val="18"/>
                <w:szCs w:val="18"/>
              </w:rPr>
              <w:t>EDUCATION</w:t>
            </w:r>
          </w:p>
        </w:tc>
      </w:tr>
      <w:tr w:rsidR="0017552D" w:rsidRPr="00445CFD" w:rsidTr="0067643A">
        <w:trPr>
          <w:cantSplit/>
        </w:trPr>
        <w:tc>
          <w:tcPr>
            <w:tcW w:w="665" w:type="pct"/>
          </w:tcPr>
          <w:p w:rsidR="0017552D" w:rsidRPr="00445CFD" w:rsidRDefault="0017552D"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National Schools SPP</w:t>
            </w:r>
          </w:p>
        </w:tc>
        <w:tc>
          <w:tcPr>
            <w:tcW w:w="2266" w:type="pct"/>
          </w:tcPr>
          <w:p w:rsidR="0017552D" w:rsidRPr="00445CFD" w:rsidRDefault="0017552D" w:rsidP="00C66A01">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support government and non-government schools education. The SPP finished in December 2013 and </w:t>
            </w:r>
            <w:r>
              <w:rPr>
                <w:rFonts w:ascii="Calibri" w:eastAsia="Calibri" w:hAnsi="Calibri" w:cs="Times New Roman"/>
                <w:sz w:val="18"/>
                <w:szCs w:val="18"/>
              </w:rPr>
              <w:t>has been</w:t>
            </w:r>
            <w:r w:rsidRPr="00445CFD">
              <w:rPr>
                <w:rFonts w:ascii="Calibri" w:eastAsia="Calibri" w:hAnsi="Calibri" w:cs="Times New Roman"/>
                <w:sz w:val="18"/>
                <w:szCs w:val="18"/>
              </w:rPr>
              <w:t xml:space="preserve"> replaced by the Student</w:t>
            </w:r>
            <w:r>
              <w:rPr>
                <w:rFonts w:ascii="Calibri" w:eastAsia="Calibri" w:hAnsi="Calibri" w:cs="Times New Roman"/>
                <w:sz w:val="18"/>
                <w:szCs w:val="18"/>
              </w:rPr>
              <w:t>s</w:t>
            </w:r>
            <w:r w:rsidRPr="00445CFD">
              <w:rPr>
                <w:rFonts w:ascii="Calibri" w:eastAsia="Calibri" w:hAnsi="Calibri" w:cs="Times New Roman"/>
                <w:sz w:val="18"/>
                <w:szCs w:val="18"/>
              </w:rPr>
              <w:t xml:space="preserve"> First program from January 2014.</w:t>
            </w:r>
            <w:r>
              <w:rPr>
                <w:rFonts w:ascii="Calibri" w:eastAsia="Calibri" w:hAnsi="Calibri" w:cs="Times New Roman"/>
                <w:sz w:val="18"/>
                <w:szCs w:val="18"/>
              </w:rPr>
              <w:t xml:space="preserve"> The payment in 2014-15 reflects revisions to some States’ entitlements from the 2013-14 financial </w:t>
            </w:r>
            <w:proofErr w:type="gramStart"/>
            <w:r>
              <w:rPr>
                <w:rFonts w:ascii="Calibri" w:eastAsia="Calibri" w:hAnsi="Calibri" w:cs="Times New Roman"/>
                <w:sz w:val="18"/>
                <w:szCs w:val="18"/>
              </w:rPr>
              <w:t>year</w:t>
            </w:r>
            <w:proofErr w:type="gramEnd"/>
            <w:r>
              <w:rPr>
                <w:rFonts w:ascii="Calibri" w:eastAsia="Calibri" w:hAnsi="Calibri" w:cs="Times New Roman"/>
                <w:sz w:val="18"/>
                <w:szCs w:val="18"/>
              </w:rPr>
              <w:t>.</w:t>
            </w:r>
          </w:p>
        </w:tc>
        <w:tc>
          <w:tcPr>
            <w:tcW w:w="673" w:type="pct"/>
          </w:tcPr>
          <w:p w:rsidR="0017552D" w:rsidRDefault="0017552D" w:rsidP="00731A43">
            <w:pPr>
              <w:spacing w:line="240" w:lineRule="auto"/>
              <w:rPr>
                <w:rFonts w:ascii="Calibri" w:eastAsia="Calibri" w:hAnsi="Calibri" w:cs="Times New Roman"/>
                <w:sz w:val="18"/>
                <w:szCs w:val="18"/>
              </w:rPr>
            </w:pPr>
            <w:r>
              <w:rPr>
                <w:rFonts w:ascii="Calibri" w:eastAsia="Calibri" w:hAnsi="Calibri" w:cs="Times New Roman"/>
                <w:sz w:val="18"/>
                <w:szCs w:val="18"/>
              </w:rPr>
              <w:t>2013-14 to 2014-15</w:t>
            </w:r>
          </w:p>
        </w:tc>
        <w:tc>
          <w:tcPr>
            <w:tcW w:w="673" w:type="pct"/>
          </w:tcPr>
          <w:p w:rsidR="0017552D" w:rsidRPr="00445CFD" w:rsidRDefault="0017552D" w:rsidP="00E8784C">
            <w:pPr>
              <w:spacing w:line="240" w:lineRule="auto"/>
              <w:rPr>
                <w:rFonts w:ascii="Calibri" w:eastAsia="Calibri" w:hAnsi="Calibri" w:cs="Times New Roman"/>
                <w:sz w:val="18"/>
                <w:szCs w:val="18"/>
              </w:rPr>
            </w:pPr>
            <w:r>
              <w:rPr>
                <w:rFonts w:ascii="Calibri" w:eastAsia="Calibri" w:hAnsi="Calibri" w:cs="Times New Roman"/>
                <w:sz w:val="18"/>
                <w:szCs w:val="18"/>
              </w:rPr>
              <w:t xml:space="preserve">Government </w:t>
            </w:r>
            <w:r w:rsidR="00E8784C">
              <w:rPr>
                <w:rFonts w:ascii="Calibri" w:eastAsia="Calibri" w:hAnsi="Calibri" w:cs="Times New Roman"/>
                <w:sz w:val="18"/>
                <w:szCs w:val="18"/>
              </w:rPr>
              <w:t>—</w:t>
            </w:r>
            <w:r>
              <w:rPr>
                <w:rFonts w:ascii="Calibri" w:eastAsia="Calibri" w:hAnsi="Calibri" w:cs="Times New Roman"/>
                <w:sz w:val="18"/>
                <w:szCs w:val="18"/>
              </w:rPr>
              <w:t xml:space="preserve"> i</w:t>
            </w:r>
            <w:r w:rsidRPr="00445CFD">
              <w:rPr>
                <w:rFonts w:ascii="Calibri" w:eastAsia="Calibri" w:hAnsi="Calibri" w:cs="Times New Roman"/>
                <w:sz w:val="18"/>
                <w:szCs w:val="18"/>
              </w:rPr>
              <w:t>mpact</w:t>
            </w:r>
            <w:r>
              <w:rPr>
                <w:rFonts w:ascii="Calibri" w:eastAsia="Calibri" w:hAnsi="Calibri" w:cs="Times New Roman"/>
                <w:sz w:val="18"/>
                <w:szCs w:val="18"/>
              </w:rPr>
              <w:t xml:space="preserve">; </w:t>
            </w:r>
            <w:r w:rsidRPr="00445CFD">
              <w:rPr>
                <w:rFonts w:ascii="Calibri" w:eastAsia="Calibri" w:hAnsi="Calibri" w:cs="Times New Roman"/>
                <w:sz w:val="18"/>
                <w:szCs w:val="18"/>
              </w:rPr>
              <w:t>Non-government</w:t>
            </w:r>
            <w:r>
              <w:rPr>
                <w:rFonts w:ascii="Calibri" w:eastAsia="Calibri" w:hAnsi="Calibri" w:cs="Times New Roman"/>
                <w:color w:val="FF0000"/>
                <w:sz w:val="18"/>
                <w:szCs w:val="18"/>
              </w:rPr>
              <w:t>#</w:t>
            </w:r>
            <w:r>
              <w:rPr>
                <w:rFonts w:ascii="Calibri" w:eastAsia="Calibri" w:hAnsi="Calibri" w:cs="Times New Roman"/>
                <w:sz w:val="18"/>
                <w:szCs w:val="18"/>
              </w:rPr>
              <w:t xml:space="preserve"> </w:t>
            </w:r>
            <w:r w:rsidR="00E8784C">
              <w:rPr>
                <w:rFonts w:ascii="Calibri" w:eastAsia="Calibri" w:hAnsi="Calibri" w:cs="Times New Roman"/>
                <w:sz w:val="18"/>
                <w:szCs w:val="18"/>
              </w:rPr>
              <w:t>—</w:t>
            </w:r>
            <w:r>
              <w:rPr>
                <w:rFonts w:ascii="Calibri" w:eastAsia="Calibri" w:hAnsi="Calibri" w:cs="Times New Roman"/>
                <w:sz w:val="18"/>
                <w:szCs w:val="18"/>
              </w:rPr>
              <w:t xml:space="preserve"> n</w:t>
            </w:r>
            <w:r w:rsidRPr="00445CFD">
              <w:rPr>
                <w:rFonts w:ascii="Calibri" w:eastAsia="Calibri" w:hAnsi="Calibri" w:cs="Times New Roman"/>
                <w:sz w:val="18"/>
                <w:szCs w:val="18"/>
              </w:rPr>
              <w:t>o impact</w:t>
            </w:r>
          </w:p>
        </w:tc>
        <w:tc>
          <w:tcPr>
            <w:tcW w:w="723" w:type="pct"/>
          </w:tcPr>
          <w:p w:rsidR="0017552D" w:rsidRPr="00445CFD" w:rsidRDefault="0017552D"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Non-government schools — States act as an intermediary and needs are not assessed</w:t>
            </w:r>
          </w:p>
        </w:tc>
      </w:tr>
      <w:tr w:rsidR="0017552D" w:rsidRPr="00445CFD" w:rsidTr="007D2367">
        <w:trPr>
          <w:cantSplit/>
        </w:trPr>
        <w:tc>
          <w:tcPr>
            <w:tcW w:w="665" w:type="pct"/>
            <w:tcBorders>
              <w:bottom w:val="nil"/>
            </w:tcBorders>
          </w:tcPr>
          <w:p w:rsidR="0017552D" w:rsidRPr="00445CFD" w:rsidRDefault="0017552D" w:rsidP="00731A43">
            <w:pPr>
              <w:spacing w:line="240" w:lineRule="auto"/>
              <w:rPr>
                <w:rFonts w:ascii="Calibri" w:eastAsia="Calibri" w:hAnsi="Calibri" w:cs="Times New Roman"/>
                <w:sz w:val="18"/>
                <w:szCs w:val="18"/>
              </w:rPr>
            </w:pPr>
            <w:r w:rsidRPr="00445CFD">
              <w:rPr>
                <w:rFonts w:ascii="Calibri" w:eastAsia="Calibri" w:hAnsi="Calibri" w:cs="Times New Roman"/>
                <w:sz w:val="18"/>
                <w:szCs w:val="18"/>
              </w:rPr>
              <w:t>Students First funding</w:t>
            </w:r>
          </w:p>
        </w:tc>
        <w:tc>
          <w:tcPr>
            <w:tcW w:w="2266" w:type="pct"/>
            <w:tcBorders>
              <w:bottom w:val="nil"/>
            </w:tcBorders>
            <w:vAlign w:val="bottom"/>
          </w:tcPr>
          <w:p w:rsidR="0017552D" w:rsidRPr="00445CFD" w:rsidRDefault="0017552D" w:rsidP="00731A43">
            <w:pPr>
              <w:spacing w:line="240" w:lineRule="auto"/>
              <w:rPr>
                <w:rFonts w:ascii="Calibri" w:eastAsia="Calibri" w:hAnsi="Calibri" w:cs="Times New Roman"/>
                <w:sz w:val="18"/>
                <w:szCs w:val="18"/>
              </w:rPr>
            </w:pPr>
            <w:r w:rsidRPr="00445CFD">
              <w:rPr>
                <w:rFonts w:ascii="Calibri" w:eastAsia="Calibri" w:hAnsi="Calibri" w:cs="Times New Roman"/>
                <w:sz w:val="18"/>
                <w:szCs w:val="18"/>
              </w:rPr>
              <w:t>Students First funding replaced the National Schools SPP and various schools-related NP</w:t>
            </w:r>
            <w:r>
              <w:rPr>
                <w:rFonts w:ascii="Calibri" w:eastAsia="Calibri" w:hAnsi="Calibri" w:cs="Times New Roman"/>
                <w:sz w:val="18"/>
                <w:szCs w:val="18"/>
              </w:rPr>
              <w:t>Ps</w:t>
            </w:r>
            <w:r w:rsidRPr="00445CFD">
              <w:rPr>
                <w:rFonts w:ascii="Calibri" w:eastAsia="Calibri" w:hAnsi="Calibri" w:cs="Times New Roman"/>
                <w:sz w:val="18"/>
                <w:szCs w:val="18"/>
              </w:rPr>
              <w:t xml:space="preserve"> (Rewards for great teachers, Smarter schools </w:t>
            </w:r>
            <w:r w:rsidR="00E8784C">
              <w:rPr>
                <w:rFonts w:ascii="Calibri" w:eastAsia="Calibri" w:hAnsi="Calibri" w:cs="Times New Roman"/>
                <w:sz w:val="18"/>
                <w:szCs w:val="18"/>
              </w:rPr>
              <w:t>—</w:t>
            </w:r>
            <w:r w:rsidRPr="00445CFD">
              <w:rPr>
                <w:rFonts w:ascii="Calibri" w:eastAsia="Calibri" w:hAnsi="Calibri" w:cs="Times New Roman"/>
                <w:sz w:val="18"/>
                <w:szCs w:val="18"/>
              </w:rPr>
              <w:t xml:space="preserve"> low socio-economic status school communities, Empowering local schools) from January 2014. </w:t>
            </w:r>
          </w:p>
          <w:p w:rsidR="0017552D" w:rsidRPr="00445CFD" w:rsidRDefault="0017552D" w:rsidP="00731A43">
            <w:pPr>
              <w:spacing w:line="240" w:lineRule="auto"/>
              <w:rPr>
                <w:rFonts w:ascii="Calibri" w:eastAsia="Calibri" w:hAnsi="Calibri" w:cs="Times New Roman"/>
                <w:sz w:val="18"/>
                <w:szCs w:val="18"/>
              </w:rPr>
            </w:pPr>
            <w:r w:rsidRPr="00445CFD">
              <w:rPr>
                <w:rFonts w:ascii="Calibri" w:eastAsia="Calibri" w:hAnsi="Calibri" w:cs="Times New Roman"/>
                <w:sz w:val="18"/>
                <w:szCs w:val="18"/>
              </w:rPr>
              <w:t>It includes recurrent funding for government and non-government schools, capital funding and special circumstances funding for non-government schools and funding for non-government representative bodies.</w:t>
            </w:r>
          </w:p>
        </w:tc>
        <w:tc>
          <w:tcPr>
            <w:tcW w:w="673" w:type="pct"/>
            <w:tcBorders>
              <w:bottom w:val="nil"/>
            </w:tcBorders>
          </w:tcPr>
          <w:p w:rsidR="0017552D" w:rsidRDefault="0017552D" w:rsidP="00731A43">
            <w:pPr>
              <w:spacing w:line="240" w:lineRule="auto"/>
              <w:rPr>
                <w:rFonts w:ascii="Calibri" w:eastAsia="Calibri" w:hAnsi="Calibri" w:cs="Times New Roman"/>
                <w:sz w:val="18"/>
                <w:szCs w:val="18"/>
              </w:rPr>
            </w:pPr>
            <w:r>
              <w:rPr>
                <w:rFonts w:ascii="Calibri" w:eastAsia="Calibri" w:hAnsi="Calibri" w:cs="Times New Roman"/>
                <w:sz w:val="18"/>
                <w:szCs w:val="18"/>
              </w:rPr>
              <w:t>2013-14 to 2015-16</w:t>
            </w:r>
          </w:p>
        </w:tc>
        <w:tc>
          <w:tcPr>
            <w:tcW w:w="673" w:type="pct"/>
            <w:tcBorders>
              <w:bottom w:val="nil"/>
            </w:tcBorders>
          </w:tcPr>
          <w:p w:rsidR="0017552D" w:rsidRPr="00445CFD" w:rsidRDefault="0017552D" w:rsidP="00E8784C">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Government </w:t>
            </w:r>
            <w:r w:rsidR="00E8784C">
              <w:rPr>
                <w:rFonts w:ascii="Calibri" w:eastAsia="Calibri" w:hAnsi="Calibri" w:cs="Times New Roman"/>
                <w:sz w:val="18"/>
                <w:szCs w:val="18"/>
              </w:rPr>
              <w:t>—</w:t>
            </w:r>
            <w:r w:rsidRPr="00445CFD">
              <w:rPr>
                <w:rFonts w:ascii="Calibri" w:eastAsia="Calibri" w:hAnsi="Calibri" w:cs="Times New Roman"/>
                <w:sz w:val="18"/>
                <w:szCs w:val="18"/>
              </w:rPr>
              <w:t xml:space="preserve"> </w:t>
            </w:r>
            <w:r>
              <w:rPr>
                <w:rFonts w:ascii="Calibri" w:eastAsia="Calibri" w:hAnsi="Calibri" w:cs="Times New Roman"/>
                <w:sz w:val="18"/>
                <w:szCs w:val="18"/>
              </w:rPr>
              <w:t>i</w:t>
            </w:r>
            <w:r w:rsidRPr="00445CFD">
              <w:rPr>
                <w:rFonts w:ascii="Calibri" w:eastAsia="Calibri" w:hAnsi="Calibri" w:cs="Times New Roman"/>
                <w:sz w:val="18"/>
                <w:szCs w:val="18"/>
              </w:rPr>
              <w:t>mpact</w:t>
            </w:r>
            <w:r>
              <w:rPr>
                <w:rFonts w:ascii="Calibri" w:eastAsia="Calibri" w:hAnsi="Calibri" w:cs="Times New Roman"/>
                <w:sz w:val="18"/>
                <w:szCs w:val="18"/>
              </w:rPr>
              <w:t xml:space="preserve">; </w:t>
            </w:r>
            <w:r w:rsidRPr="00445CFD">
              <w:rPr>
                <w:rFonts w:ascii="Calibri" w:eastAsia="Calibri" w:hAnsi="Calibri" w:cs="Times New Roman"/>
                <w:sz w:val="18"/>
                <w:szCs w:val="18"/>
              </w:rPr>
              <w:t>Non-government</w:t>
            </w:r>
            <w:r>
              <w:rPr>
                <w:rFonts w:ascii="Calibri" w:eastAsia="Calibri" w:hAnsi="Calibri" w:cs="Times New Roman"/>
                <w:color w:val="FF0000"/>
                <w:sz w:val="18"/>
                <w:szCs w:val="18"/>
              </w:rPr>
              <w:t>#</w:t>
            </w:r>
            <w:r>
              <w:rPr>
                <w:rFonts w:ascii="Calibri" w:eastAsia="Calibri" w:hAnsi="Calibri" w:cs="Times New Roman"/>
                <w:sz w:val="18"/>
                <w:szCs w:val="18"/>
              </w:rPr>
              <w:t xml:space="preserve"> </w:t>
            </w:r>
            <w:r w:rsidR="00E8784C">
              <w:rPr>
                <w:rFonts w:ascii="Calibri" w:eastAsia="Calibri" w:hAnsi="Calibri" w:cs="Times New Roman"/>
                <w:sz w:val="18"/>
                <w:szCs w:val="18"/>
              </w:rPr>
              <w:t>—</w:t>
            </w:r>
            <w:r>
              <w:rPr>
                <w:rFonts w:ascii="Calibri" w:eastAsia="Calibri" w:hAnsi="Calibri" w:cs="Times New Roman"/>
                <w:sz w:val="18"/>
                <w:szCs w:val="18"/>
              </w:rPr>
              <w:t xml:space="preserve"> n</w:t>
            </w:r>
            <w:r w:rsidRPr="00445CFD">
              <w:rPr>
                <w:rFonts w:ascii="Calibri" w:eastAsia="Calibri" w:hAnsi="Calibri" w:cs="Times New Roman"/>
                <w:sz w:val="18"/>
                <w:szCs w:val="18"/>
              </w:rPr>
              <w:t>o impact</w:t>
            </w:r>
          </w:p>
        </w:tc>
        <w:tc>
          <w:tcPr>
            <w:tcW w:w="723" w:type="pct"/>
            <w:tcBorders>
              <w:bottom w:val="nil"/>
            </w:tcBorders>
          </w:tcPr>
          <w:p w:rsidR="0017552D" w:rsidRPr="00445CFD" w:rsidRDefault="0017552D" w:rsidP="00731A43">
            <w:pPr>
              <w:spacing w:line="240" w:lineRule="auto"/>
              <w:rPr>
                <w:rFonts w:ascii="Calibri" w:eastAsia="Calibri" w:hAnsi="Calibri" w:cs="Times New Roman"/>
                <w:sz w:val="18"/>
                <w:szCs w:val="18"/>
              </w:rPr>
            </w:pPr>
            <w:r w:rsidRPr="00557EA2">
              <w:rPr>
                <w:rFonts w:ascii="Calibri" w:eastAsia="Calibri" w:hAnsi="Calibri" w:cs="Times New Roman"/>
                <w:sz w:val="18"/>
                <w:szCs w:val="18"/>
              </w:rPr>
              <w:t>Non-government schools — States act as an intermediary and needs are not assessed</w:t>
            </w:r>
          </w:p>
        </w:tc>
      </w:tr>
      <w:tr w:rsidR="0017552D" w:rsidRPr="00445CFD" w:rsidTr="007D2367">
        <w:trPr>
          <w:cantSplit/>
        </w:trPr>
        <w:tc>
          <w:tcPr>
            <w:tcW w:w="665" w:type="pct"/>
            <w:tcBorders>
              <w:top w:val="nil"/>
              <w:bottom w:val="single" w:sz="4" w:space="0" w:color="auto"/>
            </w:tcBorders>
          </w:tcPr>
          <w:p w:rsidR="0017552D" w:rsidRPr="00445CFD" w:rsidRDefault="0017552D" w:rsidP="00731A43">
            <w:pPr>
              <w:spacing w:line="240" w:lineRule="auto"/>
              <w:rPr>
                <w:rFonts w:ascii="Calibri" w:eastAsia="Calibri" w:hAnsi="Calibri" w:cs="Times New Roman"/>
                <w:sz w:val="18"/>
                <w:szCs w:val="18"/>
              </w:rPr>
            </w:pPr>
          </w:p>
        </w:tc>
        <w:tc>
          <w:tcPr>
            <w:tcW w:w="2266" w:type="pct"/>
            <w:tcBorders>
              <w:top w:val="nil"/>
              <w:bottom w:val="single" w:sz="4" w:space="0" w:color="auto"/>
            </w:tcBorders>
          </w:tcPr>
          <w:p w:rsidR="0017552D" w:rsidRPr="00445CFD" w:rsidRDefault="0017552D" w:rsidP="00E8784C">
            <w:pPr>
              <w:spacing w:after="0"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Smarter schools </w:t>
            </w:r>
            <w:r w:rsidR="00E8784C">
              <w:rPr>
                <w:rFonts w:ascii="Calibri" w:eastAsia="Calibri" w:hAnsi="Calibri" w:cs="Times New Roman"/>
                <w:sz w:val="18"/>
                <w:szCs w:val="18"/>
              </w:rPr>
              <w:t>—</w:t>
            </w:r>
            <w:r w:rsidRPr="00445CFD">
              <w:rPr>
                <w:rFonts w:ascii="Calibri" w:eastAsia="Calibri" w:hAnsi="Calibri" w:cs="Times New Roman"/>
                <w:sz w:val="18"/>
                <w:szCs w:val="18"/>
              </w:rPr>
              <w:t xml:space="preserve"> low socio-economic status school communities</w:t>
            </w:r>
            <w:r>
              <w:rPr>
                <w:rFonts w:ascii="PMingLiU" w:hAnsi="PMingLiU" w:cs="Times New Roman" w:hint="eastAsia"/>
                <w:sz w:val="18"/>
                <w:szCs w:val="18"/>
                <w:lang w:eastAsia="zh-TW"/>
              </w:rPr>
              <w:t xml:space="preserve"> </w:t>
            </w:r>
            <w:r>
              <w:rPr>
                <w:rFonts w:ascii="Calibri" w:eastAsia="Calibri" w:hAnsi="Calibri" w:cs="Times New Roman"/>
                <w:sz w:val="18"/>
                <w:szCs w:val="18"/>
              </w:rPr>
              <w:t>—</w:t>
            </w:r>
            <w:r>
              <w:rPr>
                <w:rFonts w:ascii="Calibri" w:hAnsi="Calibri" w:cs="Times New Roman" w:hint="eastAsia"/>
                <w:sz w:val="18"/>
                <w:szCs w:val="18"/>
                <w:lang w:eastAsia="zh-TW"/>
              </w:rPr>
              <w:t xml:space="preserve"> </w:t>
            </w:r>
            <w:r w:rsidRPr="00445CFD">
              <w:rPr>
                <w:rFonts w:ascii="Calibri" w:eastAsia="Calibri" w:hAnsi="Calibri" w:cs="Times New Roman"/>
                <w:sz w:val="18"/>
                <w:szCs w:val="18"/>
              </w:rPr>
              <w:t>Funding to improve education outcomes in low socio economic status (SES) communities. The NP contributes to COAG's social inclusion and Indigenous disadvantage agendas through the identification of reforms and models of service delivery that achieve improved educational outcomes for low SES school communities. Ceased on 31</w:t>
            </w:r>
            <w:r>
              <w:rPr>
                <w:rFonts w:ascii="Calibri" w:eastAsia="Calibri" w:hAnsi="Calibri" w:cs="Times New Roman"/>
                <w:sz w:val="18"/>
                <w:szCs w:val="18"/>
              </w:rPr>
              <w:t> </w:t>
            </w:r>
            <w:r w:rsidRPr="00445CFD">
              <w:rPr>
                <w:rFonts w:ascii="Calibri" w:eastAsia="Calibri" w:hAnsi="Calibri" w:cs="Times New Roman"/>
                <w:sz w:val="18"/>
                <w:szCs w:val="18"/>
              </w:rPr>
              <w:t>December 2013 and was redirected to Student First funding.</w:t>
            </w:r>
          </w:p>
        </w:tc>
        <w:tc>
          <w:tcPr>
            <w:tcW w:w="673" w:type="pct"/>
            <w:tcBorders>
              <w:top w:val="nil"/>
              <w:bottom w:val="single" w:sz="4" w:space="0" w:color="auto"/>
            </w:tcBorders>
          </w:tcPr>
          <w:p w:rsidR="0017552D" w:rsidRDefault="0017552D" w:rsidP="00731A43">
            <w:pPr>
              <w:spacing w:line="240" w:lineRule="auto"/>
              <w:rPr>
                <w:rFonts w:ascii="Calibri" w:eastAsia="Calibri" w:hAnsi="Calibri" w:cs="Times New Roman"/>
                <w:sz w:val="18"/>
                <w:szCs w:val="18"/>
              </w:rPr>
            </w:pPr>
            <w:r>
              <w:rPr>
                <w:rFonts w:ascii="Calibri" w:eastAsia="Calibri" w:hAnsi="Calibri" w:cs="Times New Roman"/>
                <w:sz w:val="18"/>
                <w:szCs w:val="18"/>
              </w:rPr>
              <w:t>2013-14</w:t>
            </w:r>
          </w:p>
        </w:tc>
        <w:tc>
          <w:tcPr>
            <w:tcW w:w="673" w:type="pct"/>
            <w:tcBorders>
              <w:top w:val="nil"/>
              <w:bottom w:val="single" w:sz="4" w:space="0" w:color="auto"/>
            </w:tcBorders>
          </w:tcPr>
          <w:p w:rsidR="0017552D" w:rsidRPr="00445CFD" w:rsidRDefault="0017552D" w:rsidP="00E8784C">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Government </w:t>
            </w:r>
            <w:r w:rsidR="00E8784C">
              <w:rPr>
                <w:rFonts w:ascii="Calibri" w:eastAsia="Calibri" w:hAnsi="Calibri" w:cs="Times New Roman"/>
                <w:sz w:val="18"/>
                <w:szCs w:val="18"/>
              </w:rPr>
              <w:t>—</w:t>
            </w:r>
            <w:r w:rsidRPr="00445CFD">
              <w:rPr>
                <w:rFonts w:ascii="Calibri" w:eastAsia="Calibri" w:hAnsi="Calibri" w:cs="Times New Roman"/>
                <w:sz w:val="18"/>
                <w:szCs w:val="18"/>
              </w:rPr>
              <w:t xml:space="preserve"> </w:t>
            </w:r>
            <w:r>
              <w:rPr>
                <w:rFonts w:ascii="Calibri" w:eastAsia="Calibri" w:hAnsi="Calibri" w:cs="Times New Roman"/>
                <w:sz w:val="18"/>
                <w:szCs w:val="18"/>
              </w:rPr>
              <w:t>i</w:t>
            </w:r>
            <w:r w:rsidRPr="00445CFD">
              <w:rPr>
                <w:rFonts w:ascii="Calibri" w:eastAsia="Calibri" w:hAnsi="Calibri" w:cs="Times New Roman"/>
                <w:sz w:val="18"/>
                <w:szCs w:val="18"/>
              </w:rPr>
              <w:t>mpact</w:t>
            </w:r>
            <w:r>
              <w:rPr>
                <w:rFonts w:ascii="Calibri" w:eastAsia="Calibri" w:hAnsi="Calibri" w:cs="Times New Roman"/>
                <w:sz w:val="18"/>
                <w:szCs w:val="18"/>
              </w:rPr>
              <w:t xml:space="preserve">; </w:t>
            </w:r>
            <w:r w:rsidRPr="00445CFD">
              <w:rPr>
                <w:rFonts w:ascii="Calibri" w:eastAsia="Calibri" w:hAnsi="Calibri" w:cs="Times New Roman"/>
                <w:sz w:val="18"/>
                <w:szCs w:val="18"/>
              </w:rPr>
              <w:t>Non-government</w:t>
            </w:r>
            <w:r>
              <w:rPr>
                <w:rFonts w:ascii="Calibri" w:eastAsia="Calibri" w:hAnsi="Calibri" w:cs="Times New Roman"/>
                <w:color w:val="FF0000"/>
                <w:sz w:val="18"/>
                <w:szCs w:val="18"/>
              </w:rPr>
              <w:t>#</w:t>
            </w:r>
            <w:r>
              <w:rPr>
                <w:rFonts w:ascii="Calibri" w:eastAsia="Calibri" w:hAnsi="Calibri" w:cs="Times New Roman"/>
                <w:sz w:val="18"/>
                <w:szCs w:val="18"/>
              </w:rPr>
              <w:t xml:space="preserve"> </w:t>
            </w:r>
            <w:r w:rsidR="00E8784C">
              <w:rPr>
                <w:rFonts w:ascii="Calibri" w:eastAsia="Calibri" w:hAnsi="Calibri" w:cs="Times New Roman"/>
                <w:sz w:val="18"/>
                <w:szCs w:val="18"/>
              </w:rPr>
              <w:t>—</w:t>
            </w:r>
            <w:r>
              <w:rPr>
                <w:rFonts w:ascii="Calibri" w:eastAsia="Calibri" w:hAnsi="Calibri" w:cs="Times New Roman"/>
                <w:sz w:val="18"/>
                <w:szCs w:val="18"/>
              </w:rPr>
              <w:t xml:space="preserve"> n</w:t>
            </w:r>
            <w:r w:rsidRPr="00445CFD">
              <w:rPr>
                <w:rFonts w:ascii="Calibri" w:eastAsia="Calibri" w:hAnsi="Calibri" w:cs="Times New Roman"/>
                <w:sz w:val="18"/>
                <w:szCs w:val="18"/>
              </w:rPr>
              <w:t>o impact</w:t>
            </w:r>
          </w:p>
        </w:tc>
        <w:tc>
          <w:tcPr>
            <w:tcW w:w="723" w:type="pct"/>
            <w:tcBorders>
              <w:top w:val="nil"/>
              <w:bottom w:val="single" w:sz="4" w:space="0" w:color="auto"/>
            </w:tcBorders>
          </w:tcPr>
          <w:p w:rsidR="0017552D" w:rsidRPr="00445CFD" w:rsidRDefault="0017552D" w:rsidP="00731A43">
            <w:pPr>
              <w:spacing w:line="240" w:lineRule="auto"/>
              <w:rPr>
                <w:rFonts w:ascii="Calibri" w:eastAsia="Calibri" w:hAnsi="Calibri" w:cs="Times New Roman"/>
                <w:sz w:val="18"/>
                <w:szCs w:val="18"/>
              </w:rPr>
            </w:pPr>
            <w:r w:rsidRPr="00557EA2">
              <w:rPr>
                <w:rFonts w:ascii="Calibri" w:eastAsia="Calibri" w:hAnsi="Calibri" w:cs="Times New Roman"/>
                <w:sz w:val="18"/>
                <w:szCs w:val="18"/>
              </w:rPr>
              <w:t>Non-government schools — States act as an intermediary and needs are not assessed</w:t>
            </w:r>
          </w:p>
        </w:tc>
      </w:tr>
    </w:tbl>
    <w:p w:rsidR="008E74D6" w:rsidRDefault="008E74D6" w:rsidP="005E21A7">
      <w:pPr>
        <w:pStyle w:val="CGCterminologylabel"/>
      </w:pPr>
    </w:p>
    <w:p w:rsidR="008E74D6" w:rsidRDefault="008E74D6">
      <w:pPr>
        <w:tabs>
          <w:tab w:val="clear" w:pos="567"/>
        </w:tabs>
        <w:spacing w:after="200" w:line="276" w:lineRule="auto"/>
        <w:rPr>
          <w:rFonts w:eastAsiaTheme="minorHAnsi"/>
          <w:b/>
          <w:szCs w:val="22"/>
        </w:rPr>
      </w:pPr>
      <w:r>
        <w:br w:type="page"/>
      </w:r>
    </w:p>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514F79" w:rsidRPr="00445CFD" w:rsidTr="0067643A">
        <w:trPr>
          <w:cantSplit/>
        </w:trPr>
        <w:tc>
          <w:tcPr>
            <w:tcW w:w="665"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U2017</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U2017</w:t>
            </w:r>
          </w:p>
        </w:tc>
        <w:tc>
          <w:tcPr>
            <w:tcW w:w="723" w:type="pct"/>
            <w:tcBorders>
              <w:top w:val="single" w:sz="6" w:space="0" w:color="auto"/>
              <w:bottom w:val="single" w:sz="4" w:space="0" w:color="auto"/>
            </w:tcBorders>
            <w:vAlign w:val="center"/>
          </w:tcPr>
          <w:p w:rsidR="00514F79" w:rsidRPr="00445CF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8E74D6" w:rsidRPr="00445CFD" w:rsidTr="008E74D6">
        <w:trPr>
          <w:cantSplit/>
        </w:trPr>
        <w:tc>
          <w:tcPr>
            <w:tcW w:w="5000" w:type="pct"/>
            <w:gridSpan w:val="5"/>
            <w:tcBorders>
              <w:bottom w:val="nil"/>
            </w:tcBorders>
          </w:tcPr>
          <w:p w:rsidR="008E74D6" w:rsidRPr="00445CFD" w:rsidRDefault="008E74D6" w:rsidP="00C25CFE">
            <w:pPr>
              <w:spacing w:line="240" w:lineRule="auto"/>
              <w:rPr>
                <w:rFonts w:ascii="Calibri" w:eastAsia="Calibri" w:hAnsi="Calibri" w:cs="Times New Roman"/>
                <w:sz w:val="18"/>
                <w:szCs w:val="18"/>
              </w:rPr>
            </w:pPr>
            <w:r w:rsidRPr="00445CFD">
              <w:rPr>
                <w:rFonts w:ascii="Calibri" w:eastAsia="Calibri" w:hAnsi="Calibri" w:cs="Times New Roman"/>
                <w:b/>
                <w:sz w:val="18"/>
                <w:szCs w:val="18"/>
              </w:rPr>
              <w:t>National Partnership Payments</w:t>
            </w:r>
          </w:p>
        </w:tc>
      </w:tr>
      <w:tr w:rsidR="0067643A" w:rsidRPr="00445CFD" w:rsidTr="008E74D6">
        <w:trPr>
          <w:cantSplit/>
        </w:trPr>
        <w:tc>
          <w:tcPr>
            <w:tcW w:w="665" w:type="pct"/>
            <w:tcBorders>
              <w:top w:val="nil"/>
              <w:bottom w:val="nil"/>
            </w:tcBorders>
          </w:tcPr>
          <w:p w:rsidR="0067643A" w:rsidRPr="00445CFD" w:rsidRDefault="0067643A" w:rsidP="00E8784C">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Early childhood education </w:t>
            </w:r>
            <w:r w:rsidR="00E8784C">
              <w:rPr>
                <w:rFonts w:ascii="Calibri" w:eastAsia="Calibri" w:hAnsi="Calibri" w:cs="Times New Roman"/>
                <w:sz w:val="18"/>
                <w:szCs w:val="18"/>
              </w:rPr>
              <w:t>—</w:t>
            </w:r>
            <w:r w:rsidRPr="00445CFD">
              <w:rPr>
                <w:rFonts w:ascii="Calibri" w:eastAsia="Calibri" w:hAnsi="Calibri" w:cs="Times New Roman"/>
                <w:sz w:val="18"/>
                <w:szCs w:val="18"/>
              </w:rPr>
              <w:t xml:space="preserve"> universal access to early education</w:t>
            </w:r>
            <w:r w:rsidRPr="00C57117">
              <w:rPr>
                <w:rFonts w:ascii="Calibri" w:eastAsia="Calibri" w:hAnsi="Calibri" w:cs="Times New Roman"/>
                <w:color w:val="FF0000"/>
                <w:sz w:val="18"/>
                <w:szCs w:val="18"/>
              </w:rPr>
              <w:t>#</w:t>
            </w:r>
          </w:p>
        </w:tc>
        <w:tc>
          <w:tcPr>
            <w:tcW w:w="2266" w:type="pct"/>
            <w:tcBorders>
              <w:top w:val="nil"/>
              <w:bottom w:val="nil"/>
            </w:tcBorders>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with the objective that children have access to affordable, quality early childhood education in the year before formal schooling, with a focus on Indigenous communities. This program is delivered by degree</w:t>
            </w:r>
            <w:r>
              <w:rPr>
                <w:rFonts w:ascii="Calibri" w:eastAsia="Calibri" w:hAnsi="Calibri" w:cs="Times New Roman"/>
                <w:sz w:val="18"/>
                <w:szCs w:val="18"/>
              </w:rPr>
              <w:t>-</w:t>
            </w:r>
            <w:r w:rsidRPr="00445CFD">
              <w:rPr>
                <w:rFonts w:ascii="Calibri" w:eastAsia="Calibri" w:hAnsi="Calibri" w:cs="Times New Roman"/>
                <w:sz w:val="18"/>
                <w:szCs w:val="18"/>
              </w:rPr>
              <w:t>qualified early childhood teachers for at least 600 hours a year.</w:t>
            </w:r>
          </w:p>
        </w:tc>
        <w:tc>
          <w:tcPr>
            <w:tcW w:w="673" w:type="pct"/>
            <w:tcBorders>
              <w:top w:val="nil"/>
              <w:bottom w:val="nil"/>
            </w:tcBorders>
          </w:tcPr>
          <w:p w:rsidR="0067643A" w:rsidRPr="00445CFD" w:rsidRDefault="00271F96" w:rsidP="0067643A">
            <w:pPr>
              <w:spacing w:line="240" w:lineRule="auto"/>
              <w:rPr>
                <w:rFonts w:ascii="Calibri" w:eastAsia="Calibri" w:hAnsi="Calibri" w:cs="Times New Roman"/>
                <w:sz w:val="18"/>
                <w:szCs w:val="18"/>
              </w:rPr>
            </w:pPr>
            <w:r>
              <w:rPr>
                <w:rFonts w:ascii="Calibri" w:eastAsia="Calibri" w:hAnsi="Calibri" w:cs="Times New Roman"/>
                <w:sz w:val="18"/>
                <w:szCs w:val="18"/>
              </w:rPr>
              <w:t>2013-14 to 2015-16</w:t>
            </w:r>
          </w:p>
        </w:tc>
        <w:tc>
          <w:tcPr>
            <w:tcW w:w="673" w:type="pct"/>
            <w:tcBorders>
              <w:top w:val="nil"/>
              <w:bottom w:val="nil"/>
            </w:tcBorders>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Borders>
              <w:top w:val="nil"/>
              <w:bottom w:val="nil"/>
            </w:tcBorders>
          </w:tcPr>
          <w:p w:rsidR="0067643A" w:rsidRPr="00445CFD" w:rsidRDefault="0067643A" w:rsidP="0067643A">
            <w:pPr>
              <w:spacing w:line="240" w:lineRule="auto"/>
              <w:rPr>
                <w:rFonts w:ascii="Calibri" w:eastAsia="Calibri" w:hAnsi="Calibri" w:cs="Times New Roman"/>
                <w:sz w:val="18"/>
                <w:szCs w:val="18"/>
              </w:rPr>
            </w:pPr>
          </w:p>
        </w:tc>
      </w:tr>
      <w:tr w:rsidR="0067643A" w:rsidRPr="00445CFD" w:rsidTr="008E74D6">
        <w:trPr>
          <w:cantSplit/>
        </w:trPr>
        <w:tc>
          <w:tcPr>
            <w:tcW w:w="665" w:type="pct"/>
            <w:tcBorders>
              <w:top w:val="nil"/>
            </w:tcBorders>
          </w:tcPr>
          <w:p w:rsidR="0067643A" w:rsidRPr="00445CFD" w:rsidRDefault="0067643A" w:rsidP="00E8784C">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Helping our kids understand finances </w:t>
            </w:r>
            <w:r w:rsidR="00E8784C">
              <w:rPr>
                <w:rFonts w:ascii="Calibri" w:eastAsia="Calibri" w:hAnsi="Calibri" w:cs="Times New Roman"/>
                <w:sz w:val="18"/>
                <w:szCs w:val="18"/>
              </w:rPr>
              <w:t>—</w:t>
            </w:r>
            <w:r w:rsidRPr="00445CFD">
              <w:rPr>
                <w:rFonts w:ascii="Calibri" w:eastAsia="Calibri" w:hAnsi="Calibri" w:cs="Times New Roman"/>
                <w:sz w:val="18"/>
                <w:szCs w:val="18"/>
              </w:rPr>
              <w:t xml:space="preserve">professional learning </w:t>
            </w:r>
            <w:proofErr w:type="spellStart"/>
            <w:r w:rsidRPr="00445CFD">
              <w:rPr>
                <w:rFonts w:ascii="Calibri" w:eastAsia="Calibri" w:hAnsi="Calibri" w:cs="Times New Roman"/>
                <w:sz w:val="18"/>
                <w:szCs w:val="18"/>
              </w:rPr>
              <w:t>MoneySmartSchool</w:t>
            </w:r>
            <w:proofErr w:type="spellEnd"/>
            <w:r w:rsidRPr="00445CFD">
              <w:rPr>
                <w:rFonts w:ascii="Calibri" w:eastAsia="Calibri" w:hAnsi="Calibri" w:cs="Times New Roman"/>
                <w:sz w:val="18"/>
                <w:szCs w:val="18"/>
              </w:rPr>
              <w:t xml:space="preserve"> </w:t>
            </w:r>
            <w:proofErr w:type="spellStart"/>
            <w:r w:rsidRPr="00445CFD">
              <w:rPr>
                <w:rFonts w:ascii="Calibri" w:eastAsia="Calibri" w:hAnsi="Calibri" w:cs="Times New Roman"/>
                <w:sz w:val="18"/>
                <w:szCs w:val="18"/>
              </w:rPr>
              <w:t>MoneySmart</w:t>
            </w:r>
            <w:proofErr w:type="spellEnd"/>
            <w:r w:rsidRPr="00445CFD">
              <w:rPr>
                <w:rFonts w:ascii="Calibri" w:eastAsia="Calibri" w:hAnsi="Calibri" w:cs="Times New Roman"/>
                <w:sz w:val="18"/>
                <w:szCs w:val="18"/>
              </w:rPr>
              <w:t xml:space="preserve"> teaching</w:t>
            </w:r>
          </w:p>
        </w:tc>
        <w:tc>
          <w:tcPr>
            <w:tcW w:w="2266" w:type="pct"/>
            <w:tcBorders>
              <w:top w:val="nil"/>
            </w:tcBorders>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the delivery of face-to-face professional learning to teachers in primary and secondary schools and the development of teacher support materials, to improve financial literacy in schools.</w:t>
            </w:r>
          </w:p>
        </w:tc>
        <w:tc>
          <w:tcPr>
            <w:tcW w:w="673" w:type="pct"/>
            <w:tcBorders>
              <w:top w:val="nil"/>
            </w:tcBorders>
          </w:tcPr>
          <w:p w:rsidR="0067643A" w:rsidRPr="00445CFD" w:rsidRDefault="0074580D" w:rsidP="002471F6">
            <w:pPr>
              <w:spacing w:line="240" w:lineRule="auto"/>
              <w:rPr>
                <w:rFonts w:ascii="Calibri" w:eastAsia="Calibri" w:hAnsi="Calibri" w:cs="Times New Roman"/>
                <w:sz w:val="18"/>
                <w:szCs w:val="18"/>
              </w:rPr>
            </w:pPr>
            <w:r>
              <w:rPr>
                <w:rFonts w:ascii="Calibri" w:eastAsia="Calibri" w:hAnsi="Calibri" w:cs="Times New Roman"/>
                <w:sz w:val="18"/>
                <w:szCs w:val="18"/>
              </w:rPr>
              <w:t>2013-14 to 2015-16</w:t>
            </w:r>
          </w:p>
        </w:tc>
        <w:tc>
          <w:tcPr>
            <w:tcW w:w="673" w:type="pct"/>
            <w:tcBorders>
              <w:top w:val="nil"/>
            </w:tcBorders>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Borders>
              <w:top w:val="nil"/>
            </w:tcBorders>
          </w:tcPr>
          <w:p w:rsidR="0067643A" w:rsidRPr="00445CFD" w:rsidRDefault="0067643A" w:rsidP="0067643A">
            <w:pPr>
              <w:spacing w:line="240" w:lineRule="auto"/>
              <w:rPr>
                <w:rFonts w:ascii="Calibri" w:eastAsia="Calibri" w:hAnsi="Calibri" w:cs="Times New Roman"/>
                <w:sz w:val="18"/>
                <w:szCs w:val="18"/>
              </w:rPr>
            </w:pPr>
          </w:p>
        </w:tc>
      </w:tr>
      <w:tr w:rsidR="006350F5" w:rsidRPr="00445CFD" w:rsidTr="0067643A">
        <w:trPr>
          <w:cantSplit/>
        </w:trPr>
        <w:tc>
          <w:tcPr>
            <w:tcW w:w="665" w:type="pct"/>
          </w:tcPr>
          <w:p w:rsidR="006350F5" w:rsidRPr="00445CFD" w:rsidRDefault="006350F5"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Improving literacy and numeracy</w:t>
            </w:r>
            <w:r w:rsidRPr="00F36755">
              <w:rPr>
                <w:rFonts w:ascii="Calibri" w:eastAsia="Calibri" w:hAnsi="Calibri" w:cs="Times New Roman"/>
                <w:color w:val="FF0000"/>
                <w:sz w:val="18"/>
                <w:szCs w:val="18"/>
              </w:rPr>
              <w:t>*</w:t>
            </w:r>
          </w:p>
        </w:tc>
        <w:tc>
          <w:tcPr>
            <w:tcW w:w="2266" w:type="pct"/>
          </w:tcPr>
          <w:p w:rsidR="006350F5" w:rsidRDefault="006350F5" w:rsidP="0067643A">
            <w:pPr>
              <w:pStyle w:val="CGCCWTableText"/>
            </w:pPr>
            <w:r w:rsidRPr="00445CFD">
              <w:t xml:space="preserve">Funding to improve literacy and numeracy, with a priority focus on primary-aged students at risk of falling behind, including Indigenous students and students from disadvantaged backgrounds. </w:t>
            </w:r>
          </w:p>
          <w:p w:rsidR="006350F5" w:rsidRPr="00445CFD" w:rsidRDefault="006350F5" w:rsidP="00E8784C">
            <w:pPr>
              <w:pStyle w:val="CGCCWTableText"/>
            </w:pPr>
            <w:r w:rsidRPr="00026584">
              <w:t xml:space="preserve">The NP aims to sustain the momentum of the NP on Smarter Schools </w:t>
            </w:r>
            <w:r w:rsidR="00E8784C">
              <w:t>—</w:t>
            </w:r>
            <w:r w:rsidRPr="00026584">
              <w:t xml:space="preserve"> Literacy and Numeracy, which concluded in Dec</w:t>
            </w:r>
            <w:r>
              <w:t>ember</w:t>
            </w:r>
            <w:r w:rsidRPr="00026584">
              <w:t xml:space="preserve"> 2012.</w:t>
            </w:r>
          </w:p>
        </w:tc>
        <w:tc>
          <w:tcPr>
            <w:tcW w:w="673" w:type="pct"/>
          </w:tcPr>
          <w:p w:rsidR="006350F5" w:rsidRDefault="006350F5"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p>
        </w:tc>
        <w:tc>
          <w:tcPr>
            <w:tcW w:w="673" w:type="pct"/>
          </w:tcPr>
          <w:p w:rsidR="006350F5" w:rsidRPr="009C7DE3" w:rsidRDefault="006350F5" w:rsidP="00FE2B5A">
            <w:pPr>
              <w:spacing w:line="240" w:lineRule="auto"/>
              <w:rPr>
                <w:rFonts w:ascii="Calibri" w:eastAsia="Calibri" w:hAnsi="Calibri" w:cs="Times New Roman"/>
                <w:sz w:val="18"/>
                <w:szCs w:val="18"/>
              </w:rPr>
            </w:pPr>
            <w:r w:rsidRPr="009C7DE3">
              <w:rPr>
                <w:rFonts w:ascii="Calibri" w:eastAsia="Calibri" w:hAnsi="Calibri" w:cs="Times New Roman"/>
                <w:sz w:val="18"/>
                <w:szCs w:val="18"/>
              </w:rPr>
              <w:t xml:space="preserve">Government </w:t>
            </w:r>
            <w:r>
              <w:rPr>
                <w:rFonts w:ascii="Calibri" w:eastAsia="Calibri" w:hAnsi="Calibri" w:cs="Times New Roman"/>
                <w:sz w:val="18"/>
                <w:szCs w:val="18"/>
              </w:rPr>
              <w:t>except reward payments — impact</w:t>
            </w:r>
            <w:r w:rsidRPr="009C7DE3">
              <w:rPr>
                <w:rFonts w:ascii="Calibri" w:eastAsia="Calibri" w:hAnsi="Calibri" w:cs="Times New Roman"/>
                <w:sz w:val="18"/>
                <w:szCs w:val="18"/>
              </w:rPr>
              <w:t xml:space="preserve">; </w:t>
            </w:r>
            <w:r>
              <w:rPr>
                <w:rFonts w:ascii="Calibri" w:eastAsia="Calibri" w:hAnsi="Calibri" w:cs="Times New Roman"/>
                <w:sz w:val="18"/>
                <w:szCs w:val="18"/>
              </w:rPr>
              <w:br/>
            </w:r>
            <w:r w:rsidRPr="009C7DE3">
              <w:rPr>
                <w:rFonts w:ascii="Calibri" w:eastAsia="Calibri" w:hAnsi="Calibri" w:cs="Times New Roman"/>
                <w:sz w:val="18"/>
                <w:szCs w:val="18"/>
              </w:rPr>
              <w:t>No</w:t>
            </w:r>
            <w:r>
              <w:rPr>
                <w:rFonts w:ascii="Calibri" w:eastAsia="Calibri" w:hAnsi="Calibri" w:cs="Times New Roman"/>
                <w:sz w:val="18"/>
                <w:szCs w:val="18"/>
              </w:rPr>
              <w:t>n-government</w:t>
            </w:r>
            <w:r w:rsidRPr="009C7DE3">
              <w:rPr>
                <w:rFonts w:ascii="Calibri" w:eastAsia="Calibri" w:hAnsi="Calibri" w:cs="Times New Roman"/>
                <w:color w:val="FF0000"/>
                <w:sz w:val="18"/>
                <w:szCs w:val="18"/>
              </w:rPr>
              <w:t>#</w:t>
            </w:r>
            <w:r w:rsidR="00F64C96">
              <w:rPr>
                <w:rFonts w:ascii="Calibri" w:eastAsia="Calibri" w:hAnsi="Calibri" w:cs="Times New Roman"/>
                <w:color w:val="FF0000"/>
                <w:sz w:val="18"/>
                <w:szCs w:val="18"/>
              </w:rPr>
              <w:t xml:space="preserve"> </w:t>
            </w:r>
            <w:r>
              <w:rPr>
                <w:rFonts w:ascii="Calibri" w:eastAsia="Calibri" w:hAnsi="Calibri" w:cs="Times New Roman"/>
                <w:sz w:val="18"/>
                <w:szCs w:val="18"/>
              </w:rPr>
              <w:t>— no impact</w:t>
            </w:r>
          </w:p>
        </w:tc>
        <w:tc>
          <w:tcPr>
            <w:tcW w:w="723" w:type="pct"/>
          </w:tcPr>
          <w:p w:rsidR="006350F5" w:rsidRPr="00445CFD" w:rsidRDefault="006350F5" w:rsidP="0067643A">
            <w:pPr>
              <w:spacing w:line="240" w:lineRule="auto"/>
              <w:rPr>
                <w:rFonts w:ascii="Calibri" w:eastAsia="Calibri" w:hAnsi="Calibri" w:cs="Calibri"/>
                <w:sz w:val="18"/>
                <w:szCs w:val="18"/>
              </w:rPr>
            </w:pPr>
            <w:r w:rsidRPr="00445CFD">
              <w:rPr>
                <w:rFonts w:ascii="Calibri" w:eastAsia="Calibri" w:hAnsi="Calibri" w:cs="Calibri"/>
                <w:sz w:val="18"/>
                <w:szCs w:val="18"/>
              </w:rPr>
              <w:t>Non-government schools — States act as an intermediary and needs are not assessed;</w:t>
            </w:r>
          </w:p>
          <w:p w:rsidR="006350F5" w:rsidRPr="00445CFD" w:rsidRDefault="006350F5" w:rsidP="0067643A">
            <w:pPr>
              <w:spacing w:line="240" w:lineRule="auto"/>
              <w:rPr>
                <w:rFonts w:ascii="Calibri" w:eastAsia="Calibri" w:hAnsi="Calibri" w:cs="Times New Roman"/>
                <w:sz w:val="18"/>
                <w:szCs w:val="18"/>
              </w:rPr>
            </w:pPr>
            <w:r w:rsidRPr="00445CFD">
              <w:rPr>
                <w:rFonts w:ascii="Calibri" w:eastAsia="Calibri" w:hAnsi="Calibri" w:cs="Calibri"/>
                <w:sz w:val="18"/>
                <w:szCs w:val="18"/>
              </w:rPr>
              <w:t>Reward payments —terms of reference requirement</w:t>
            </w:r>
          </w:p>
        </w:tc>
      </w:tr>
      <w:tr w:rsidR="0067643A" w:rsidRPr="00445CFD" w:rsidTr="00F76C68">
        <w:trPr>
          <w:cantSplit/>
        </w:trPr>
        <w:tc>
          <w:tcPr>
            <w:tcW w:w="665" w:type="pct"/>
            <w:tcBorders>
              <w:bottom w:val="nil"/>
            </w:tcBorders>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Independent public schools</w:t>
            </w:r>
          </w:p>
        </w:tc>
        <w:tc>
          <w:tcPr>
            <w:tcW w:w="2266" w:type="pct"/>
            <w:tcBorders>
              <w:bottom w:val="nil"/>
            </w:tcBorders>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increased autonomy in around 1 500 government schools, including through greater engagement of parents and local communities in school decision making and the provision of professional development for principals, school leaders and school communities.</w:t>
            </w:r>
          </w:p>
        </w:tc>
        <w:tc>
          <w:tcPr>
            <w:tcW w:w="673" w:type="pct"/>
            <w:tcBorders>
              <w:bottom w:val="nil"/>
            </w:tcBorders>
          </w:tcPr>
          <w:p w:rsidR="0067643A" w:rsidRDefault="0074580D" w:rsidP="0067643A">
            <w:pPr>
              <w:spacing w:line="240" w:lineRule="auto"/>
              <w:rPr>
                <w:rFonts w:ascii="Calibri" w:eastAsia="Calibri" w:hAnsi="Calibri" w:cs="Times New Roman"/>
                <w:sz w:val="18"/>
                <w:szCs w:val="18"/>
              </w:rPr>
            </w:pPr>
            <w:r>
              <w:rPr>
                <w:rFonts w:ascii="Calibri" w:eastAsia="Calibri" w:hAnsi="Calibri" w:cs="Times New Roman"/>
                <w:sz w:val="18"/>
                <w:szCs w:val="18"/>
              </w:rPr>
              <w:t>2013-14 to 2015-16</w:t>
            </w:r>
          </w:p>
        </w:tc>
        <w:tc>
          <w:tcPr>
            <w:tcW w:w="673" w:type="pct"/>
            <w:tcBorders>
              <w:bottom w:val="nil"/>
            </w:tcBorders>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Borders>
              <w:bottom w:val="nil"/>
            </w:tcBorders>
          </w:tcPr>
          <w:p w:rsidR="0067643A" w:rsidRPr="00445CFD" w:rsidRDefault="0067643A" w:rsidP="0067643A">
            <w:pPr>
              <w:spacing w:line="240" w:lineRule="auto"/>
              <w:rPr>
                <w:rFonts w:ascii="Calibri" w:eastAsia="Calibri" w:hAnsi="Calibri" w:cs="Calibri"/>
                <w:sz w:val="18"/>
                <w:szCs w:val="18"/>
              </w:rPr>
            </w:pPr>
          </w:p>
        </w:tc>
      </w:tr>
      <w:tr w:rsidR="0074580D" w:rsidRPr="00445CFD" w:rsidTr="00FA3DDD">
        <w:trPr>
          <w:cantSplit/>
        </w:trPr>
        <w:tc>
          <w:tcPr>
            <w:tcW w:w="665" w:type="pct"/>
            <w:tcBorders>
              <w:top w:val="nil"/>
              <w:bottom w:val="nil"/>
            </w:tcBorders>
          </w:tcPr>
          <w:p w:rsidR="0074580D" w:rsidRPr="00445CFD" w:rsidRDefault="0074580D" w:rsidP="008228B0">
            <w:pPr>
              <w:spacing w:line="240" w:lineRule="auto"/>
              <w:rPr>
                <w:rFonts w:ascii="Calibri" w:eastAsia="Calibri" w:hAnsi="Calibri" w:cs="Times New Roman"/>
                <w:sz w:val="18"/>
                <w:szCs w:val="18"/>
              </w:rPr>
            </w:pPr>
            <w:r w:rsidRPr="00445CFD">
              <w:rPr>
                <w:rFonts w:ascii="Calibri" w:eastAsia="Calibri" w:hAnsi="Calibri" w:cs="Times New Roman"/>
                <w:sz w:val="18"/>
                <w:szCs w:val="18"/>
              </w:rPr>
              <w:t>Indigenous early childhood development —</w:t>
            </w:r>
            <w:r w:rsidR="008F1B17">
              <w:rPr>
                <w:rFonts w:ascii="Calibri" w:eastAsia="Calibri" w:hAnsi="Calibri" w:cs="Times New Roman"/>
                <w:sz w:val="18"/>
                <w:szCs w:val="18"/>
              </w:rPr>
              <w:t xml:space="preserve"> c</w:t>
            </w:r>
            <w:r w:rsidRPr="00445CFD">
              <w:rPr>
                <w:rFonts w:ascii="Calibri" w:eastAsia="Calibri" w:hAnsi="Calibri" w:cs="Times New Roman"/>
                <w:sz w:val="18"/>
                <w:szCs w:val="18"/>
              </w:rPr>
              <w:t>hildren and family centres</w:t>
            </w:r>
          </w:p>
        </w:tc>
        <w:tc>
          <w:tcPr>
            <w:tcW w:w="2266" w:type="pct"/>
            <w:tcBorders>
              <w:top w:val="nil"/>
              <w:bottom w:val="nil"/>
            </w:tcBorders>
          </w:tcPr>
          <w:p w:rsidR="0074580D" w:rsidRDefault="0074580D" w:rsidP="00731A43">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reduce the gap in development between Indigenous and non</w:t>
            </w:r>
            <w:r>
              <w:rPr>
                <w:rFonts w:ascii="Calibri" w:eastAsia="Calibri" w:hAnsi="Calibri" w:cs="Times New Roman"/>
                <w:sz w:val="18"/>
                <w:szCs w:val="18"/>
              </w:rPr>
              <w:t>-</w:t>
            </w:r>
            <w:r w:rsidRPr="00445CFD">
              <w:rPr>
                <w:rFonts w:ascii="Calibri" w:eastAsia="Calibri" w:hAnsi="Calibri" w:cs="Times New Roman"/>
                <w:sz w:val="18"/>
                <w:szCs w:val="18"/>
              </w:rPr>
              <w:t>Indigenous children by improving access to early childhood education.</w:t>
            </w:r>
          </w:p>
          <w:p w:rsidR="0074580D" w:rsidRPr="00445CFD" w:rsidRDefault="0074580D" w:rsidP="00731A43">
            <w:pPr>
              <w:pStyle w:val="CGCCWTableText"/>
            </w:pPr>
            <w:r w:rsidRPr="00026584">
              <w:t>Includes the establishment of 38 children and family centres across Australia by 2014, which will deliver integrated services, including early learning, children and family support programs.</w:t>
            </w:r>
          </w:p>
        </w:tc>
        <w:tc>
          <w:tcPr>
            <w:tcW w:w="673" w:type="pct"/>
            <w:tcBorders>
              <w:top w:val="nil"/>
              <w:bottom w:val="nil"/>
            </w:tcBorders>
          </w:tcPr>
          <w:p w:rsidR="0074580D" w:rsidRDefault="0074580D" w:rsidP="00731A43">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p>
        </w:tc>
        <w:tc>
          <w:tcPr>
            <w:tcW w:w="673" w:type="pct"/>
            <w:tcBorders>
              <w:top w:val="nil"/>
              <w:bottom w:val="nil"/>
            </w:tcBorders>
          </w:tcPr>
          <w:p w:rsidR="0074580D" w:rsidRPr="00445CFD" w:rsidRDefault="0074580D" w:rsidP="00731A43">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Borders>
              <w:top w:val="nil"/>
              <w:bottom w:val="nil"/>
            </w:tcBorders>
          </w:tcPr>
          <w:p w:rsidR="0074580D" w:rsidRPr="00445CFD" w:rsidRDefault="0074580D" w:rsidP="00731A43">
            <w:pPr>
              <w:spacing w:line="240" w:lineRule="auto"/>
              <w:rPr>
                <w:rFonts w:ascii="Calibri" w:eastAsia="Calibri" w:hAnsi="Calibri" w:cs="Calibri"/>
                <w:sz w:val="18"/>
                <w:szCs w:val="18"/>
              </w:rPr>
            </w:pPr>
          </w:p>
        </w:tc>
      </w:tr>
      <w:tr w:rsidR="00FA3DDD" w:rsidRPr="00445CFD" w:rsidTr="007D2367">
        <w:trPr>
          <w:cantSplit/>
        </w:trPr>
        <w:tc>
          <w:tcPr>
            <w:tcW w:w="665" w:type="pct"/>
            <w:tcBorders>
              <w:bottom w:val="nil"/>
            </w:tcBorders>
          </w:tcPr>
          <w:p w:rsidR="00FA3DDD" w:rsidRPr="00445CFD" w:rsidRDefault="00FA3DDD" w:rsidP="00C25CFE">
            <w:pPr>
              <w:spacing w:line="240" w:lineRule="auto"/>
              <w:rPr>
                <w:rFonts w:ascii="Calibri" w:eastAsia="Calibri" w:hAnsi="Calibri" w:cs="Times New Roman"/>
                <w:sz w:val="18"/>
                <w:szCs w:val="18"/>
              </w:rPr>
            </w:pPr>
            <w:r w:rsidRPr="00445CFD">
              <w:rPr>
                <w:rFonts w:ascii="Calibri" w:eastAsia="Calibri" w:hAnsi="Calibri" w:cs="Times New Roman"/>
                <w:sz w:val="18"/>
                <w:szCs w:val="18"/>
              </w:rPr>
              <w:t>More support for students with disabilities</w:t>
            </w:r>
          </w:p>
        </w:tc>
        <w:tc>
          <w:tcPr>
            <w:tcW w:w="2266" w:type="pct"/>
            <w:tcBorders>
              <w:bottom w:val="nil"/>
            </w:tcBorders>
          </w:tcPr>
          <w:p w:rsidR="00FA3DDD" w:rsidRPr="00445CFD" w:rsidRDefault="00FA3DDD" w:rsidP="00C25CFE">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Provision of targeted assistance to teachers and schools to support students with disabilities. </w:t>
            </w:r>
          </w:p>
        </w:tc>
        <w:tc>
          <w:tcPr>
            <w:tcW w:w="673" w:type="pct"/>
            <w:tcBorders>
              <w:bottom w:val="nil"/>
            </w:tcBorders>
          </w:tcPr>
          <w:p w:rsidR="00FA3DDD" w:rsidRDefault="00FA3DDD" w:rsidP="00C25CFE">
            <w:pPr>
              <w:spacing w:line="240" w:lineRule="auto"/>
              <w:rPr>
                <w:rFonts w:ascii="Calibri" w:eastAsia="Calibri" w:hAnsi="Calibri" w:cs="Times New Roman"/>
                <w:sz w:val="18"/>
                <w:szCs w:val="18"/>
              </w:rPr>
            </w:pPr>
            <w:r>
              <w:rPr>
                <w:rFonts w:ascii="Calibri" w:eastAsia="Calibri" w:hAnsi="Calibri" w:cs="Times New Roman"/>
                <w:sz w:val="18"/>
                <w:szCs w:val="18"/>
              </w:rPr>
              <w:t>2013-14</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Borders>
              <w:bottom w:val="nil"/>
            </w:tcBorders>
          </w:tcPr>
          <w:p w:rsidR="00FA3DDD" w:rsidRPr="00445CFD" w:rsidRDefault="00FA3DDD" w:rsidP="00C25CFE">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bottom w:val="nil"/>
            </w:tcBorders>
          </w:tcPr>
          <w:p w:rsidR="00FA3DDD" w:rsidRPr="00445CFD" w:rsidRDefault="00FA3DDD" w:rsidP="00C25CFE">
            <w:pPr>
              <w:spacing w:line="240" w:lineRule="auto"/>
              <w:rPr>
                <w:rFonts w:ascii="Calibri" w:eastAsia="Calibri" w:hAnsi="Calibri" w:cs="Calibri"/>
                <w:sz w:val="18"/>
                <w:szCs w:val="18"/>
              </w:rPr>
            </w:pPr>
            <w:r w:rsidRPr="00445CFD">
              <w:rPr>
                <w:rFonts w:ascii="Calibri" w:eastAsia="Calibri" w:hAnsi="Calibri" w:cs="Times New Roman"/>
                <w:sz w:val="18"/>
                <w:szCs w:val="18"/>
              </w:rPr>
              <w:t xml:space="preserve">Needs </w:t>
            </w:r>
            <w:r>
              <w:rPr>
                <w:rFonts w:ascii="Calibri" w:eastAsia="Calibri" w:hAnsi="Calibri" w:cs="Times New Roman"/>
                <w:sz w:val="18"/>
                <w:szCs w:val="18"/>
              </w:rPr>
              <w:t xml:space="preserve">for students with a disability are </w:t>
            </w:r>
            <w:r w:rsidRPr="00445CFD">
              <w:rPr>
                <w:rFonts w:ascii="Calibri" w:eastAsia="Calibri" w:hAnsi="Calibri" w:cs="Times New Roman"/>
                <w:sz w:val="18"/>
                <w:szCs w:val="18"/>
              </w:rPr>
              <w:t>not assessed</w:t>
            </w:r>
          </w:p>
        </w:tc>
      </w:tr>
      <w:tr w:rsidR="00FA3DDD" w:rsidRPr="00445CFD" w:rsidTr="007D2367">
        <w:trPr>
          <w:cantSplit/>
        </w:trPr>
        <w:tc>
          <w:tcPr>
            <w:tcW w:w="665" w:type="pct"/>
            <w:tcBorders>
              <w:top w:val="nil"/>
              <w:bottom w:val="single" w:sz="4" w:space="0" w:color="auto"/>
            </w:tcBorders>
          </w:tcPr>
          <w:p w:rsidR="00FA3DDD" w:rsidRPr="00445CFD" w:rsidRDefault="00FA3DDD" w:rsidP="00C25CFE">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National quality agenda for early childhood education and care</w:t>
            </w:r>
          </w:p>
        </w:tc>
        <w:tc>
          <w:tcPr>
            <w:tcW w:w="2266" w:type="pct"/>
            <w:tcBorders>
              <w:top w:val="nil"/>
              <w:bottom w:val="single" w:sz="4" w:space="0" w:color="auto"/>
            </w:tcBorders>
          </w:tcPr>
          <w:p w:rsidR="00FA3DDD" w:rsidRPr="00445CFD" w:rsidRDefault="00FA3DDD" w:rsidP="00C25CFE">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deliver an integrated and unified national regulatory system for early childhood education and care, and reduce the regulatory burden on service providers. </w:t>
            </w:r>
          </w:p>
        </w:tc>
        <w:tc>
          <w:tcPr>
            <w:tcW w:w="673" w:type="pct"/>
            <w:tcBorders>
              <w:top w:val="nil"/>
              <w:bottom w:val="single" w:sz="4" w:space="0" w:color="auto"/>
            </w:tcBorders>
          </w:tcPr>
          <w:p w:rsidR="00FA3DDD" w:rsidRDefault="00FA3DDD" w:rsidP="00C25CFE">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2013-14 </w:t>
            </w:r>
            <w:r w:rsidRPr="00445CFD">
              <w:rPr>
                <w:rFonts w:ascii="Calibri" w:eastAsia="Calibri" w:hAnsi="Calibri" w:cs="Times New Roman"/>
                <w:sz w:val="18"/>
                <w:szCs w:val="18"/>
              </w:rPr>
              <w:t xml:space="preserve">to </w:t>
            </w:r>
            <w:r>
              <w:rPr>
                <w:rFonts w:ascii="Calibri" w:eastAsia="Calibri" w:hAnsi="Calibri" w:cs="Times New Roman"/>
                <w:sz w:val="18"/>
                <w:szCs w:val="18"/>
              </w:rPr>
              <w:t>2015-16</w:t>
            </w:r>
          </w:p>
        </w:tc>
        <w:tc>
          <w:tcPr>
            <w:tcW w:w="673" w:type="pct"/>
            <w:tcBorders>
              <w:top w:val="nil"/>
              <w:bottom w:val="single" w:sz="4" w:space="0" w:color="auto"/>
            </w:tcBorders>
          </w:tcPr>
          <w:p w:rsidR="00FA3DDD" w:rsidRPr="00445CFD" w:rsidRDefault="00FA3DDD" w:rsidP="00C25CFE">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Borders>
              <w:top w:val="nil"/>
              <w:bottom w:val="single" w:sz="4" w:space="0" w:color="auto"/>
            </w:tcBorders>
          </w:tcPr>
          <w:p w:rsidR="00FA3DDD" w:rsidRPr="00445CFD" w:rsidRDefault="00FA3DDD" w:rsidP="00C25CFE">
            <w:pPr>
              <w:spacing w:line="240" w:lineRule="auto"/>
              <w:rPr>
                <w:rFonts w:ascii="Calibri" w:eastAsia="Calibri" w:hAnsi="Calibri" w:cs="Calibri"/>
                <w:sz w:val="18"/>
                <w:szCs w:val="18"/>
              </w:rPr>
            </w:pPr>
          </w:p>
        </w:tc>
      </w:tr>
    </w:tbl>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514F79" w:rsidRPr="00445CFD" w:rsidTr="0067643A">
        <w:trPr>
          <w:cantSplit/>
        </w:trPr>
        <w:tc>
          <w:tcPr>
            <w:tcW w:w="665"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U2017</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U2017</w:t>
            </w:r>
          </w:p>
        </w:tc>
        <w:tc>
          <w:tcPr>
            <w:tcW w:w="723" w:type="pct"/>
            <w:tcBorders>
              <w:top w:val="single" w:sz="6" w:space="0" w:color="auto"/>
              <w:bottom w:val="single" w:sz="4" w:space="0" w:color="auto"/>
            </w:tcBorders>
            <w:vAlign w:val="center"/>
          </w:tcPr>
          <w:p w:rsidR="00514F79" w:rsidRPr="00445CF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67643A" w:rsidRPr="00445CFD" w:rsidTr="00F76C68">
        <w:trPr>
          <w:cantSplit/>
        </w:trPr>
        <w:tc>
          <w:tcPr>
            <w:tcW w:w="665" w:type="pct"/>
            <w:tcBorders>
              <w:top w:val="nil"/>
              <w:bottom w:val="nil"/>
            </w:tcBorders>
          </w:tcPr>
          <w:p w:rsidR="0067643A" w:rsidRPr="00445CFD" w:rsidRDefault="0067643A" w:rsidP="0067643A">
            <w:pPr>
              <w:spacing w:line="240" w:lineRule="auto"/>
              <w:rPr>
                <w:rFonts w:ascii="Calibri" w:eastAsia="Calibri" w:hAnsi="Calibri" w:cs="Times New Roman"/>
                <w:sz w:val="18"/>
                <w:szCs w:val="18"/>
              </w:rPr>
            </w:pPr>
            <w:r w:rsidRPr="002B20E0">
              <w:rPr>
                <w:rFonts w:ascii="Calibri" w:eastAsia="Calibri" w:hAnsi="Calibri" w:cs="Times New Roman"/>
                <w:sz w:val="18"/>
                <w:szCs w:val="18"/>
              </w:rPr>
              <w:t>National school chaplaincy programme</w:t>
            </w:r>
          </w:p>
        </w:tc>
        <w:tc>
          <w:tcPr>
            <w:tcW w:w="2266" w:type="pct"/>
            <w:tcBorders>
              <w:top w:val="nil"/>
              <w:bottom w:val="nil"/>
            </w:tcBorders>
          </w:tcPr>
          <w:p w:rsidR="0067643A" w:rsidRPr="00445CFD" w:rsidRDefault="0067643A" w:rsidP="0067643A">
            <w:pPr>
              <w:spacing w:line="240" w:lineRule="auto"/>
              <w:rPr>
                <w:rFonts w:ascii="Calibri" w:eastAsia="Calibri" w:hAnsi="Calibri" w:cs="Times New Roman"/>
                <w:sz w:val="18"/>
                <w:szCs w:val="18"/>
              </w:rPr>
            </w:pPr>
            <w:r w:rsidRPr="002B20E0">
              <w:rPr>
                <w:rFonts w:ascii="Calibri" w:eastAsia="Calibri" w:hAnsi="Calibri" w:cs="Times New Roman"/>
                <w:sz w:val="18"/>
                <w:szCs w:val="18"/>
              </w:rPr>
              <w:t>Funding to assist approximately 2 900 schools engage the services of a school chaplain, who provides pastoral care services in these schools.</w:t>
            </w:r>
          </w:p>
        </w:tc>
        <w:tc>
          <w:tcPr>
            <w:tcW w:w="673" w:type="pct"/>
            <w:tcBorders>
              <w:top w:val="nil"/>
              <w:bottom w:val="nil"/>
            </w:tcBorders>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2014-15</w:t>
            </w:r>
            <w:r w:rsidR="00731A43">
              <w:rPr>
                <w:rFonts w:ascii="Calibri" w:eastAsia="Calibri" w:hAnsi="Calibri" w:cs="Times New Roman"/>
                <w:sz w:val="18"/>
                <w:szCs w:val="18"/>
              </w:rPr>
              <w:t xml:space="preserve"> to 2015-16</w:t>
            </w:r>
          </w:p>
        </w:tc>
        <w:tc>
          <w:tcPr>
            <w:tcW w:w="673" w:type="pct"/>
            <w:tcBorders>
              <w:top w:val="nil"/>
              <w:bottom w:val="nil"/>
            </w:tcBorders>
          </w:tcPr>
          <w:p w:rsidR="0067643A" w:rsidRPr="00445CFD"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 xml:space="preserve">Impact </w:t>
            </w:r>
          </w:p>
        </w:tc>
        <w:tc>
          <w:tcPr>
            <w:tcW w:w="723" w:type="pct"/>
            <w:tcBorders>
              <w:top w:val="nil"/>
              <w:bottom w:val="nil"/>
            </w:tcBorders>
          </w:tcPr>
          <w:p w:rsidR="0067643A" w:rsidRPr="00445CFD" w:rsidRDefault="0067643A" w:rsidP="0067643A">
            <w:pPr>
              <w:spacing w:line="240" w:lineRule="auto"/>
              <w:rPr>
                <w:rFonts w:ascii="Calibri" w:eastAsia="Calibri" w:hAnsi="Calibri" w:cs="Calibri"/>
                <w:sz w:val="18"/>
                <w:szCs w:val="18"/>
              </w:rPr>
            </w:pPr>
          </w:p>
        </w:tc>
      </w:tr>
      <w:tr w:rsidR="007969D0" w:rsidRPr="00445CFD" w:rsidTr="00F76C68">
        <w:trPr>
          <w:cantSplit/>
        </w:trPr>
        <w:tc>
          <w:tcPr>
            <w:tcW w:w="665" w:type="pct"/>
            <w:tcBorders>
              <w:top w:val="nil"/>
            </w:tcBorders>
          </w:tcPr>
          <w:p w:rsidR="007969D0" w:rsidRPr="00445CFD" w:rsidRDefault="007969D0" w:rsidP="00731A43">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National </w:t>
            </w:r>
            <w:r w:rsidR="00731A43">
              <w:rPr>
                <w:rFonts w:ascii="Calibri" w:eastAsia="Calibri" w:hAnsi="Calibri" w:cs="Times New Roman"/>
                <w:sz w:val="18"/>
                <w:szCs w:val="18"/>
              </w:rPr>
              <w:t>school for Travelling show children</w:t>
            </w:r>
          </w:p>
        </w:tc>
        <w:tc>
          <w:tcPr>
            <w:tcW w:w="2266" w:type="pct"/>
            <w:tcBorders>
              <w:top w:val="nil"/>
            </w:tcBorders>
          </w:tcPr>
          <w:p w:rsidR="007969D0" w:rsidRPr="00445CFD" w:rsidRDefault="007969D0" w:rsidP="00CE268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Payment to </w:t>
            </w:r>
            <w:r w:rsidR="00731A43" w:rsidRPr="00731A43">
              <w:rPr>
                <w:rFonts w:ascii="Calibri" w:eastAsia="Calibri" w:hAnsi="Calibri" w:cs="Times New Roman"/>
                <w:sz w:val="18"/>
                <w:szCs w:val="18"/>
              </w:rPr>
              <w:t>New South Wales</w:t>
            </w:r>
            <w:r w:rsidR="00731A43">
              <w:rPr>
                <w:rFonts w:ascii="Calibri" w:eastAsia="Calibri" w:hAnsi="Calibri" w:cs="Times New Roman"/>
                <w:sz w:val="18"/>
                <w:szCs w:val="18"/>
              </w:rPr>
              <w:t xml:space="preserve"> to support the provision of on-site supervision services for students of the National school for Travelling show children, who receive educational instruction from the D</w:t>
            </w:r>
            <w:r w:rsidR="00CE268A">
              <w:rPr>
                <w:rFonts w:ascii="Calibri" w:eastAsia="Calibri" w:hAnsi="Calibri" w:cs="Times New Roman"/>
                <w:sz w:val="18"/>
                <w:szCs w:val="18"/>
              </w:rPr>
              <w:t>u</w:t>
            </w:r>
            <w:r w:rsidR="00731A43">
              <w:rPr>
                <w:rFonts w:ascii="Calibri" w:eastAsia="Calibri" w:hAnsi="Calibri" w:cs="Times New Roman"/>
                <w:sz w:val="18"/>
                <w:szCs w:val="18"/>
              </w:rPr>
              <w:t xml:space="preserve">bbo School of Distance Education. Students are from </w:t>
            </w:r>
            <w:r w:rsidR="00731A43" w:rsidRPr="00731A43">
              <w:rPr>
                <w:rFonts w:ascii="Calibri" w:eastAsia="Calibri" w:hAnsi="Calibri" w:cs="Times New Roman"/>
                <w:sz w:val="18"/>
                <w:szCs w:val="18"/>
              </w:rPr>
              <w:t>New South Wales</w:t>
            </w:r>
            <w:r w:rsidR="00731A43">
              <w:rPr>
                <w:rFonts w:ascii="Calibri" w:eastAsia="Calibri" w:hAnsi="Calibri" w:cs="Times New Roman"/>
                <w:sz w:val="18"/>
                <w:szCs w:val="18"/>
              </w:rPr>
              <w:t xml:space="preserve">, </w:t>
            </w:r>
            <w:r w:rsidR="00731A43" w:rsidRPr="00731A43">
              <w:rPr>
                <w:rFonts w:ascii="Calibri" w:eastAsia="Calibri" w:hAnsi="Calibri" w:cs="Times New Roman"/>
                <w:sz w:val="18"/>
                <w:szCs w:val="18"/>
              </w:rPr>
              <w:t>Victoria</w:t>
            </w:r>
            <w:r w:rsidR="00731A43">
              <w:rPr>
                <w:rFonts w:ascii="Calibri" w:eastAsia="Calibri" w:hAnsi="Calibri" w:cs="Times New Roman"/>
                <w:sz w:val="18"/>
                <w:szCs w:val="18"/>
              </w:rPr>
              <w:t xml:space="preserve"> and </w:t>
            </w:r>
            <w:r w:rsidR="00731A43" w:rsidRPr="00731A43">
              <w:rPr>
                <w:rFonts w:ascii="Calibri" w:eastAsia="Calibri" w:hAnsi="Calibri" w:cs="Times New Roman"/>
                <w:sz w:val="18"/>
                <w:szCs w:val="18"/>
              </w:rPr>
              <w:t>Queensland</w:t>
            </w:r>
            <w:r w:rsidR="00731A43">
              <w:rPr>
                <w:rFonts w:ascii="Calibri" w:eastAsia="Calibri" w:hAnsi="Calibri" w:cs="Times New Roman"/>
                <w:sz w:val="18"/>
                <w:szCs w:val="18"/>
              </w:rPr>
              <w:t>.</w:t>
            </w:r>
          </w:p>
        </w:tc>
        <w:tc>
          <w:tcPr>
            <w:tcW w:w="673" w:type="pct"/>
            <w:tcBorders>
              <w:top w:val="nil"/>
            </w:tcBorders>
          </w:tcPr>
          <w:p w:rsidR="007969D0" w:rsidRDefault="00731A43" w:rsidP="0067643A">
            <w:pPr>
              <w:spacing w:line="240" w:lineRule="auto"/>
              <w:rPr>
                <w:rFonts w:ascii="Calibri" w:eastAsia="Calibri" w:hAnsi="Calibri" w:cs="Times New Roman"/>
                <w:sz w:val="18"/>
                <w:szCs w:val="18"/>
              </w:rPr>
            </w:pPr>
            <w:r>
              <w:rPr>
                <w:rFonts w:ascii="Calibri" w:eastAsia="Calibri" w:hAnsi="Calibri" w:cs="Times New Roman"/>
                <w:sz w:val="18"/>
                <w:szCs w:val="18"/>
              </w:rPr>
              <w:t>2015-16</w:t>
            </w:r>
          </w:p>
        </w:tc>
        <w:tc>
          <w:tcPr>
            <w:tcW w:w="673" w:type="pct"/>
            <w:tcBorders>
              <w:top w:val="nil"/>
            </w:tcBorders>
          </w:tcPr>
          <w:p w:rsidR="007969D0" w:rsidRPr="00445CFD" w:rsidRDefault="00731A43" w:rsidP="00731A43">
            <w:pPr>
              <w:spacing w:line="240" w:lineRule="auto"/>
              <w:rPr>
                <w:rFonts w:ascii="Calibri" w:eastAsia="Calibri" w:hAnsi="Calibri" w:cs="Times New Roman"/>
                <w:sz w:val="18"/>
                <w:szCs w:val="18"/>
              </w:rPr>
            </w:pPr>
            <w:r>
              <w:rPr>
                <w:rFonts w:ascii="Calibri" w:eastAsia="Calibri" w:hAnsi="Calibri" w:cs="Times New Roman"/>
                <w:sz w:val="18"/>
                <w:szCs w:val="18"/>
              </w:rPr>
              <w:t>N</w:t>
            </w:r>
            <w:r w:rsidR="007969D0" w:rsidRPr="00445CFD">
              <w:rPr>
                <w:rFonts w:ascii="Calibri" w:eastAsia="Calibri" w:hAnsi="Calibri" w:cs="Times New Roman"/>
                <w:sz w:val="18"/>
                <w:szCs w:val="18"/>
              </w:rPr>
              <w:t>o impact</w:t>
            </w:r>
          </w:p>
        </w:tc>
        <w:tc>
          <w:tcPr>
            <w:tcW w:w="723" w:type="pct"/>
            <w:tcBorders>
              <w:top w:val="nil"/>
            </w:tcBorders>
          </w:tcPr>
          <w:p w:rsidR="007969D0" w:rsidRPr="00445CFD" w:rsidRDefault="00B5441E" w:rsidP="00CE268A">
            <w:pPr>
              <w:spacing w:line="240" w:lineRule="auto"/>
              <w:rPr>
                <w:rFonts w:ascii="Calibri" w:eastAsia="Calibri" w:hAnsi="Calibri" w:cs="Calibri"/>
                <w:sz w:val="18"/>
                <w:szCs w:val="18"/>
              </w:rPr>
            </w:pPr>
            <w:r>
              <w:rPr>
                <w:rFonts w:ascii="Calibri" w:eastAsia="Calibri" w:hAnsi="Calibri" w:cs="Times New Roman"/>
                <w:sz w:val="18"/>
                <w:szCs w:val="18"/>
              </w:rPr>
              <w:t xml:space="preserve">Needs are not assessed. </w:t>
            </w:r>
            <w:r w:rsidR="007D2367">
              <w:rPr>
                <w:rFonts w:ascii="Calibri" w:eastAsia="Calibri" w:hAnsi="Calibri" w:cs="Times New Roman"/>
                <w:sz w:val="18"/>
                <w:szCs w:val="18"/>
              </w:rPr>
              <w:t xml:space="preserve">The </w:t>
            </w:r>
            <w:r>
              <w:rPr>
                <w:rFonts w:ascii="Calibri" w:eastAsia="Calibri" w:hAnsi="Calibri" w:cs="Times New Roman"/>
                <w:sz w:val="18"/>
                <w:szCs w:val="18"/>
              </w:rPr>
              <w:t>Commonwealth purchase the services from States</w:t>
            </w:r>
          </w:p>
        </w:tc>
      </w:tr>
      <w:tr w:rsidR="00731A43" w:rsidRPr="00445CFD" w:rsidTr="00731A43">
        <w:trPr>
          <w:cantSplit/>
        </w:trPr>
        <w:tc>
          <w:tcPr>
            <w:tcW w:w="665" w:type="pct"/>
          </w:tcPr>
          <w:p w:rsidR="00731A43" w:rsidRPr="00445CFD" w:rsidRDefault="00731A43" w:rsidP="00731A43">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National solar schools program</w:t>
            </w:r>
            <w:r w:rsidR="008F1B17">
              <w:rPr>
                <w:rFonts w:ascii="Calibri" w:eastAsia="Calibri" w:hAnsi="Calibri" w:cs="Times New Roman"/>
                <w:color w:val="FF0000"/>
                <w:sz w:val="18"/>
                <w:szCs w:val="18"/>
              </w:rPr>
              <w:t>#</w:t>
            </w:r>
          </w:p>
        </w:tc>
        <w:tc>
          <w:tcPr>
            <w:tcW w:w="2266" w:type="pct"/>
          </w:tcPr>
          <w:p w:rsidR="00731A43" w:rsidRPr="00445CFD" w:rsidRDefault="00731A43" w:rsidP="00731A43">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 to install solar and other renewable power systems, solar hot water systems, rainwater tanks and a range of energy efficiency measures in schools.</w:t>
            </w:r>
          </w:p>
        </w:tc>
        <w:tc>
          <w:tcPr>
            <w:tcW w:w="673" w:type="pct"/>
          </w:tcPr>
          <w:p w:rsidR="00731A43" w:rsidRDefault="00731A43" w:rsidP="00731A43">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p>
        </w:tc>
        <w:tc>
          <w:tcPr>
            <w:tcW w:w="673" w:type="pct"/>
          </w:tcPr>
          <w:p w:rsidR="00731A43" w:rsidRPr="00445CFD" w:rsidRDefault="00731A43" w:rsidP="004B1B7E">
            <w:pPr>
              <w:spacing w:line="240" w:lineRule="auto"/>
              <w:rPr>
                <w:rFonts w:ascii="Calibri" w:eastAsia="Calibri" w:hAnsi="Calibri" w:cs="Times New Roman"/>
                <w:sz w:val="18"/>
                <w:szCs w:val="18"/>
              </w:rPr>
            </w:pPr>
            <w:r>
              <w:rPr>
                <w:rFonts w:ascii="Calibri" w:eastAsia="Calibri" w:hAnsi="Calibri" w:cs="Times New Roman"/>
                <w:sz w:val="18"/>
                <w:szCs w:val="18"/>
              </w:rPr>
              <w:t xml:space="preserve">Government </w:t>
            </w:r>
            <w:r w:rsidR="004B1B7E">
              <w:rPr>
                <w:rFonts w:ascii="Calibri" w:eastAsia="Calibri" w:hAnsi="Calibri" w:cs="Times New Roman"/>
                <w:sz w:val="18"/>
                <w:szCs w:val="18"/>
              </w:rPr>
              <w:t>—</w:t>
            </w:r>
            <w:r>
              <w:rPr>
                <w:rFonts w:ascii="Calibri" w:eastAsia="Calibri" w:hAnsi="Calibri" w:cs="Times New Roman"/>
                <w:sz w:val="18"/>
                <w:szCs w:val="18"/>
              </w:rPr>
              <w:t xml:space="preserve"> i</w:t>
            </w:r>
            <w:r w:rsidRPr="00445CFD">
              <w:rPr>
                <w:rFonts w:ascii="Calibri" w:eastAsia="Calibri" w:hAnsi="Calibri" w:cs="Times New Roman"/>
                <w:sz w:val="18"/>
                <w:szCs w:val="18"/>
              </w:rPr>
              <w:t>mpact</w:t>
            </w:r>
            <w:r>
              <w:rPr>
                <w:rFonts w:ascii="Calibri" w:eastAsia="Calibri" w:hAnsi="Calibri" w:cs="Times New Roman"/>
                <w:sz w:val="18"/>
                <w:szCs w:val="18"/>
              </w:rPr>
              <w:t xml:space="preserve">; </w:t>
            </w:r>
            <w:r w:rsidRPr="00445CFD">
              <w:rPr>
                <w:rFonts w:ascii="Calibri" w:eastAsia="Calibri" w:hAnsi="Calibri" w:cs="Times New Roman"/>
                <w:sz w:val="18"/>
                <w:szCs w:val="18"/>
              </w:rPr>
              <w:t>Non-government</w:t>
            </w:r>
            <w:r>
              <w:rPr>
                <w:rFonts w:ascii="Calibri" w:eastAsia="Calibri" w:hAnsi="Calibri" w:cs="Times New Roman"/>
                <w:color w:val="FF0000"/>
                <w:sz w:val="18"/>
                <w:szCs w:val="18"/>
              </w:rPr>
              <w:t>#</w:t>
            </w:r>
            <w:r>
              <w:rPr>
                <w:rFonts w:ascii="Calibri" w:eastAsia="Calibri" w:hAnsi="Calibri" w:cs="Times New Roman"/>
                <w:sz w:val="18"/>
                <w:szCs w:val="18"/>
              </w:rPr>
              <w:t xml:space="preserve"> </w:t>
            </w:r>
            <w:r w:rsidR="004B1B7E">
              <w:rPr>
                <w:rFonts w:ascii="Calibri" w:eastAsia="Calibri" w:hAnsi="Calibri" w:cs="Times New Roman"/>
                <w:sz w:val="18"/>
                <w:szCs w:val="18"/>
              </w:rPr>
              <w:t>—</w:t>
            </w:r>
            <w:r>
              <w:rPr>
                <w:rFonts w:ascii="Calibri" w:eastAsia="Calibri" w:hAnsi="Calibri" w:cs="Times New Roman"/>
                <w:sz w:val="18"/>
                <w:szCs w:val="18"/>
              </w:rPr>
              <w:t xml:space="preserve"> n</w:t>
            </w:r>
            <w:r w:rsidRPr="00445CFD">
              <w:rPr>
                <w:rFonts w:ascii="Calibri" w:eastAsia="Calibri" w:hAnsi="Calibri" w:cs="Times New Roman"/>
                <w:sz w:val="18"/>
                <w:szCs w:val="18"/>
              </w:rPr>
              <w:t>o impact</w:t>
            </w:r>
          </w:p>
        </w:tc>
        <w:tc>
          <w:tcPr>
            <w:tcW w:w="723" w:type="pct"/>
          </w:tcPr>
          <w:p w:rsidR="00731A43" w:rsidRPr="00445CFD" w:rsidRDefault="00731A43" w:rsidP="00731A43">
            <w:pPr>
              <w:spacing w:line="240" w:lineRule="auto"/>
              <w:rPr>
                <w:rFonts w:ascii="Calibri" w:eastAsia="Calibri" w:hAnsi="Calibri" w:cs="Calibri"/>
                <w:sz w:val="18"/>
                <w:szCs w:val="18"/>
              </w:rPr>
            </w:pPr>
            <w:r w:rsidRPr="00445CFD">
              <w:rPr>
                <w:rFonts w:ascii="Calibri" w:eastAsia="Calibri" w:hAnsi="Calibri" w:cs="Calibri"/>
                <w:sz w:val="18"/>
                <w:szCs w:val="18"/>
              </w:rPr>
              <w:t>Non-government schools — States act as an intermediary and needs are not assessed</w:t>
            </w:r>
          </w:p>
        </w:tc>
      </w:tr>
      <w:tr w:rsidR="00731A43" w:rsidRPr="00445CFD" w:rsidTr="00731A43">
        <w:trPr>
          <w:cantSplit/>
        </w:trPr>
        <w:tc>
          <w:tcPr>
            <w:tcW w:w="665" w:type="pct"/>
          </w:tcPr>
          <w:p w:rsidR="00731A43" w:rsidRPr="00445CFD" w:rsidRDefault="00731A43" w:rsidP="008F1B17">
            <w:pPr>
              <w:spacing w:line="240" w:lineRule="auto"/>
              <w:rPr>
                <w:rFonts w:ascii="Calibri" w:eastAsia="Calibri" w:hAnsi="Calibri" w:cs="Times New Roman"/>
                <w:sz w:val="18"/>
                <w:szCs w:val="18"/>
              </w:rPr>
            </w:pPr>
            <w:r w:rsidRPr="00731A43">
              <w:rPr>
                <w:rFonts w:ascii="Calibri" w:eastAsia="Calibri" w:hAnsi="Calibri" w:cs="Times New Roman"/>
                <w:sz w:val="18"/>
                <w:szCs w:val="18"/>
              </w:rPr>
              <w:t>Northern Territory</w:t>
            </w:r>
            <w:r>
              <w:rPr>
                <w:rFonts w:ascii="Calibri" w:eastAsia="Calibri" w:hAnsi="Calibri" w:cs="Times New Roman"/>
                <w:sz w:val="18"/>
                <w:szCs w:val="18"/>
              </w:rPr>
              <w:t xml:space="preserve"> remote Aboriginal Investment</w:t>
            </w:r>
            <w:r w:rsidR="00843F7C" w:rsidRPr="00F36755">
              <w:rPr>
                <w:rFonts w:ascii="Calibri" w:eastAsia="Calibri" w:hAnsi="Calibri" w:cs="Times New Roman"/>
                <w:color w:val="FF0000"/>
                <w:sz w:val="18"/>
                <w:szCs w:val="18"/>
              </w:rPr>
              <w:t>*</w:t>
            </w:r>
            <w:r>
              <w:rPr>
                <w:rFonts w:ascii="Calibri" w:eastAsia="Calibri" w:hAnsi="Calibri" w:cs="Times New Roman"/>
                <w:sz w:val="18"/>
                <w:szCs w:val="18"/>
              </w:rPr>
              <w:t xml:space="preserve"> </w:t>
            </w:r>
            <w:r w:rsidR="00FB1AB7">
              <w:rPr>
                <w:rFonts w:ascii="Calibri" w:eastAsia="Calibri" w:hAnsi="Calibri" w:cs="Times New Roman"/>
                <w:sz w:val="18"/>
                <w:szCs w:val="18"/>
              </w:rPr>
              <w:t xml:space="preserve">— </w:t>
            </w:r>
            <w:r w:rsidR="008F1B17">
              <w:rPr>
                <w:rFonts w:ascii="Calibri" w:eastAsia="Calibri" w:hAnsi="Calibri" w:cs="Times New Roman"/>
                <w:sz w:val="18"/>
                <w:szCs w:val="18"/>
              </w:rPr>
              <w:t>c</w:t>
            </w:r>
            <w:r>
              <w:rPr>
                <w:rFonts w:ascii="Calibri" w:eastAsia="Calibri" w:hAnsi="Calibri" w:cs="Times New Roman"/>
                <w:sz w:val="18"/>
                <w:szCs w:val="18"/>
              </w:rPr>
              <w:t>hildren and schooling component</w:t>
            </w:r>
            <w:r>
              <w:rPr>
                <w:rFonts w:ascii="Calibri" w:eastAsia="Calibri" w:hAnsi="Calibri" w:cs="Times New Roman"/>
                <w:color w:val="FF0000"/>
                <w:sz w:val="18"/>
                <w:szCs w:val="18"/>
              </w:rPr>
              <w:t xml:space="preserve"> </w:t>
            </w:r>
            <w:r>
              <w:rPr>
                <w:rFonts w:ascii="Calibri" w:eastAsia="Calibri" w:hAnsi="Calibri" w:cs="Times New Roman"/>
                <w:sz w:val="18"/>
                <w:szCs w:val="18"/>
              </w:rPr>
              <w:t xml:space="preserve">(continuation of Stronger Futures in the </w:t>
            </w:r>
            <w:r w:rsidRPr="00412D69">
              <w:rPr>
                <w:rFonts w:ascii="Calibri" w:eastAsia="Calibri" w:hAnsi="Calibri" w:cs="Times New Roman"/>
                <w:sz w:val="18"/>
                <w:szCs w:val="18"/>
              </w:rPr>
              <w:t>Northern Territory</w:t>
            </w:r>
            <w:r>
              <w:rPr>
                <w:rFonts w:ascii="Calibri" w:eastAsia="Calibri" w:hAnsi="Calibri" w:cs="Times New Roman"/>
                <w:sz w:val="18"/>
                <w:szCs w:val="18"/>
              </w:rPr>
              <w:t>)</w:t>
            </w:r>
          </w:p>
        </w:tc>
        <w:tc>
          <w:tcPr>
            <w:tcW w:w="2266" w:type="pct"/>
          </w:tcPr>
          <w:p w:rsidR="00731A43" w:rsidRPr="00445CFD" w:rsidRDefault="008A38D4" w:rsidP="00731A43">
            <w:pPr>
              <w:spacing w:line="240" w:lineRule="auto"/>
              <w:rPr>
                <w:rFonts w:ascii="Calibri" w:eastAsia="Calibri" w:hAnsi="Calibri" w:cs="Times New Roman"/>
                <w:sz w:val="18"/>
                <w:szCs w:val="18"/>
              </w:rPr>
            </w:pPr>
            <w:r>
              <w:rPr>
                <w:rFonts w:ascii="Calibri" w:eastAsia="Calibri" w:hAnsi="Calibri" w:cs="Times New Roman"/>
                <w:sz w:val="18"/>
                <w:szCs w:val="18"/>
              </w:rPr>
              <w:t xml:space="preserve">Payment to </w:t>
            </w:r>
            <w:r w:rsidRPr="008A38D4">
              <w:rPr>
                <w:rFonts w:ascii="Calibri" w:eastAsia="Calibri" w:hAnsi="Calibri" w:cs="Times New Roman"/>
                <w:sz w:val="18"/>
                <w:szCs w:val="18"/>
              </w:rPr>
              <w:t>Northern Territory</w:t>
            </w:r>
            <w:r>
              <w:rPr>
                <w:rFonts w:ascii="Calibri" w:eastAsia="Calibri" w:hAnsi="Calibri" w:cs="Times New Roman"/>
                <w:sz w:val="18"/>
                <w:szCs w:val="18"/>
              </w:rPr>
              <w:t xml:space="preserve"> to improve school readiness and the literary and numeracy of remote and very remote Indigenous students in the </w:t>
            </w:r>
            <w:r w:rsidRPr="008A38D4">
              <w:rPr>
                <w:rFonts w:ascii="Calibri" w:eastAsia="Calibri" w:hAnsi="Calibri" w:cs="Times New Roman"/>
                <w:sz w:val="18"/>
                <w:szCs w:val="18"/>
              </w:rPr>
              <w:t>Northern Territory</w:t>
            </w:r>
            <w:r>
              <w:rPr>
                <w:rFonts w:ascii="Calibri" w:eastAsia="Calibri" w:hAnsi="Calibri" w:cs="Times New Roman"/>
                <w:sz w:val="18"/>
                <w:szCs w:val="18"/>
              </w:rPr>
              <w:t xml:space="preserve">. The funding aims to improve the attendance, engagement and educational achievement of Indigenous students. </w:t>
            </w:r>
          </w:p>
        </w:tc>
        <w:tc>
          <w:tcPr>
            <w:tcW w:w="673" w:type="pct"/>
          </w:tcPr>
          <w:p w:rsidR="00731A43" w:rsidRPr="00445CFD" w:rsidRDefault="008A38D4" w:rsidP="00731A43">
            <w:pPr>
              <w:spacing w:line="240" w:lineRule="auto"/>
              <w:rPr>
                <w:rFonts w:ascii="Calibri" w:eastAsia="Calibri" w:hAnsi="Calibri" w:cs="Times New Roman"/>
                <w:sz w:val="18"/>
                <w:szCs w:val="18"/>
              </w:rPr>
            </w:pPr>
            <w:r>
              <w:rPr>
                <w:rFonts w:ascii="Calibri" w:eastAsia="Calibri" w:hAnsi="Calibri" w:cs="Times New Roman"/>
                <w:sz w:val="18"/>
                <w:szCs w:val="18"/>
              </w:rPr>
              <w:t>2015-16</w:t>
            </w:r>
          </w:p>
        </w:tc>
        <w:tc>
          <w:tcPr>
            <w:tcW w:w="673" w:type="pct"/>
          </w:tcPr>
          <w:p w:rsidR="00731A43" w:rsidRDefault="008A38D4" w:rsidP="00731A43">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3" w:type="pct"/>
          </w:tcPr>
          <w:p w:rsidR="00731A43" w:rsidRPr="00445CFD" w:rsidRDefault="008A38D4" w:rsidP="00731A43">
            <w:pPr>
              <w:spacing w:line="240" w:lineRule="auto"/>
              <w:rPr>
                <w:rFonts w:ascii="Calibri" w:eastAsia="Calibri" w:hAnsi="Calibri" w:cs="Calibri"/>
                <w:sz w:val="18"/>
                <w:szCs w:val="18"/>
              </w:rPr>
            </w:pPr>
            <w:r>
              <w:rPr>
                <w:rFonts w:ascii="Calibri" w:eastAsia="Calibri" w:hAnsi="Calibri" w:cs="Calibri"/>
                <w:sz w:val="18"/>
                <w:szCs w:val="18"/>
              </w:rPr>
              <w:t>2016</w:t>
            </w:r>
            <w:r w:rsidR="004B1B7E">
              <w:rPr>
                <w:rFonts w:ascii="Calibri" w:eastAsia="Calibri" w:hAnsi="Calibri" w:cs="Calibri"/>
                <w:sz w:val="18"/>
                <w:szCs w:val="18"/>
              </w:rPr>
              <w:t xml:space="preserve"> Update</w:t>
            </w:r>
            <w:r>
              <w:rPr>
                <w:rFonts w:ascii="Calibri" w:eastAsia="Calibri" w:hAnsi="Calibri" w:cs="Calibri"/>
                <w:sz w:val="18"/>
                <w:szCs w:val="18"/>
              </w:rPr>
              <w:t xml:space="preserve"> Terms of reference requirement</w:t>
            </w:r>
          </w:p>
        </w:tc>
      </w:tr>
      <w:tr w:rsidR="007D2367" w:rsidRPr="00445CFD" w:rsidTr="00F76C68">
        <w:trPr>
          <w:cantSplit/>
        </w:trPr>
        <w:tc>
          <w:tcPr>
            <w:tcW w:w="665" w:type="pct"/>
            <w:tcBorders>
              <w:bottom w:val="nil"/>
            </w:tcBorders>
          </w:tcPr>
          <w:p w:rsidR="007D2367" w:rsidRPr="00445CFD" w:rsidRDefault="007D2367" w:rsidP="0067643A">
            <w:pPr>
              <w:spacing w:line="240" w:lineRule="auto"/>
              <w:rPr>
                <w:rFonts w:ascii="Calibri" w:eastAsia="Calibri" w:hAnsi="Calibri" w:cs="Times New Roman"/>
                <w:sz w:val="18"/>
                <w:szCs w:val="18"/>
              </w:rPr>
            </w:pPr>
            <w:r>
              <w:rPr>
                <w:rFonts w:ascii="Calibri" w:eastAsia="Calibri" w:hAnsi="Calibri" w:cs="Times New Roman"/>
                <w:sz w:val="18"/>
                <w:szCs w:val="18"/>
              </w:rPr>
              <w:t>Online safety programs in schools</w:t>
            </w:r>
            <w:r w:rsidR="008F1B17">
              <w:rPr>
                <w:rFonts w:ascii="Calibri" w:eastAsia="Calibri" w:hAnsi="Calibri" w:cs="Times New Roman"/>
                <w:color w:val="FF0000"/>
                <w:sz w:val="18"/>
                <w:szCs w:val="18"/>
              </w:rPr>
              <w:t>#</w:t>
            </w:r>
          </w:p>
        </w:tc>
        <w:tc>
          <w:tcPr>
            <w:tcW w:w="2266" w:type="pct"/>
            <w:tcBorders>
              <w:bottom w:val="nil"/>
            </w:tcBorders>
          </w:tcPr>
          <w:p w:rsidR="007D2367" w:rsidRPr="00445CFD" w:rsidRDefault="007D2367" w:rsidP="0067643A">
            <w:pPr>
              <w:spacing w:line="240" w:lineRule="auto"/>
              <w:rPr>
                <w:rFonts w:ascii="Calibri" w:eastAsia="Calibri" w:hAnsi="Calibri" w:cs="Times New Roman"/>
                <w:sz w:val="18"/>
                <w:szCs w:val="18"/>
              </w:rPr>
            </w:pPr>
            <w:r w:rsidRPr="007D2367">
              <w:rPr>
                <w:rFonts w:ascii="Calibri" w:eastAsia="Calibri" w:hAnsi="Calibri" w:cs="Times New Roman"/>
                <w:sz w:val="18"/>
                <w:szCs w:val="18"/>
              </w:rPr>
              <w:t>Funding to support the delivery of online safety programs in schools from providers that have been certified by the Children's e-Safety Commissioner.</w:t>
            </w:r>
          </w:p>
        </w:tc>
        <w:tc>
          <w:tcPr>
            <w:tcW w:w="673" w:type="pct"/>
            <w:tcBorders>
              <w:bottom w:val="nil"/>
            </w:tcBorders>
          </w:tcPr>
          <w:p w:rsidR="007D2367" w:rsidRDefault="007D2367" w:rsidP="0067643A">
            <w:pPr>
              <w:spacing w:line="240" w:lineRule="auto"/>
              <w:rPr>
                <w:rFonts w:ascii="Calibri" w:eastAsia="Calibri" w:hAnsi="Calibri" w:cs="Times New Roman"/>
                <w:sz w:val="18"/>
                <w:szCs w:val="18"/>
              </w:rPr>
            </w:pPr>
            <w:r>
              <w:rPr>
                <w:rFonts w:ascii="Calibri" w:eastAsia="Calibri" w:hAnsi="Calibri" w:cs="Times New Roman"/>
                <w:sz w:val="18"/>
                <w:szCs w:val="18"/>
              </w:rPr>
              <w:t>2015-16</w:t>
            </w:r>
          </w:p>
        </w:tc>
        <w:tc>
          <w:tcPr>
            <w:tcW w:w="673" w:type="pct"/>
            <w:tcBorders>
              <w:bottom w:val="nil"/>
            </w:tcBorders>
          </w:tcPr>
          <w:p w:rsidR="007D2367" w:rsidRPr="00445CFD" w:rsidRDefault="007D2367" w:rsidP="0067643A">
            <w:pPr>
              <w:spacing w:line="240" w:lineRule="auto"/>
              <w:rPr>
                <w:rFonts w:ascii="Calibri" w:eastAsia="Calibri" w:hAnsi="Calibri" w:cs="Times New Roman"/>
                <w:sz w:val="18"/>
                <w:szCs w:val="18"/>
              </w:rPr>
            </w:pPr>
            <w:r>
              <w:rPr>
                <w:rFonts w:ascii="Calibri" w:eastAsia="Calibri" w:hAnsi="Calibri" w:cs="Times New Roman"/>
                <w:sz w:val="18"/>
                <w:szCs w:val="18"/>
              </w:rPr>
              <w:t>Government — i</w:t>
            </w:r>
            <w:r w:rsidRPr="00445CFD">
              <w:rPr>
                <w:rFonts w:ascii="Calibri" w:eastAsia="Calibri" w:hAnsi="Calibri" w:cs="Times New Roman"/>
                <w:sz w:val="18"/>
                <w:szCs w:val="18"/>
              </w:rPr>
              <w:t>mpact</w:t>
            </w:r>
            <w:r>
              <w:rPr>
                <w:rFonts w:ascii="Calibri" w:eastAsia="Calibri" w:hAnsi="Calibri" w:cs="Times New Roman"/>
                <w:sz w:val="18"/>
                <w:szCs w:val="18"/>
              </w:rPr>
              <w:t xml:space="preserve">; </w:t>
            </w:r>
            <w:r w:rsidRPr="00445CFD">
              <w:rPr>
                <w:rFonts w:ascii="Calibri" w:eastAsia="Calibri" w:hAnsi="Calibri" w:cs="Times New Roman"/>
                <w:sz w:val="18"/>
                <w:szCs w:val="18"/>
              </w:rPr>
              <w:t>Non-government</w:t>
            </w:r>
            <w:r>
              <w:rPr>
                <w:rFonts w:ascii="Calibri" w:eastAsia="Calibri" w:hAnsi="Calibri" w:cs="Times New Roman"/>
                <w:color w:val="FF0000"/>
                <w:sz w:val="18"/>
                <w:szCs w:val="18"/>
              </w:rPr>
              <w:t>#</w:t>
            </w:r>
            <w:r>
              <w:rPr>
                <w:rFonts w:ascii="Calibri" w:eastAsia="Calibri" w:hAnsi="Calibri" w:cs="Times New Roman"/>
                <w:sz w:val="18"/>
                <w:szCs w:val="18"/>
              </w:rPr>
              <w:t xml:space="preserve"> — n</w:t>
            </w:r>
            <w:r w:rsidRPr="00445CFD">
              <w:rPr>
                <w:rFonts w:ascii="Calibri" w:eastAsia="Calibri" w:hAnsi="Calibri" w:cs="Times New Roman"/>
                <w:sz w:val="18"/>
                <w:szCs w:val="18"/>
              </w:rPr>
              <w:t>o impact</w:t>
            </w:r>
          </w:p>
        </w:tc>
        <w:tc>
          <w:tcPr>
            <w:tcW w:w="723" w:type="pct"/>
            <w:tcBorders>
              <w:bottom w:val="nil"/>
            </w:tcBorders>
          </w:tcPr>
          <w:p w:rsidR="007D2367" w:rsidRDefault="007D2367" w:rsidP="00FE2B5A">
            <w:pPr>
              <w:spacing w:line="240" w:lineRule="auto"/>
              <w:rPr>
                <w:rFonts w:ascii="Calibri" w:eastAsia="Calibri" w:hAnsi="Calibri" w:cs="Calibri"/>
                <w:sz w:val="18"/>
                <w:szCs w:val="18"/>
              </w:rPr>
            </w:pPr>
            <w:r w:rsidRPr="00445CFD">
              <w:rPr>
                <w:rFonts w:ascii="Calibri" w:eastAsia="Calibri" w:hAnsi="Calibri" w:cs="Calibri"/>
                <w:sz w:val="18"/>
                <w:szCs w:val="18"/>
              </w:rPr>
              <w:t>Non-government schools — States act as an intermediary and needs are not assessed</w:t>
            </w:r>
          </w:p>
        </w:tc>
      </w:tr>
      <w:tr w:rsidR="008D296C" w:rsidRPr="00445CFD" w:rsidTr="00F76C68">
        <w:trPr>
          <w:cantSplit/>
        </w:trPr>
        <w:tc>
          <w:tcPr>
            <w:tcW w:w="665" w:type="pct"/>
            <w:tcBorders>
              <w:bottom w:val="nil"/>
            </w:tcBorders>
          </w:tcPr>
          <w:p w:rsidR="008D296C" w:rsidRPr="00445CFD"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School pathways program</w:t>
            </w:r>
          </w:p>
        </w:tc>
        <w:tc>
          <w:tcPr>
            <w:tcW w:w="2266" w:type="pct"/>
            <w:tcBorders>
              <w:bottom w:val="nil"/>
            </w:tcBorders>
          </w:tcPr>
          <w:p w:rsidR="008D296C" w:rsidRPr="00445CFD"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Payment to South Australia and Western Australia with a focus on providing a career path for young people wanting to enter the defence industry. </w:t>
            </w:r>
          </w:p>
        </w:tc>
        <w:tc>
          <w:tcPr>
            <w:tcW w:w="673" w:type="pct"/>
            <w:tcBorders>
              <w:bottom w:val="nil"/>
            </w:tcBorders>
          </w:tcPr>
          <w:p w:rsidR="008D296C" w:rsidRDefault="008A38D4" w:rsidP="0067643A">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2013-14 </w:t>
            </w:r>
            <w:r w:rsidRPr="00445CFD">
              <w:rPr>
                <w:rFonts w:ascii="Calibri" w:eastAsia="Calibri" w:hAnsi="Calibri" w:cs="Times New Roman"/>
                <w:sz w:val="18"/>
                <w:szCs w:val="18"/>
              </w:rPr>
              <w:t xml:space="preserve">to </w:t>
            </w:r>
            <w:r>
              <w:rPr>
                <w:rFonts w:ascii="Calibri" w:eastAsia="Calibri" w:hAnsi="Calibri" w:cs="Times New Roman"/>
                <w:sz w:val="18"/>
                <w:szCs w:val="18"/>
              </w:rPr>
              <w:t>2015-16</w:t>
            </w:r>
          </w:p>
        </w:tc>
        <w:tc>
          <w:tcPr>
            <w:tcW w:w="673" w:type="pct"/>
            <w:tcBorders>
              <w:bottom w:val="nil"/>
            </w:tcBorders>
          </w:tcPr>
          <w:p w:rsidR="008D296C" w:rsidRPr="00445CFD"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bottom w:val="nil"/>
            </w:tcBorders>
          </w:tcPr>
          <w:p w:rsidR="008D296C" w:rsidRPr="00445CFD" w:rsidRDefault="007D2367" w:rsidP="00FE2B5A">
            <w:pPr>
              <w:spacing w:line="240" w:lineRule="auto"/>
              <w:rPr>
                <w:rFonts w:ascii="Calibri" w:eastAsia="Calibri" w:hAnsi="Calibri" w:cs="Times New Roman"/>
                <w:sz w:val="18"/>
                <w:szCs w:val="18"/>
              </w:rPr>
            </w:pPr>
            <w:r>
              <w:rPr>
                <w:rFonts w:ascii="Calibri" w:eastAsia="Calibri" w:hAnsi="Calibri" w:cs="Times New Roman"/>
                <w:sz w:val="18"/>
                <w:szCs w:val="18"/>
              </w:rPr>
              <w:t>Needs are not assessed. The Commonwealth purchase the services from States</w:t>
            </w:r>
          </w:p>
        </w:tc>
      </w:tr>
      <w:tr w:rsidR="008D296C" w:rsidRPr="00445CFD" w:rsidTr="007D2367">
        <w:trPr>
          <w:cantSplit/>
        </w:trPr>
        <w:tc>
          <w:tcPr>
            <w:tcW w:w="665" w:type="pct"/>
            <w:tcBorders>
              <w:top w:val="nil"/>
              <w:bottom w:val="nil"/>
            </w:tcBorders>
          </w:tcPr>
          <w:p w:rsidR="008D296C" w:rsidRPr="00445CFD" w:rsidRDefault="008D296C" w:rsidP="007D2367">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Schools </w:t>
            </w:r>
            <w:r w:rsidR="007D2367">
              <w:rPr>
                <w:rFonts w:ascii="Calibri" w:eastAsia="Calibri" w:hAnsi="Calibri" w:cs="Times New Roman"/>
                <w:sz w:val="18"/>
                <w:szCs w:val="18"/>
              </w:rPr>
              <w:t xml:space="preserve">security </w:t>
            </w:r>
            <w:r w:rsidRPr="00445CFD">
              <w:rPr>
                <w:rFonts w:ascii="Calibri" w:eastAsia="Calibri" w:hAnsi="Calibri" w:cs="Times New Roman"/>
                <w:sz w:val="18"/>
                <w:szCs w:val="18"/>
              </w:rPr>
              <w:t>program</w:t>
            </w:r>
          </w:p>
        </w:tc>
        <w:tc>
          <w:tcPr>
            <w:tcW w:w="2266" w:type="pct"/>
            <w:tcBorders>
              <w:top w:val="nil"/>
              <w:bottom w:val="nil"/>
            </w:tcBorders>
          </w:tcPr>
          <w:p w:rsidR="008D296C" w:rsidRPr="00445CFD"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assist government and non-government schools at-risk of social, religious or ethnically motivated crimes to meet their particular security needs by providing security-related infrastructure such as fencing, lighting and CCTV.</w:t>
            </w:r>
          </w:p>
        </w:tc>
        <w:tc>
          <w:tcPr>
            <w:tcW w:w="673" w:type="pct"/>
            <w:tcBorders>
              <w:top w:val="nil"/>
              <w:bottom w:val="nil"/>
            </w:tcBorders>
          </w:tcPr>
          <w:p w:rsidR="008D296C"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r w:rsidR="008A38D4">
              <w:rPr>
                <w:rFonts w:ascii="Calibri" w:eastAsia="Calibri" w:hAnsi="Calibri" w:cs="Times New Roman"/>
                <w:sz w:val="18"/>
                <w:szCs w:val="18"/>
              </w:rPr>
              <w:t xml:space="preserve"> and 2015-16</w:t>
            </w:r>
          </w:p>
        </w:tc>
        <w:tc>
          <w:tcPr>
            <w:tcW w:w="673" w:type="pct"/>
            <w:tcBorders>
              <w:top w:val="nil"/>
              <w:bottom w:val="nil"/>
            </w:tcBorders>
          </w:tcPr>
          <w:p w:rsidR="008D296C" w:rsidRPr="00445CFD"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top w:val="nil"/>
              <w:bottom w:val="nil"/>
            </w:tcBorders>
          </w:tcPr>
          <w:p w:rsidR="008D296C" w:rsidRPr="00445CFD"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Needs </w:t>
            </w:r>
            <w:r w:rsidR="004E3A74">
              <w:rPr>
                <w:rFonts w:ascii="Calibri" w:eastAsia="Calibri" w:hAnsi="Calibri" w:cs="Times New Roman"/>
                <w:sz w:val="18"/>
                <w:szCs w:val="18"/>
              </w:rPr>
              <w:t xml:space="preserve">for this service are </w:t>
            </w:r>
            <w:r w:rsidRPr="00445CFD">
              <w:rPr>
                <w:rFonts w:ascii="Calibri" w:eastAsia="Calibri" w:hAnsi="Calibri" w:cs="Times New Roman"/>
                <w:sz w:val="18"/>
                <w:szCs w:val="18"/>
              </w:rPr>
              <w:t>not assessed</w:t>
            </w:r>
          </w:p>
        </w:tc>
      </w:tr>
      <w:tr w:rsidR="007D2367" w:rsidRPr="00445CFD" w:rsidTr="007D2367">
        <w:trPr>
          <w:cantSplit/>
        </w:trPr>
        <w:tc>
          <w:tcPr>
            <w:tcW w:w="665" w:type="pct"/>
            <w:tcBorders>
              <w:top w:val="nil"/>
              <w:bottom w:val="single" w:sz="4" w:space="0" w:color="auto"/>
            </w:tcBorders>
          </w:tcPr>
          <w:p w:rsidR="007D2367" w:rsidRPr="00445CFD" w:rsidRDefault="007D2367" w:rsidP="00C25CFE">
            <w:pPr>
              <w:spacing w:line="240" w:lineRule="auto"/>
              <w:rPr>
                <w:rFonts w:ascii="Calibri" w:eastAsia="Calibri" w:hAnsi="Calibri" w:cs="Times New Roman"/>
                <w:sz w:val="18"/>
                <w:szCs w:val="18"/>
              </w:rPr>
            </w:pPr>
            <w:r w:rsidRPr="00445CFD">
              <w:rPr>
                <w:rFonts w:ascii="Calibri" w:eastAsia="Calibri" w:hAnsi="Calibri" w:cs="Times New Roman"/>
                <w:sz w:val="18"/>
                <w:szCs w:val="18"/>
              </w:rPr>
              <w:t>Trade training centres in schools</w:t>
            </w:r>
            <w:r w:rsidR="008F1B17">
              <w:rPr>
                <w:rFonts w:ascii="Calibri" w:eastAsia="Calibri" w:hAnsi="Calibri" w:cs="Times New Roman"/>
                <w:color w:val="FF0000"/>
                <w:sz w:val="18"/>
                <w:szCs w:val="18"/>
              </w:rPr>
              <w:t>#</w:t>
            </w:r>
          </w:p>
        </w:tc>
        <w:tc>
          <w:tcPr>
            <w:tcW w:w="2266" w:type="pct"/>
            <w:tcBorders>
              <w:top w:val="nil"/>
              <w:bottom w:val="single" w:sz="4" w:space="0" w:color="auto"/>
            </w:tcBorders>
          </w:tcPr>
          <w:p w:rsidR="007D2367" w:rsidRPr="00445CFD" w:rsidRDefault="007D2367" w:rsidP="00C25CFE">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for the provision of facilities to enhance vocational education opportunities for students in years 9 to 12 in every school. Funds are available for major capital works, upgrade or refurbishment of existing facilities and/or industry standard equipment.</w:t>
            </w:r>
          </w:p>
        </w:tc>
        <w:tc>
          <w:tcPr>
            <w:tcW w:w="673" w:type="pct"/>
            <w:tcBorders>
              <w:top w:val="nil"/>
              <w:bottom w:val="single" w:sz="4" w:space="0" w:color="auto"/>
            </w:tcBorders>
          </w:tcPr>
          <w:p w:rsidR="007D2367" w:rsidRDefault="007D2367" w:rsidP="00C25CFE">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2013-14 </w:t>
            </w:r>
            <w:r w:rsidRPr="00445CFD">
              <w:rPr>
                <w:rFonts w:ascii="Calibri" w:eastAsia="Calibri" w:hAnsi="Calibri" w:cs="Times New Roman"/>
                <w:sz w:val="18"/>
                <w:szCs w:val="18"/>
              </w:rPr>
              <w:t xml:space="preserve">to </w:t>
            </w:r>
            <w:r>
              <w:rPr>
                <w:rFonts w:ascii="Calibri" w:eastAsia="Calibri" w:hAnsi="Calibri" w:cs="Times New Roman"/>
                <w:sz w:val="18"/>
                <w:szCs w:val="18"/>
              </w:rPr>
              <w:t>2015-16</w:t>
            </w:r>
          </w:p>
        </w:tc>
        <w:tc>
          <w:tcPr>
            <w:tcW w:w="673" w:type="pct"/>
            <w:tcBorders>
              <w:top w:val="nil"/>
              <w:bottom w:val="single" w:sz="4" w:space="0" w:color="auto"/>
            </w:tcBorders>
          </w:tcPr>
          <w:p w:rsidR="007D2367" w:rsidRPr="00445CFD" w:rsidRDefault="007D2367" w:rsidP="00C25CFE">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Government </w:t>
            </w:r>
            <w:r>
              <w:rPr>
                <w:rFonts w:ascii="Calibri" w:eastAsia="Calibri" w:hAnsi="Calibri" w:cs="Times New Roman"/>
                <w:sz w:val="18"/>
                <w:szCs w:val="18"/>
              </w:rPr>
              <w:t>—</w:t>
            </w:r>
            <w:r w:rsidRPr="00445CFD">
              <w:rPr>
                <w:rFonts w:ascii="Calibri" w:eastAsia="Calibri" w:hAnsi="Calibri" w:cs="Times New Roman"/>
                <w:sz w:val="18"/>
                <w:szCs w:val="18"/>
              </w:rPr>
              <w:t xml:space="preserve"> </w:t>
            </w:r>
            <w:r>
              <w:rPr>
                <w:rFonts w:ascii="Calibri" w:eastAsia="Calibri" w:hAnsi="Calibri" w:cs="Times New Roman"/>
                <w:sz w:val="18"/>
                <w:szCs w:val="18"/>
              </w:rPr>
              <w:t>i</w:t>
            </w:r>
            <w:r w:rsidRPr="00445CFD">
              <w:rPr>
                <w:rFonts w:ascii="Calibri" w:eastAsia="Calibri" w:hAnsi="Calibri" w:cs="Times New Roman"/>
                <w:sz w:val="18"/>
                <w:szCs w:val="18"/>
              </w:rPr>
              <w:t>mpact</w:t>
            </w:r>
            <w:r>
              <w:rPr>
                <w:rFonts w:ascii="Calibri" w:eastAsia="Calibri" w:hAnsi="Calibri" w:cs="Times New Roman"/>
                <w:sz w:val="18"/>
                <w:szCs w:val="18"/>
              </w:rPr>
              <w:t xml:space="preserve">; </w:t>
            </w:r>
            <w:r w:rsidRPr="00445CFD">
              <w:rPr>
                <w:rFonts w:ascii="Calibri" w:eastAsia="Calibri" w:hAnsi="Calibri" w:cs="Times New Roman"/>
                <w:sz w:val="18"/>
                <w:szCs w:val="18"/>
              </w:rPr>
              <w:t>Non-government</w:t>
            </w:r>
            <w:r>
              <w:rPr>
                <w:rFonts w:ascii="Calibri" w:eastAsia="Calibri" w:hAnsi="Calibri" w:cs="Times New Roman"/>
                <w:color w:val="FF0000"/>
                <w:sz w:val="18"/>
                <w:szCs w:val="18"/>
              </w:rPr>
              <w:t>#</w:t>
            </w:r>
            <w:r>
              <w:rPr>
                <w:rFonts w:ascii="Calibri" w:eastAsia="Calibri" w:hAnsi="Calibri" w:cs="Times New Roman"/>
                <w:sz w:val="18"/>
                <w:szCs w:val="18"/>
              </w:rPr>
              <w:t xml:space="preserve"> — n</w:t>
            </w:r>
            <w:r w:rsidRPr="00445CFD">
              <w:rPr>
                <w:rFonts w:ascii="Calibri" w:eastAsia="Calibri" w:hAnsi="Calibri" w:cs="Times New Roman"/>
                <w:sz w:val="18"/>
                <w:szCs w:val="18"/>
              </w:rPr>
              <w:t>o impact</w:t>
            </w:r>
          </w:p>
        </w:tc>
        <w:tc>
          <w:tcPr>
            <w:tcW w:w="723" w:type="pct"/>
            <w:tcBorders>
              <w:top w:val="nil"/>
              <w:bottom w:val="single" w:sz="4" w:space="0" w:color="auto"/>
            </w:tcBorders>
          </w:tcPr>
          <w:p w:rsidR="007D2367" w:rsidRPr="00445CFD" w:rsidRDefault="007D2367" w:rsidP="00C25CFE">
            <w:pPr>
              <w:spacing w:line="240" w:lineRule="auto"/>
              <w:rPr>
                <w:rFonts w:ascii="Calibri" w:eastAsia="Calibri" w:hAnsi="Calibri" w:cs="Times New Roman"/>
                <w:sz w:val="18"/>
                <w:szCs w:val="18"/>
              </w:rPr>
            </w:pPr>
            <w:r w:rsidRPr="00445CFD">
              <w:rPr>
                <w:rFonts w:ascii="Calibri" w:eastAsia="Calibri" w:hAnsi="Calibri" w:cs="Calibri"/>
                <w:sz w:val="18"/>
                <w:szCs w:val="18"/>
              </w:rPr>
              <w:t>Non-government schools — States act as an intermediary and needs are not assessed</w:t>
            </w:r>
          </w:p>
        </w:tc>
      </w:tr>
    </w:tbl>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514F79" w:rsidRPr="00445CFD" w:rsidTr="0067643A">
        <w:trPr>
          <w:cantSplit/>
        </w:trPr>
        <w:tc>
          <w:tcPr>
            <w:tcW w:w="665"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U2017</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U2017</w:t>
            </w:r>
          </w:p>
        </w:tc>
        <w:tc>
          <w:tcPr>
            <w:tcW w:w="723" w:type="pct"/>
            <w:tcBorders>
              <w:top w:val="single" w:sz="6" w:space="0" w:color="auto"/>
              <w:bottom w:val="single" w:sz="4" w:space="0" w:color="auto"/>
            </w:tcBorders>
            <w:vAlign w:val="center"/>
          </w:tcPr>
          <w:p w:rsidR="00514F79" w:rsidRPr="00445CF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F76C68" w:rsidRPr="00445CFD" w:rsidTr="00C25CFE">
        <w:trPr>
          <w:cantSplit/>
        </w:trPr>
        <w:tc>
          <w:tcPr>
            <w:tcW w:w="665" w:type="pct"/>
          </w:tcPr>
          <w:p w:rsidR="00F76C68" w:rsidRPr="00445CFD" w:rsidRDefault="00F76C68" w:rsidP="004A52EB">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Smarter schools </w:t>
            </w:r>
            <w:r>
              <w:rPr>
                <w:rFonts w:ascii="Calibri" w:eastAsia="Calibri" w:hAnsi="Calibri" w:cs="Times New Roman"/>
                <w:sz w:val="18"/>
                <w:szCs w:val="18"/>
              </w:rPr>
              <w:t>—</w:t>
            </w:r>
            <w:r w:rsidR="004A52EB">
              <w:rPr>
                <w:rFonts w:ascii="Calibri" w:eastAsia="Calibri" w:hAnsi="Calibri" w:cs="Times New Roman"/>
                <w:sz w:val="18"/>
                <w:szCs w:val="18"/>
              </w:rPr>
              <w:t>i</w:t>
            </w:r>
            <w:r w:rsidRPr="00445CFD">
              <w:rPr>
                <w:rFonts w:ascii="Calibri" w:eastAsia="Calibri" w:hAnsi="Calibri" w:cs="Times New Roman"/>
                <w:sz w:val="18"/>
                <w:szCs w:val="18"/>
              </w:rPr>
              <w:t>mproving teacher quality</w:t>
            </w:r>
            <w:r w:rsidRPr="00F36755">
              <w:rPr>
                <w:rFonts w:ascii="Calibri" w:eastAsia="Calibri" w:hAnsi="Calibri" w:cs="Times New Roman"/>
                <w:color w:val="FF0000"/>
                <w:sz w:val="18"/>
                <w:szCs w:val="18"/>
              </w:rPr>
              <w:t>*</w:t>
            </w:r>
          </w:p>
        </w:tc>
        <w:tc>
          <w:tcPr>
            <w:tcW w:w="2266" w:type="pct"/>
          </w:tcPr>
          <w:p w:rsidR="00F76C68" w:rsidRPr="00445CFD" w:rsidRDefault="00F76C68" w:rsidP="00C25CFE">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To facilitate and reward ambitious, national significant and sustainable reforms to attract, train, place, develop and retain quality teachers and leaders in schools. These reforms provide a platform for raising student performance and support other school reforms targeting low </w:t>
            </w:r>
            <w:r>
              <w:rPr>
                <w:rFonts w:ascii="Calibri" w:eastAsia="Calibri" w:hAnsi="Calibri" w:cs="Times New Roman"/>
                <w:sz w:val="18"/>
                <w:szCs w:val="18"/>
              </w:rPr>
              <w:t>SES</w:t>
            </w:r>
            <w:r w:rsidRPr="00445CFD">
              <w:rPr>
                <w:rFonts w:ascii="Calibri" w:eastAsia="Calibri" w:hAnsi="Calibri" w:cs="Times New Roman"/>
                <w:sz w:val="18"/>
                <w:szCs w:val="18"/>
              </w:rPr>
              <w:t xml:space="preserve"> school communities and literacy and numeracy outcomes.</w:t>
            </w:r>
          </w:p>
        </w:tc>
        <w:tc>
          <w:tcPr>
            <w:tcW w:w="673" w:type="pct"/>
          </w:tcPr>
          <w:p w:rsidR="00F76C68" w:rsidRDefault="00F76C68" w:rsidP="00C25CFE">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p>
        </w:tc>
        <w:tc>
          <w:tcPr>
            <w:tcW w:w="673" w:type="pct"/>
          </w:tcPr>
          <w:p w:rsidR="00F76C68" w:rsidRPr="009C7DE3" w:rsidRDefault="00F76C68" w:rsidP="004A52EB">
            <w:pPr>
              <w:spacing w:line="240" w:lineRule="auto"/>
              <w:rPr>
                <w:rFonts w:ascii="Calibri" w:eastAsia="Calibri" w:hAnsi="Calibri" w:cs="Times New Roman"/>
                <w:sz w:val="18"/>
                <w:szCs w:val="18"/>
              </w:rPr>
            </w:pPr>
            <w:r w:rsidRPr="009C7DE3">
              <w:rPr>
                <w:rFonts w:ascii="Calibri" w:eastAsia="Calibri" w:hAnsi="Calibri" w:cs="Times New Roman"/>
                <w:sz w:val="18"/>
                <w:szCs w:val="18"/>
              </w:rPr>
              <w:t xml:space="preserve">Government </w:t>
            </w:r>
            <w:r>
              <w:rPr>
                <w:rFonts w:ascii="Calibri" w:eastAsia="Calibri" w:hAnsi="Calibri" w:cs="Times New Roman"/>
                <w:sz w:val="18"/>
                <w:szCs w:val="18"/>
              </w:rPr>
              <w:t>except reward payments — impact</w:t>
            </w:r>
            <w:r>
              <w:rPr>
                <w:rFonts w:ascii="Calibri" w:eastAsia="Calibri" w:hAnsi="Calibri" w:cs="Times New Roman"/>
                <w:sz w:val="18"/>
                <w:szCs w:val="18"/>
              </w:rPr>
              <w:br/>
            </w:r>
          </w:p>
        </w:tc>
        <w:tc>
          <w:tcPr>
            <w:tcW w:w="723" w:type="pct"/>
          </w:tcPr>
          <w:p w:rsidR="00F76C68" w:rsidRPr="00445CFD" w:rsidRDefault="004A52EB" w:rsidP="00C25CFE">
            <w:pPr>
              <w:spacing w:line="240" w:lineRule="auto"/>
              <w:rPr>
                <w:rFonts w:ascii="Calibri" w:eastAsia="Calibri" w:hAnsi="Calibri" w:cs="Times New Roman"/>
                <w:sz w:val="18"/>
                <w:szCs w:val="18"/>
              </w:rPr>
            </w:pPr>
            <w:r>
              <w:rPr>
                <w:rFonts w:ascii="Calibri" w:eastAsia="Calibri" w:hAnsi="Calibri" w:cs="Times New Roman"/>
                <w:sz w:val="18"/>
                <w:szCs w:val="18"/>
              </w:rPr>
              <w:t>R</w:t>
            </w:r>
            <w:r w:rsidR="00F76C68">
              <w:rPr>
                <w:rFonts w:ascii="Calibri" w:eastAsia="Calibri" w:hAnsi="Calibri" w:cs="Times New Roman"/>
                <w:sz w:val="18"/>
                <w:szCs w:val="18"/>
              </w:rPr>
              <w:t>eward payments — terms of reference requirement</w:t>
            </w:r>
          </w:p>
        </w:tc>
      </w:tr>
      <w:tr w:rsidR="00FA3DDD" w:rsidRPr="00445CFD" w:rsidTr="00C25CFE">
        <w:trPr>
          <w:cantSplit/>
        </w:trPr>
        <w:tc>
          <w:tcPr>
            <w:tcW w:w="665" w:type="pct"/>
            <w:tcBorders>
              <w:top w:val="nil"/>
              <w:bottom w:val="nil"/>
            </w:tcBorders>
          </w:tcPr>
          <w:p w:rsidR="00FA3DDD" w:rsidRPr="007F4002" w:rsidRDefault="00FA3DDD" w:rsidP="004A52EB">
            <w:pPr>
              <w:pStyle w:val="CGCCWTableText"/>
            </w:pPr>
            <w:r w:rsidRPr="007F4002">
              <w:t>Stronger futures in the Northern Territory</w:t>
            </w:r>
            <w:r w:rsidRPr="00026584">
              <w:rPr>
                <w:color w:val="FF0000"/>
              </w:rPr>
              <w:t>*</w:t>
            </w:r>
            <w:r w:rsidRPr="007F4002">
              <w:t>—</w:t>
            </w:r>
            <w:r w:rsidR="004A52EB">
              <w:t>e</w:t>
            </w:r>
            <w:r w:rsidRPr="007F4002">
              <w:t>ducation components</w:t>
            </w:r>
          </w:p>
        </w:tc>
        <w:tc>
          <w:tcPr>
            <w:tcW w:w="2266" w:type="pct"/>
            <w:tcBorders>
              <w:top w:val="nil"/>
              <w:bottom w:val="nil"/>
            </w:tcBorders>
          </w:tcPr>
          <w:p w:rsidR="00FA3DDD" w:rsidRPr="00026584" w:rsidRDefault="00FA3DDD" w:rsidP="00C25CFE">
            <w:pPr>
              <w:spacing w:after="0" w:line="240" w:lineRule="auto"/>
              <w:rPr>
                <w:rFonts w:ascii="Calibri" w:eastAsia="Calibri" w:hAnsi="Calibri" w:cs="Times New Roman"/>
                <w:sz w:val="18"/>
                <w:szCs w:val="18"/>
              </w:rPr>
            </w:pPr>
            <w:r w:rsidRPr="00026584">
              <w:rPr>
                <w:rFonts w:ascii="Calibri" w:eastAsia="Calibri" w:hAnsi="Calibri" w:cs="Times New Roman"/>
                <w:sz w:val="18"/>
                <w:szCs w:val="18"/>
              </w:rPr>
              <w:t>Payments include:</w:t>
            </w:r>
          </w:p>
          <w:p w:rsidR="00FA3DDD" w:rsidRPr="00026584" w:rsidRDefault="00FA3DDD" w:rsidP="00C25CFE">
            <w:pPr>
              <w:spacing w:after="0" w:line="240" w:lineRule="auto"/>
              <w:ind w:left="360" w:hanging="115"/>
              <w:rPr>
                <w:rFonts w:ascii="Calibri" w:eastAsia="Calibri" w:hAnsi="Calibri" w:cs="Times New Roman"/>
                <w:sz w:val="18"/>
                <w:szCs w:val="18"/>
              </w:rPr>
            </w:pPr>
            <w:r w:rsidRPr="00445CFD">
              <w:rPr>
                <w:rFonts w:ascii="Calibri" w:eastAsia="Calibri" w:hAnsi="Calibri" w:cs="Times New Roman"/>
                <w:sz w:val="18"/>
                <w:szCs w:val="18"/>
              </w:rPr>
              <w:t>–</w:t>
            </w:r>
            <w:r>
              <w:rPr>
                <w:rFonts w:ascii="Calibri" w:eastAsia="Calibri" w:hAnsi="Calibri" w:cs="Times New Roman"/>
                <w:sz w:val="18"/>
                <w:szCs w:val="18"/>
              </w:rPr>
              <w:t xml:space="preserve"> </w:t>
            </w:r>
            <w:r w:rsidRPr="00026584">
              <w:rPr>
                <w:rFonts w:ascii="Calibri" w:eastAsia="Calibri" w:hAnsi="Calibri" w:cs="Times New Roman"/>
                <w:sz w:val="18"/>
                <w:szCs w:val="18"/>
              </w:rPr>
              <w:t xml:space="preserve">Building a quality school workforce </w:t>
            </w:r>
            <w:r>
              <w:rPr>
                <w:rFonts w:ascii="Calibri" w:eastAsia="Calibri" w:hAnsi="Calibri" w:cs="Times New Roman"/>
                <w:sz w:val="18"/>
                <w:szCs w:val="18"/>
              </w:rPr>
              <w:t>—</w:t>
            </w:r>
            <w:r w:rsidRPr="00026584">
              <w:rPr>
                <w:rFonts w:ascii="Calibri" w:eastAsia="Calibri" w:hAnsi="Calibri" w:cs="Times New Roman"/>
                <w:sz w:val="18"/>
                <w:szCs w:val="18"/>
              </w:rPr>
              <w:t xml:space="preserve"> supports urgent improvement of schooling outcomes to Indigenous children and comprises three components: additional teachers, quality teaching and teacher housing.</w:t>
            </w:r>
          </w:p>
          <w:p w:rsidR="00FA3DDD" w:rsidRPr="007F4002" w:rsidRDefault="00FA3DDD" w:rsidP="00C25CFE">
            <w:pPr>
              <w:spacing w:after="0" w:line="240" w:lineRule="auto"/>
              <w:ind w:left="360" w:hanging="115"/>
            </w:pPr>
            <w:r w:rsidRPr="00445CFD">
              <w:rPr>
                <w:rFonts w:ascii="Calibri" w:eastAsia="Calibri" w:hAnsi="Calibri" w:cs="Times New Roman"/>
                <w:sz w:val="18"/>
                <w:szCs w:val="18"/>
              </w:rPr>
              <w:t>–</w:t>
            </w:r>
            <w:r>
              <w:rPr>
                <w:rFonts w:ascii="Calibri" w:eastAsia="Calibri" w:hAnsi="Calibri" w:cs="Times New Roman"/>
                <w:sz w:val="18"/>
                <w:szCs w:val="18"/>
              </w:rPr>
              <w:t xml:space="preserve"> </w:t>
            </w:r>
            <w:r w:rsidRPr="00026584">
              <w:rPr>
                <w:rFonts w:ascii="Calibri" w:eastAsia="Calibri" w:hAnsi="Calibri" w:cs="Times New Roman"/>
                <w:sz w:val="18"/>
                <w:szCs w:val="18"/>
              </w:rPr>
              <w:t xml:space="preserve">Expansion of the school enrolment and attendance measure </w:t>
            </w:r>
            <w:r>
              <w:rPr>
                <w:rFonts w:ascii="Calibri" w:eastAsia="Calibri" w:hAnsi="Calibri" w:cs="Times New Roman"/>
                <w:sz w:val="18"/>
                <w:szCs w:val="18"/>
              </w:rPr>
              <w:t>—</w:t>
            </w:r>
            <w:r w:rsidRPr="00026584">
              <w:rPr>
                <w:rFonts w:ascii="Calibri" w:eastAsia="Calibri" w:hAnsi="Calibri" w:cs="Times New Roman"/>
                <w:sz w:val="18"/>
                <w:szCs w:val="18"/>
              </w:rPr>
              <w:t xml:space="preserve"> to use the income support payment system as a way to connect schools and families where children are not enrolled in or attending school.</w:t>
            </w:r>
          </w:p>
        </w:tc>
        <w:tc>
          <w:tcPr>
            <w:tcW w:w="673" w:type="pct"/>
            <w:tcBorders>
              <w:top w:val="nil"/>
              <w:bottom w:val="nil"/>
            </w:tcBorders>
          </w:tcPr>
          <w:p w:rsidR="00FA3DDD" w:rsidRDefault="00FA3DDD" w:rsidP="00C25CFE">
            <w:pPr>
              <w:spacing w:line="240" w:lineRule="auto"/>
              <w:rPr>
                <w:rFonts w:ascii="Calibri" w:eastAsia="Calibri" w:hAnsi="Calibri" w:cs="Times New Roman"/>
                <w:sz w:val="18"/>
                <w:szCs w:val="18"/>
              </w:rPr>
            </w:pPr>
            <w:r>
              <w:rPr>
                <w:rFonts w:ascii="Calibri" w:eastAsia="Calibri" w:hAnsi="Calibri" w:cs="Times New Roman"/>
                <w:sz w:val="18"/>
                <w:szCs w:val="18"/>
              </w:rPr>
              <w:t>2013-14</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Borders>
              <w:top w:val="nil"/>
              <w:bottom w:val="nil"/>
            </w:tcBorders>
          </w:tcPr>
          <w:p w:rsidR="00FA3DDD" w:rsidRPr="00445CFD" w:rsidRDefault="00FA3DDD" w:rsidP="00C25CFE">
            <w:pPr>
              <w:spacing w:line="240" w:lineRule="auto"/>
              <w:rPr>
                <w:rFonts w:ascii="Calibri" w:eastAsia="Calibri" w:hAnsi="Calibri" w:cs="Times New Roman"/>
                <w:sz w:val="18"/>
                <w:szCs w:val="18"/>
              </w:rPr>
            </w:pPr>
            <w:r w:rsidRPr="00557EA2">
              <w:rPr>
                <w:rFonts w:ascii="Calibri" w:eastAsia="Calibri" w:hAnsi="Calibri" w:cs="Times New Roman"/>
                <w:sz w:val="18"/>
                <w:szCs w:val="18"/>
              </w:rPr>
              <w:t>No impact</w:t>
            </w:r>
          </w:p>
        </w:tc>
        <w:tc>
          <w:tcPr>
            <w:tcW w:w="723" w:type="pct"/>
            <w:tcBorders>
              <w:top w:val="nil"/>
              <w:bottom w:val="nil"/>
            </w:tcBorders>
          </w:tcPr>
          <w:p w:rsidR="00FA3DDD" w:rsidRPr="00445CFD" w:rsidRDefault="00FA3DDD" w:rsidP="00C25CFE">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2014 Update </w:t>
            </w:r>
            <w:r w:rsidRPr="00557EA2">
              <w:rPr>
                <w:rFonts w:ascii="Calibri" w:eastAsia="Calibri" w:hAnsi="Calibri" w:cs="Times New Roman"/>
                <w:sz w:val="18"/>
                <w:szCs w:val="18"/>
              </w:rPr>
              <w:t>Terms of reference requirement</w:t>
            </w:r>
          </w:p>
        </w:tc>
      </w:tr>
      <w:tr w:rsidR="0067643A" w:rsidRPr="00445CFD" w:rsidTr="0067643A">
        <w:trPr>
          <w:cantSplit/>
        </w:trPr>
        <w:tc>
          <w:tcPr>
            <w:tcW w:w="5000" w:type="pct"/>
            <w:gridSpan w:val="5"/>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Calibri"/>
                <w:b/>
                <w:sz w:val="18"/>
                <w:szCs w:val="18"/>
              </w:rPr>
              <w:t xml:space="preserve">SKILLS </w:t>
            </w:r>
            <w:r w:rsidR="00225415">
              <w:rPr>
                <w:rFonts w:ascii="Calibri" w:eastAsia="Calibri" w:hAnsi="Calibri" w:cs="Calibri"/>
                <w:b/>
                <w:sz w:val="18"/>
                <w:szCs w:val="18"/>
              </w:rPr>
              <w:t xml:space="preserve">AND WORKFORCE DEVELOPMENT </w:t>
            </w:r>
            <w:r w:rsidRPr="00445CFD">
              <w:rPr>
                <w:rFonts w:ascii="Calibri" w:eastAsia="Calibri" w:hAnsi="Calibri" w:cs="Calibri"/>
                <w:b/>
                <w:sz w:val="18"/>
                <w:szCs w:val="18"/>
              </w:rPr>
              <w:t>SERVICES</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National skills and workforce development SPP</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work towards increasing the skill levels of all Australians, including Indigenous Australians.</w:t>
            </w:r>
          </w:p>
        </w:tc>
        <w:tc>
          <w:tcPr>
            <w:tcW w:w="673" w:type="pct"/>
          </w:tcPr>
          <w:p w:rsidR="0067643A" w:rsidRDefault="001B6A5C" w:rsidP="0067643A">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2013-14 </w:t>
            </w:r>
            <w:r w:rsidRPr="00445CFD">
              <w:rPr>
                <w:rFonts w:ascii="Calibri" w:eastAsia="Calibri" w:hAnsi="Calibri" w:cs="Times New Roman"/>
                <w:sz w:val="18"/>
                <w:szCs w:val="18"/>
              </w:rPr>
              <w:t xml:space="preserve">to </w:t>
            </w:r>
            <w:r>
              <w:rPr>
                <w:rFonts w:ascii="Calibri" w:eastAsia="Calibri" w:hAnsi="Calibri" w:cs="Times New Roman"/>
                <w:sz w:val="18"/>
                <w:szCs w:val="18"/>
              </w:rPr>
              <w:t>2015-16</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7643A" w:rsidRPr="00445CFD" w:rsidRDefault="0067643A" w:rsidP="0067643A">
            <w:pPr>
              <w:spacing w:line="240" w:lineRule="auto"/>
              <w:rPr>
                <w:rFonts w:ascii="Calibri" w:eastAsia="Calibri" w:hAnsi="Calibri" w:cs="Times New Roman"/>
                <w:sz w:val="18"/>
                <w:szCs w:val="18"/>
              </w:rPr>
            </w:pPr>
          </w:p>
        </w:tc>
      </w:tr>
      <w:tr w:rsidR="0067643A" w:rsidRPr="00445CFD" w:rsidTr="0067643A">
        <w:trPr>
          <w:cantSplit/>
        </w:trPr>
        <w:tc>
          <w:tcPr>
            <w:tcW w:w="5000" w:type="pct"/>
            <w:gridSpan w:val="5"/>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Calibri"/>
                <w:b/>
                <w:sz w:val="18"/>
                <w:szCs w:val="18"/>
              </w:rPr>
              <w:t>National Partnership Payments</w:t>
            </w:r>
          </w:p>
        </w:tc>
      </w:tr>
      <w:tr w:rsidR="0067643A" w:rsidRPr="00445CFD" w:rsidTr="0067643A">
        <w:trPr>
          <w:cantSplit/>
        </w:trPr>
        <w:tc>
          <w:tcPr>
            <w:tcW w:w="5000" w:type="pct"/>
            <w:gridSpan w:val="5"/>
          </w:tcPr>
          <w:p w:rsidR="0067643A" w:rsidRPr="00445CFD" w:rsidRDefault="0067643A" w:rsidP="0067643A">
            <w:pPr>
              <w:spacing w:line="240" w:lineRule="auto"/>
              <w:rPr>
                <w:rFonts w:ascii="Calibri" w:eastAsia="Calibri" w:hAnsi="Calibri" w:cs="Times New Roman"/>
                <w:sz w:val="18"/>
                <w:szCs w:val="18"/>
              </w:rPr>
            </w:pPr>
            <w:r w:rsidRPr="00026584">
              <w:rPr>
                <w:rFonts w:ascii="Calibri" w:eastAsia="Calibri" w:hAnsi="Calibri" w:cs="Calibri"/>
                <w:b/>
                <w:i/>
                <w:sz w:val="18"/>
                <w:szCs w:val="18"/>
              </w:rPr>
              <w:t>Building Australia’s future workforce (BAFW)</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BAFW — Skills reform</w:t>
            </w:r>
          </w:p>
        </w:tc>
        <w:tc>
          <w:tcPr>
            <w:tcW w:w="2266" w:type="pct"/>
            <w:vAlign w:val="bottom"/>
          </w:tcPr>
          <w:p w:rsidR="0067643A" w:rsidRPr="00445CFD" w:rsidRDefault="0067643A" w:rsidP="0067643A">
            <w:pPr>
              <w:spacing w:after="0" w:line="240" w:lineRule="auto"/>
              <w:rPr>
                <w:rFonts w:ascii="Calibri" w:eastAsia="Calibri" w:hAnsi="Calibri" w:cs="Times New Roman"/>
                <w:sz w:val="18"/>
                <w:szCs w:val="18"/>
              </w:rPr>
            </w:pPr>
            <w:r w:rsidRPr="00445CFD">
              <w:rPr>
                <w:rFonts w:ascii="Calibri" w:eastAsia="Calibri" w:hAnsi="Calibri" w:cs="Times New Roman"/>
                <w:sz w:val="18"/>
                <w:szCs w:val="18"/>
              </w:rPr>
              <w:t>Funding for reforms of the vocational education training (VET) sector. Aims to create:</w:t>
            </w:r>
          </w:p>
          <w:p w:rsidR="0067643A" w:rsidRPr="00445CFD" w:rsidRDefault="0067643A" w:rsidP="0067643A">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accessible training for working-age Australians and in particular, a more equitable training system, which provides greater opportunities for participating in education and training</w:t>
            </w:r>
          </w:p>
          <w:p w:rsidR="0067643A" w:rsidRPr="00445CFD" w:rsidRDefault="0067643A" w:rsidP="0067643A">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a transparent VET sector, which enables better understanding of the VET activity in each State</w:t>
            </w:r>
          </w:p>
          <w:p w:rsidR="0067643A" w:rsidRPr="00445CFD" w:rsidRDefault="0067643A" w:rsidP="0067643A">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a higher quality VET sector, which delivers learning experience and qualifications that are relevant to individuals, employers and industry</w:t>
            </w:r>
          </w:p>
          <w:p w:rsidR="0067643A" w:rsidRPr="00445CFD" w:rsidRDefault="0067643A" w:rsidP="0067643A">
            <w:pPr>
              <w:numPr>
                <w:ilvl w:val="0"/>
                <w:numId w:val="11"/>
              </w:numPr>
              <w:spacing w:after="0" w:line="240" w:lineRule="auto"/>
              <w:ind w:left="284" w:hanging="142"/>
              <w:rPr>
                <w:rFonts w:ascii="Calibri" w:eastAsia="Calibri" w:hAnsi="Calibri" w:cs="Times New Roman"/>
                <w:sz w:val="18"/>
                <w:szCs w:val="18"/>
              </w:rPr>
            </w:pPr>
            <w:proofErr w:type="gramStart"/>
            <w:r w:rsidRPr="00445CFD">
              <w:rPr>
                <w:rFonts w:ascii="Calibri" w:eastAsia="Calibri" w:hAnsi="Calibri" w:cs="Times New Roman"/>
                <w:sz w:val="18"/>
                <w:szCs w:val="18"/>
              </w:rPr>
              <w:t>a</w:t>
            </w:r>
            <w:proofErr w:type="gramEnd"/>
            <w:r w:rsidRPr="00445CFD">
              <w:rPr>
                <w:rFonts w:ascii="Calibri" w:eastAsia="Calibri" w:hAnsi="Calibri" w:cs="Times New Roman"/>
                <w:sz w:val="18"/>
                <w:szCs w:val="18"/>
              </w:rPr>
              <w:t xml:space="preserve"> more efficient VET sector which is responsive to the needs  of students, employers and industry.</w:t>
            </w:r>
          </w:p>
        </w:tc>
        <w:tc>
          <w:tcPr>
            <w:tcW w:w="673" w:type="pct"/>
          </w:tcPr>
          <w:p w:rsidR="0067643A" w:rsidRDefault="001B6A5C" w:rsidP="0067643A">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2013-14 </w:t>
            </w:r>
            <w:r w:rsidRPr="00445CFD">
              <w:rPr>
                <w:rFonts w:ascii="Calibri" w:eastAsia="Calibri" w:hAnsi="Calibri" w:cs="Times New Roman"/>
                <w:sz w:val="18"/>
                <w:szCs w:val="18"/>
              </w:rPr>
              <w:t xml:space="preserve">to </w:t>
            </w:r>
            <w:r>
              <w:rPr>
                <w:rFonts w:ascii="Calibri" w:eastAsia="Calibri" w:hAnsi="Calibri" w:cs="Times New Roman"/>
                <w:sz w:val="18"/>
                <w:szCs w:val="18"/>
              </w:rPr>
              <w:t>2015-16</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7643A" w:rsidRPr="00445CFD" w:rsidRDefault="0067643A" w:rsidP="0067643A">
            <w:pPr>
              <w:spacing w:line="240" w:lineRule="auto"/>
              <w:rPr>
                <w:rFonts w:ascii="Calibri" w:eastAsia="Calibri" w:hAnsi="Calibri" w:cs="Times New Roman"/>
                <w:sz w:val="18"/>
                <w:szCs w:val="18"/>
              </w:rPr>
            </w:pPr>
          </w:p>
        </w:tc>
      </w:tr>
      <w:tr w:rsidR="0067643A" w:rsidRPr="00445CFD" w:rsidTr="0067643A">
        <w:trPr>
          <w:cantSplit/>
        </w:trPr>
        <w:tc>
          <w:tcPr>
            <w:tcW w:w="665" w:type="pct"/>
          </w:tcPr>
          <w:p w:rsidR="0067643A" w:rsidRPr="00445CFD" w:rsidRDefault="0067643A" w:rsidP="00843F7C">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BAFW — </w:t>
            </w:r>
            <w:r w:rsidR="004A52EB">
              <w:rPr>
                <w:rFonts w:ascii="Calibri" w:eastAsia="Calibri" w:hAnsi="Calibri" w:cs="Times New Roman"/>
                <w:sz w:val="18"/>
                <w:szCs w:val="18"/>
              </w:rPr>
              <w:t>t</w:t>
            </w:r>
            <w:r w:rsidRPr="00445CFD">
              <w:rPr>
                <w:rFonts w:ascii="Calibri" w:eastAsia="Calibri" w:hAnsi="Calibri" w:cs="Times New Roman"/>
                <w:sz w:val="18"/>
                <w:szCs w:val="18"/>
              </w:rPr>
              <w:t>raining places for single and teen parents</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for the provision of training places at the Certificate II level or above, for single or teen parents affected by changes to parenting payment that comes in effect on 1 January 2013.</w:t>
            </w:r>
          </w:p>
        </w:tc>
        <w:tc>
          <w:tcPr>
            <w:tcW w:w="673" w:type="pct"/>
          </w:tcPr>
          <w:p w:rsidR="0067643A"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7643A" w:rsidRPr="00445CFD" w:rsidRDefault="0067643A" w:rsidP="0067643A">
            <w:pPr>
              <w:spacing w:line="240" w:lineRule="auto"/>
              <w:rPr>
                <w:rFonts w:ascii="Calibri" w:eastAsia="Calibri" w:hAnsi="Calibri" w:cs="Times New Roman"/>
                <w:sz w:val="18"/>
                <w:szCs w:val="18"/>
              </w:rPr>
            </w:pPr>
          </w:p>
        </w:tc>
      </w:tr>
    </w:tbl>
    <w:p w:rsidR="0067643A" w:rsidRDefault="0067643A" w:rsidP="0067643A"/>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514F79" w:rsidRPr="00445CFD" w:rsidTr="0067643A">
        <w:trPr>
          <w:cantSplit/>
        </w:trPr>
        <w:tc>
          <w:tcPr>
            <w:tcW w:w="665"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U2017</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U2017</w:t>
            </w:r>
          </w:p>
        </w:tc>
        <w:tc>
          <w:tcPr>
            <w:tcW w:w="723" w:type="pct"/>
            <w:tcBorders>
              <w:top w:val="single" w:sz="6" w:space="0" w:color="auto"/>
              <w:bottom w:val="single" w:sz="4" w:space="0" w:color="auto"/>
            </w:tcBorders>
            <w:vAlign w:val="center"/>
          </w:tcPr>
          <w:p w:rsidR="00514F79" w:rsidRPr="00445CF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7D2367" w:rsidRPr="00445CFD" w:rsidTr="00C25CFE">
        <w:trPr>
          <w:cantSplit/>
        </w:trPr>
        <w:tc>
          <w:tcPr>
            <w:tcW w:w="665" w:type="pct"/>
          </w:tcPr>
          <w:p w:rsidR="007D2367" w:rsidRPr="00445CFD" w:rsidRDefault="007D2367" w:rsidP="00C25CFE">
            <w:pPr>
              <w:spacing w:line="240" w:lineRule="auto"/>
              <w:rPr>
                <w:rFonts w:ascii="Calibri" w:eastAsia="Calibri" w:hAnsi="Calibri" w:cs="Times New Roman"/>
                <w:sz w:val="18"/>
                <w:szCs w:val="18"/>
              </w:rPr>
            </w:pPr>
            <w:r>
              <w:rPr>
                <w:rFonts w:ascii="Calibri" w:eastAsia="Calibri" w:hAnsi="Calibri" w:cs="Times New Roman"/>
                <w:sz w:val="18"/>
                <w:szCs w:val="18"/>
              </w:rPr>
              <w:t>Commonwealth/</w:t>
            </w:r>
            <w:r w:rsidRPr="00445CFD">
              <w:rPr>
                <w:rFonts w:ascii="Calibri" w:eastAsia="Calibri" w:hAnsi="Calibri" w:cs="Times New Roman"/>
                <w:sz w:val="18"/>
                <w:szCs w:val="18"/>
              </w:rPr>
              <w:t>State and Territory joint group training</w:t>
            </w:r>
          </w:p>
        </w:tc>
        <w:tc>
          <w:tcPr>
            <w:tcW w:w="2266" w:type="pct"/>
          </w:tcPr>
          <w:p w:rsidR="007D2367" w:rsidRPr="00445CFD" w:rsidRDefault="007D2367" w:rsidP="00C25CFE">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To support group training organisations to deliver strategies and initiatives to improve Australian apprenticeship commencements and completions. </w:t>
            </w:r>
          </w:p>
        </w:tc>
        <w:tc>
          <w:tcPr>
            <w:tcW w:w="673" w:type="pct"/>
          </w:tcPr>
          <w:p w:rsidR="007D2367" w:rsidRPr="00445CFD" w:rsidRDefault="007D2367" w:rsidP="00C25CFE">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2013-14 </w:t>
            </w:r>
            <w:r w:rsidRPr="00445CFD">
              <w:rPr>
                <w:rFonts w:ascii="Calibri" w:eastAsia="Calibri" w:hAnsi="Calibri" w:cs="Times New Roman"/>
                <w:sz w:val="18"/>
                <w:szCs w:val="18"/>
              </w:rPr>
              <w:t xml:space="preserve">to </w:t>
            </w:r>
            <w:r>
              <w:rPr>
                <w:rFonts w:ascii="Calibri" w:eastAsia="Calibri" w:hAnsi="Calibri" w:cs="Times New Roman"/>
                <w:sz w:val="18"/>
                <w:szCs w:val="18"/>
              </w:rPr>
              <w:t>2015-16</w:t>
            </w:r>
          </w:p>
        </w:tc>
        <w:tc>
          <w:tcPr>
            <w:tcW w:w="673" w:type="pct"/>
          </w:tcPr>
          <w:p w:rsidR="007D2367" w:rsidRPr="00445CFD" w:rsidRDefault="007D2367" w:rsidP="00C25CFE">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7D2367" w:rsidRPr="00445CFD" w:rsidRDefault="007D2367" w:rsidP="00C25CFE">
            <w:pPr>
              <w:spacing w:line="240" w:lineRule="auto"/>
              <w:rPr>
                <w:rFonts w:ascii="Calibri" w:eastAsia="Calibri" w:hAnsi="Calibri" w:cs="Times New Roman"/>
                <w:sz w:val="18"/>
                <w:szCs w:val="18"/>
              </w:rPr>
            </w:pP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Industry and Indigenous skills centre</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To support industry and/or Indigenous community organisations for the purchase, construction, fit out or refurbishment of facilities intended for the delivery of vocational education and training. The funding is not intended to be available to Technical and Further Education </w:t>
            </w:r>
            <w:r>
              <w:rPr>
                <w:rFonts w:ascii="Calibri" w:eastAsia="Calibri" w:hAnsi="Calibri" w:cs="Times New Roman"/>
                <w:sz w:val="18"/>
                <w:szCs w:val="18"/>
              </w:rPr>
              <w:t xml:space="preserve">(TAFE) </w:t>
            </w:r>
            <w:r w:rsidRPr="00445CFD">
              <w:rPr>
                <w:rFonts w:ascii="Calibri" w:eastAsia="Calibri" w:hAnsi="Calibri" w:cs="Times New Roman"/>
                <w:sz w:val="18"/>
                <w:szCs w:val="18"/>
              </w:rPr>
              <w:t>institutions.</w:t>
            </w:r>
          </w:p>
        </w:tc>
        <w:tc>
          <w:tcPr>
            <w:tcW w:w="673" w:type="pct"/>
          </w:tcPr>
          <w:p w:rsidR="0067643A" w:rsidRDefault="005073A2" w:rsidP="0067643A">
            <w:pPr>
              <w:spacing w:line="240" w:lineRule="auto"/>
              <w:rPr>
                <w:rFonts w:ascii="Calibri" w:eastAsia="Calibri" w:hAnsi="Calibri" w:cs="Times New Roman"/>
                <w:sz w:val="18"/>
                <w:szCs w:val="18"/>
              </w:rPr>
            </w:pPr>
            <w:r>
              <w:rPr>
                <w:rFonts w:ascii="Calibri" w:eastAsia="Calibri" w:hAnsi="Calibri" w:cs="Times New Roman"/>
                <w:sz w:val="18"/>
                <w:szCs w:val="18"/>
              </w:rPr>
              <w:t>2013-14</w:t>
            </w:r>
            <w:r w:rsidR="0067643A" w:rsidRPr="00445CFD">
              <w:rPr>
                <w:rFonts w:ascii="Calibri" w:eastAsia="Calibri" w:hAnsi="Calibri" w:cs="Times New Roman"/>
                <w:sz w:val="18"/>
                <w:szCs w:val="18"/>
              </w:rPr>
              <w:t xml:space="preserve"> to 201</w:t>
            </w:r>
            <w:r w:rsidR="0067643A">
              <w:rPr>
                <w:rFonts w:ascii="Calibri" w:eastAsia="Calibri" w:hAnsi="Calibri" w:cs="Times New Roman"/>
                <w:sz w:val="18"/>
                <w:szCs w:val="18"/>
              </w:rPr>
              <w:t>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67643A" w:rsidRPr="00445CFD" w:rsidRDefault="004E3A74" w:rsidP="004E3A74">
            <w:pPr>
              <w:spacing w:line="240" w:lineRule="auto"/>
              <w:rPr>
                <w:rFonts w:ascii="Calibri" w:eastAsia="Calibri" w:hAnsi="Calibri" w:cs="Times New Roman"/>
                <w:sz w:val="18"/>
                <w:szCs w:val="18"/>
              </w:rPr>
            </w:pPr>
            <w:r>
              <w:rPr>
                <w:rFonts w:ascii="Calibri" w:eastAsia="Calibri" w:hAnsi="Calibri" w:cs="Times New Roman"/>
                <w:sz w:val="18"/>
                <w:szCs w:val="18"/>
              </w:rPr>
              <w:t>Ne</w:t>
            </w:r>
            <w:r w:rsidRPr="00445CFD">
              <w:rPr>
                <w:rFonts w:ascii="Calibri" w:eastAsia="Calibri" w:hAnsi="Calibri" w:cs="Times New Roman"/>
                <w:sz w:val="18"/>
                <w:szCs w:val="18"/>
              </w:rPr>
              <w:t xml:space="preserve">eds </w:t>
            </w:r>
            <w:r>
              <w:rPr>
                <w:rFonts w:ascii="Calibri" w:eastAsia="Calibri" w:hAnsi="Calibri" w:cs="Times New Roman"/>
                <w:sz w:val="18"/>
                <w:szCs w:val="18"/>
              </w:rPr>
              <w:t xml:space="preserve">for </w:t>
            </w:r>
            <w:r w:rsidR="0067643A" w:rsidRPr="00445CFD">
              <w:rPr>
                <w:rFonts w:ascii="Calibri" w:eastAsia="Calibri" w:hAnsi="Calibri" w:cs="Times New Roman"/>
                <w:sz w:val="18"/>
                <w:szCs w:val="18"/>
              </w:rPr>
              <w:t>Industry and/or Indigenous community orga</w:t>
            </w:r>
            <w:r w:rsidR="005073A2">
              <w:rPr>
                <w:rFonts w:ascii="Calibri" w:eastAsia="Calibri" w:hAnsi="Calibri" w:cs="Times New Roman"/>
                <w:sz w:val="18"/>
                <w:szCs w:val="18"/>
              </w:rPr>
              <w:t xml:space="preserve">nisations are </w:t>
            </w:r>
            <w:r w:rsidR="0067643A" w:rsidRPr="00445CFD">
              <w:rPr>
                <w:rFonts w:ascii="Calibri" w:eastAsia="Calibri" w:hAnsi="Calibri" w:cs="Times New Roman"/>
                <w:sz w:val="18"/>
                <w:szCs w:val="18"/>
              </w:rPr>
              <w:t>not assessed</w:t>
            </w:r>
          </w:p>
        </w:tc>
      </w:tr>
      <w:tr w:rsidR="008D296C" w:rsidRPr="00445CFD" w:rsidTr="0067643A">
        <w:trPr>
          <w:cantSplit/>
        </w:trPr>
        <w:tc>
          <w:tcPr>
            <w:tcW w:w="665" w:type="pct"/>
          </w:tcPr>
          <w:p w:rsidR="008D296C" w:rsidRPr="00445CFD"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TAFE fee waivers for childcare qualifications</w:t>
            </w:r>
          </w:p>
        </w:tc>
        <w:tc>
          <w:tcPr>
            <w:tcW w:w="2266" w:type="pct"/>
          </w:tcPr>
          <w:p w:rsidR="008D296C" w:rsidRPr="00445CFD"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remove course fees for child care diplomas and advanced diplomas, delivered by a TAFE institute or other training providers. </w:t>
            </w:r>
          </w:p>
        </w:tc>
        <w:tc>
          <w:tcPr>
            <w:tcW w:w="673" w:type="pct"/>
          </w:tcPr>
          <w:p w:rsidR="008D296C" w:rsidRDefault="005073A2" w:rsidP="0067643A">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2013-14 </w:t>
            </w:r>
            <w:r w:rsidRPr="00445CFD">
              <w:rPr>
                <w:rFonts w:ascii="Calibri" w:eastAsia="Calibri" w:hAnsi="Calibri" w:cs="Times New Roman"/>
                <w:sz w:val="18"/>
                <w:szCs w:val="18"/>
              </w:rPr>
              <w:t xml:space="preserve">to </w:t>
            </w:r>
            <w:r>
              <w:rPr>
                <w:rFonts w:ascii="Calibri" w:eastAsia="Calibri" w:hAnsi="Calibri" w:cs="Times New Roman"/>
                <w:sz w:val="18"/>
                <w:szCs w:val="18"/>
              </w:rPr>
              <w:t>2015-16</w:t>
            </w:r>
          </w:p>
        </w:tc>
        <w:tc>
          <w:tcPr>
            <w:tcW w:w="673" w:type="pct"/>
          </w:tcPr>
          <w:p w:rsidR="008D296C" w:rsidRPr="00445CFD"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8D296C" w:rsidRPr="00445CFD" w:rsidRDefault="007D2367" w:rsidP="00FE2B5A">
            <w:pPr>
              <w:spacing w:line="240" w:lineRule="auto"/>
              <w:rPr>
                <w:rFonts w:ascii="Calibri" w:eastAsia="Calibri" w:hAnsi="Calibri" w:cs="Times New Roman"/>
                <w:sz w:val="18"/>
                <w:szCs w:val="18"/>
              </w:rPr>
            </w:pPr>
            <w:r>
              <w:rPr>
                <w:rFonts w:ascii="Calibri" w:eastAsia="Calibri" w:hAnsi="Calibri" w:cs="Times New Roman"/>
                <w:sz w:val="18"/>
                <w:szCs w:val="18"/>
              </w:rPr>
              <w:t>Needs are not assessed. The Commonwealth purchase the services from States</w:t>
            </w:r>
          </w:p>
        </w:tc>
      </w:tr>
      <w:tr w:rsidR="0067643A" w:rsidRPr="00445CFD" w:rsidTr="0067643A">
        <w:trPr>
          <w:cantSplit/>
        </w:trPr>
        <w:tc>
          <w:tcPr>
            <w:tcW w:w="665" w:type="pct"/>
          </w:tcPr>
          <w:p w:rsidR="0067643A" w:rsidRPr="00445CFD" w:rsidRDefault="0067643A" w:rsidP="0067643A">
            <w:pPr>
              <w:keepNext/>
              <w:spacing w:line="240" w:lineRule="auto"/>
              <w:rPr>
                <w:rFonts w:ascii="Calibri" w:eastAsia="Calibri" w:hAnsi="Calibri" w:cs="Times New Roman"/>
                <w:sz w:val="18"/>
                <w:szCs w:val="18"/>
              </w:rPr>
            </w:pPr>
            <w:r w:rsidRPr="00445CFD">
              <w:rPr>
                <w:rFonts w:ascii="Calibri" w:eastAsia="Calibri" w:hAnsi="Calibri" w:cs="Times New Roman"/>
                <w:sz w:val="18"/>
                <w:szCs w:val="18"/>
              </w:rPr>
              <w:t>Youth attainment and transitions</w:t>
            </w:r>
            <w:r w:rsidR="009D52D2" w:rsidRPr="009D52D2">
              <w:rPr>
                <w:rFonts w:ascii="Calibri" w:eastAsia="Calibri" w:hAnsi="Calibri" w:cs="Times New Roman"/>
                <w:color w:val="FF0000"/>
                <w:sz w:val="18"/>
                <w:szCs w:val="18"/>
              </w:rPr>
              <w:t>*</w:t>
            </w:r>
            <w:r w:rsidRPr="00445CFD">
              <w:rPr>
                <w:rFonts w:ascii="Calibri" w:eastAsia="Calibri" w:hAnsi="Calibri" w:cs="Times New Roman"/>
                <w:sz w:val="18"/>
                <w:szCs w:val="18"/>
              </w:rPr>
              <w:t xml:space="preserve"> </w:t>
            </w:r>
          </w:p>
        </w:tc>
        <w:tc>
          <w:tcPr>
            <w:tcW w:w="2266" w:type="pct"/>
          </w:tcPr>
          <w:p w:rsidR="0067643A" w:rsidRPr="00445CFD" w:rsidRDefault="0067643A" w:rsidP="0067643A">
            <w:pPr>
              <w:keepNext/>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the achievement of a national Year 12 /equivalent rate of 90% by 2015, and to halve the gap in Indigenous Year 12/equivalent by 2020. It has:</w:t>
            </w:r>
          </w:p>
          <w:p w:rsidR="0067643A" w:rsidRPr="00445CFD" w:rsidRDefault="0067643A" w:rsidP="0067643A">
            <w:pPr>
              <w:keepNext/>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maximising engagement, attainment and successful transitions</w:t>
            </w:r>
          </w:p>
          <w:p w:rsidR="0067643A" w:rsidRPr="00445CFD" w:rsidRDefault="0067643A" w:rsidP="0067643A">
            <w:pPr>
              <w:keepNext/>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Year 12 attainment and transitions.</w:t>
            </w:r>
          </w:p>
          <w:p w:rsidR="0067643A" w:rsidRPr="00445CFD" w:rsidRDefault="0067643A" w:rsidP="0067643A">
            <w:pPr>
              <w:keepNext/>
              <w:spacing w:line="240" w:lineRule="auto"/>
              <w:rPr>
                <w:rFonts w:ascii="Calibri" w:eastAsia="Calibri" w:hAnsi="Calibri" w:cs="Times New Roman"/>
                <w:sz w:val="18"/>
                <w:szCs w:val="18"/>
              </w:rPr>
            </w:pPr>
            <w:r w:rsidRPr="00445CFD">
              <w:rPr>
                <w:rFonts w:ascii="Calibri" w:eastAsia="Calibri" w:hAnsi="Calibri" w:cs="Times New Roman"/>
                <w:sz w:val="18"/>
                <w:szCs w:val="18"/>
              </w:rPr>
              <w:t>Reward payments will be made to the States based on achievements assessed by the COAG Reform Council.</w:t>
            </w:r>
          </w:p>
        </w:tc>
        <w:tc>
          <w:tcPr>
            <w:tcW w:w="673" w:type="pct"/>
          </w:tcPr>
          <w:p w:rsidR="0067643A"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Reward payment — no impact; </w:t>
            </w:r>
            <w:r w:rsidR="00207B52">
              <w:rPr>
                <w:rFonts w:ascii="Calibri" w:eastAsia="Calibri" w:hAnsi="Calibri" w:cs="Times New Roman"/>
                <w:sz w:val="18"/>
                <w:szCs w:val="18"/>
              </w:rPr>
              <w:br/>
            </w:r>
            <w:r w:rsidRPr="00445CFD">
              <w:rPr>
                <w:rFonts w:ascii="Calibri" w:eastAsia="Calibri" w:hAnsi="Calibri" w:cs="Times New Roman"/>
                <w:sz w:val="18"/>
                <w:szCs w:val="18"/>
              </w:rPr>
              <w:t>other —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 for reward payment as required by terms of reference</w:t>
            </w:r>
          </w:p>
        </w:tc>
      </w:tr>
      <w:tr w:rsidR="0067643A" w:rsidRPr="00445CFD" w:rsidTr="007D2367">
        <w:trPr>
          <w:cantSplit/>
        </w:trPr>
        <w:tc>
          <w:tcPr>
            <w:tcW w:w="5000" w:type="pct"/>
            <w:gridSpan w:val="5"/>
            <w:tcBorders>
              <w:bottom w:val="nil"/>
            </w:tcBorders>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Calibri"/>
                <w:b/>
                <w:sz w:val="18"/>
                <w:szCs w:val="18"/>
              </w:rPr>
              <w:t>COMMUNITY SERVICES</w:t>
            </w:r>
          </w:p>
        </w:tc>
      </w:tr>
      <w:tr w:rsidR="0067643A" w:rsidRPr="00445CFD" w:rsidTr="007D2367">
        <w:trPr>
          <w:cantSplit/>
        </w:trPr>
        <w:tc>
          <w:tcPr>
            <w:tcW w:w="665" w:type="pct"/>
            <w:tcBorders>
              <w:top w:val="nil"/>
              <w:bottom w:val="single" w:sz="4" w:space="0" w:color="auto"/>
            </w:tcBorders>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National disability SPP</w:t>
            </w:r>
          </w:p>
        </w:tc>
        <w:tc>
          <w:tcPr>
            <w:tcW w:w="2266" w:type="pct"/>
            <w:tcBorders>
              <w:top w:val="nil"/>
              <w:bottom w:val="single" w:sz="4" w:space="0" w:color="auto"/>
            </w:tcBorders>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associated with the National Disability Agreement, which commits the Commonwealth and the States to strive, through the provision of disability support services, to help people with disabilities and their carers achieve an enhanced quality of life and participate as value members of the community. </w:t>
            </w:r>
          </w:p>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Disabilit</w:t>
            </w:r>
            <w:r>
              <w:rPr>
                <w:rFonts w:ascii="Calibri" w:eastAsia="Calibri" w:hAnsi="Calibri" w:cs="Times New Roman"/>
                <w:sz w:val="18"/>
                <w:szCs w:val="18"/>
              </w:rPr>
              <w:t>y</w:t>
            </w:r>
            <w:r w:rsidRPr="00445CFD">
              <w:rPr>
                <w:rFonts w:ascii="Calibri" w:eastAsia="Calibri" w:hAnsi="Calibri" w:cs="Times New Roman"/>
                <w:sz w:val="18"/>
                <w:szCs w:val="18"/>
              </w:rPr>
              <w:t xml:space="preserve"> service</w:t>
            </w:r>
            <w:r>
              <w:rPr>
                <w:rFonts w:ascii="Calibri" w:eastAsia="Calibri" w:hAnsi="Calibri" w:cs="Times New Roman"/>
                <w:sz w:val="18"/>
                <w:szCs w:val="18"/>
              </w:rPr>
              <w:t>s</w:t>
            </w:r>
            <w:r w:rsidRPr="00445CFD">
              <w:rPr>
                <w:rFonts w:ascii="Calibri" w:eastAsia="Calibri" w:hAnsi="Calibri" w:cs="Times New Roman"/>
                <w:sz w:val="18"/>
                <w:szCs w:val="18"/>
              </w:rPr>
              <w:t xml:space="preserve"> for ‘Older people’ (people aged 65 years and over (50 years and over for Indigenous Australians)) became a Commonwealth responsibility from July 2011.</w:t>
            </w:r>
          </w:p>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Treasury advised the SPP is not provided to States on the basis that any proportion of it should be directed towards ‘older people’.</w:t>
            </w:r>
          </w:p>
        </w:tc>
        <w:tc>
          <w:tcPr>
            <w:tcW w:w="673" w:type="pct"/>
            <w:tcBorders>
              <w:top w:val="nil"/>
              <w:bottom w:val="single" w:sz="4" w:space="0" w:color="auto"/>
            </w:tcBorders>
          </w:tcPr>
          <w:p w:rsidR="0067643A" w:rsidRPr="00445CFD" w:rsidRDefault="005073A2" w:rsidP="0067643A">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2013-14 </w:t>
            </w:r>
            <w:r w:rsidRPr="00445CFD">
              <w:rPr>
                <w:rFonts w:ascii="Calibri" w:eastAsia="Calibri" w:hAnsi="Calibri" w:cs="Times New Roman"/>
                <w:sz w:val="18"/>
                <w:szCs w:val="18"/>
              </w:rPr>
              <w:t xml:space="preserve">to </w:t>
            </w:r>
            <w:r>
              <w:rPr>
                <w:rFonts w:ascii="Calibri" w:eastAsia="Calibri" w:hAnsi="Calibri" w:cs="Times New Roman"/>
                <w:sz w:val="18"/>
                <w:szCs w:val="18"/>
              </w:rPr>
              <w:t>2015-16</w:t>
            </w:r>
          </w:p>
        </w:tc>
        <w:tc>
          <w:tcPr>
            <w:tcW w:w="673" w:type="pct"/>
            <w:tcBorders>
              <w:top w:val="nil"/>
              <w:bottom w:val="single" w:sz="4" w:space="0" w:color="auto"/>
            </w:tcBorders>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Borders>
              <w:top w:val="nil"/>
              <w:bottom w:val="single" w:sz="4" w:space="0" w:color="auto"/>
            </w:tcBorders>
          </w:tcPr>
          <w:p w:rsidR="0067643A" w:rsidRPr="00445CFD" w:rsidRDefault="0067643A" w:rsidP="0067643A">
            <w:pPr>
              <w:spacing w:line="240" w:lineRule="auto"/>
              <w:rPr>
                <w:rFonts w:ascii="Calibri" w:eastAsia="Calibri" w:hAnsi="Calibri" w:cs="Times New Roman"/>
                <w:sz w:val="18"/>
                <w:szCs w:val="18"/>
              </w:rPr>
            </w:pPr>
          </w:p>
        </w:tc>
      </w:tr>
    </w:tbl>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514F79" w:rsidRPr="00445CFD" w:rsidTr="007D2367">
        <w:trPr>
          <w:cantSplit/>
        </w:trPr>
        <w:tc>
          <w:tcPr>
            <w:tcW w:w="665"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U2017</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U2017</w:t>
            </w:r>
          </w:p>
        </w:tc>
        <w:tc>
          <w:tcPr>
            <w:tcW w:w="723" w:type="pct"/>
            <w:tcBorders>
              <w:top w:val="single" w:sz="6" w:space="0" w:color="auto"/>
              <w:bottom w:val="single" w:sz="4" w:space="0" w:color="auto"/>
            </w:tcBorders>
            <w:vAlign w:val="center"/>
          </w:tcPr>
          <w:p w:rsidR="00514F79" w:rsidRPr="00445CF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7D2367" w:rsidRPr="00225415" w:rsidTr="007D2367">
        <w:trPr>
          <w:cantSplit/>
        </w:trPr>
        <w:tc>
          <w:tcPr>
            <w:tcW w:w="665" w:type="pct"/>
            <w:tcBorders>
              <w:top w:val="single" w:sz="4" w:space="0" w:color="auto"/>
              <w:bottom w:val="nil"/>
            </w:tcBorders>
          </w:tcPr>
          <w:p w:rsidR="007D2367" w:rsidRPr="00225415" w:rsidRDefault="007D2367" w:rsidP="00C25CFE">
            <w:pPr>
              <w:spacing w:line="240" w:lineRule="auto"/>
              <w:rPr>
                <w:rFonts w:ascii="Calibri" w:eastAsia="Calibri" w:hAnsi="Calibri" w:cs="Times New Roman"/>
                <w:color w:val="FF0000"/>
                <w:sz w:val="18"/>
                <w:szCs w:val="18"/>
              </w:rPr>
            </w:pPr>
            <w:r w:rsidRPr="00225415">
              <w:rPr>
                <w:rFonts w:ascii="Calibri" w:eastAsia="Calibri" w:hAnsi="Calibri" w:cs="Times New Roman"/>
                <w:sz w:val="18"/>
                <w:szCs w:val="18"/>
              </w:rPr>
              <w:t xml:space="preserve">Changed roles and responsibilities </w:t>
            </w:r>
            <w:r>
              <w:rPr>
                <w:rFonts w:ascii="Calibri" w:eastAsia="Calibri" w:hAnsi="Calibri" w:cs="Times New Roman"/>
                <w:sz w:val="18"/>
                <w:szCs w:val="18"/>
              </w:rPr>
              <w:t>—</w:t>
            </w:r>
            <w:r w:rsidRPr="00225415">
              <w:rPr>
                <w:rFonts w:ascii="Calibri" w:eastAsia="Calibri" w:hAnsi="Calibri" w:cs="Times New Roman"/>
                <w:sz w:val="18"/>
                <w:szCs w:val="18"/>
              </w:rPr>
              <w:t xml:space="preserve"> adjustment to achieve budget neutrality</w:t>
            </w:r>
          </w:p>
        </w:tc>
        <w:tc>
          <w:tcPr>
            <w:tcW w:w="2266" w:type="pct"/>
            <w:tcBorders>
              <w:top w:val="single" w:sz="4" w:space="0" w:color="auto"/>
              <w:bottom w:val="nil"/>
            </w:tcBorders>
          </w:tcPr>
          <w:p w:rsidR="007D2367" w:rsidRPr="00225415" w:rsidRDefault="007D2367" w:rsidP="00C25CFE">
            <w:pPr>
              <w:spacing w:line="240" w:lineRule="auto"/>
              <w:rPr>
                <w:rFonts w:ascii="Calibri" w:eastAsia="Calibri" w:hAnsi="Calibri" w:cs="Times New Roman"/>
                <w:sz w:val="18"/>
                <w:szCs w:val="18"/>
              </w:rPr>
            </w:pPr>
            <w:r w:rsidRPr="00225415">
              <w:rPr>
                <w:rFonts w:ascii="Calibri" w:eastAsia="Calibri" w:hAnsi="Calibri" w:cs="Times New Roman"/>
                <w:sz w:val="18"/>
                <w:szCs w:val="18"/>
              </w:rPr>
              <w:t>Since 1 July 2011 (through to June 2014), the Commonwealth makes an adjustment to the National Disability SPP payment to ensure that the changes to Commonwealth and State roles and responsibilities for aged care and disability services are budget neutral. No adjustment is made for Victoria and Western Australia because they do not participate in the new arrangements.</w:t>
            </w:r>
          </w:p>
        </w:tc>
        <w:tc>
          <w:tcPr>
            <w:tcW w:w="673" w:type="pct"/>
            <w:tcBorders>
              <w:top w:val="single" w:sz="4" w:space="0" w:color="auto"/>
              <w:bottom w:val="nil"/>
            </w:tcBorders>
          </w:tcPr>
          <w:p w:rsidR="007D2367" w:rsidRPr="00225415" w:rsidRDefault="007D2367" w:rsidP="00C25CFE">
            <w:pPr>
              <w:spacing w:line="240" w:lineRule="auto"/>
              <w:rPr>
                <w:rFonts w:ascii="Calibri" w:eastAsia="Calibri" w:hAnsi="Calibri" w:cs="Times New Roman"/>
                <w:sz w:val="18"/>
                <w:szCs w:val="18"/>
              </w:rPr>
            </w:pPr>
            <w:r>
              <w:rPr>
                <w:rFonts w:ascii="Calibri" w:eastAsia="Calibri" w:hAnsi="Calibri" w:cs="Times New Roman"/>
                <w:sz w:val="18"/>
                <w:szCs w:val="18"/>
              </w:rPr>
              <w:t>2013-14</w:t>
            </w:r>
            <w:r w:rsidRPr="00225415">
              <w:rPr>
                <w:rFonts w:ascii="Calibri" w:eastAsia="Calibri" w:hAnsi="Calibri" w:cs="Times New Roman"/>
                <w:sz w:val="18"/>
                <w:szCs w:val="18"/>
              </w:rPr>
              <w:t xml:space="preserve"> to 2014-15</w:t>
            </w:r>
          </w:p>
        </w:tc>
        <w:tc>
          <w:tcPr>
            <w:tcW w:w="673" w:type="pct"/>
            <w:tcBorders>
              <w:top w:val="single" w:sz="4" w:space="0" w:color="auto"/>
              <w:bottom w:val="nil"/>
            </w:tcBorders>
          </w:tcPr>
          <w:p w:rsidR="007D2367" w:rsidRPr="00225415" w:rsidRDefault="007D2367" w:rsidP="00C25CFE">
            <w:pPr>
              <w:spacing w:line="240" w:lineRule="auto"/>
              <w:rPr>
                <w:rFonts w:ascii="Calibri" w:eastAsia="Calibri" w:hAnsi="Calibri" w:cs="Times New Roman"/>
                <w:sz w:val="18"/>
                <w:szCs w:val="18"/>
              </w:rPr>
            </w:pPr>
            <w:r w:rsidRPr="00225415">
              <w:rPr>
                <w:rFonts w:ascii="Calibri" w:eastAsia="Calibri" w:hAnsi="Calibri" w:cs="Times New Roman"/>
                <w:sz w:val="18"/>
                <w:szCs w:val="18"/>
              </w:rPr>
              <w:t>Impact</w:t>
            </w:r>
          </w:p>
          <w:p w:rsidR="007D2367" w:rsidRPr="00225415" w:rsidRDefault="007D2367" w:rsidP="00C25CFE">
            <w:pPr>
              <w:spacing w:line="240" w:lineRule="auto"/>
              <w:rPr>
                <w:rFonts w:ascii="Calibri" w:eastAsia="Calibri" w:hAnsi="Calibri" w:cs="Times New Roman"/>
                <w:sz w:val="18"/>
                <w:szCs w:val="18"/>
              </w:rPr>
            </w:pPr>
            <w:r w:rsidRPr="00225415">
              <w:rPr>
                <w:rFonts w:ascii="Calibri" w:eastAsia="Calibri" w:hAnsi="Calibri" w:cs="Times New Roman"/>
                <w:sz w:val="18"/>
                <w:szCs w:val="18"/>
              </w:rPr>
              <w:t>Exclude the payment, include State payments to the Commonwealth for notional costs of delivering service to younger people</w:t>
            </w:r>
          </w:p>
        </w:tc>
        <w:tc>
          <w:tcPr>
            <w:tcW w:w="723" w:type="pct"/>
            <w:tcBorders>
              <w:top w:val="single" w:sz="4" w:space="0" w:color="auto"/>
              <w:bottom w:val="nil"/>
            </w:tcBorders>
          </w:tcPr>
          <w:p w:rsidR="007D2367" w:rsidRPr="00225415" w:rsidRDefault="007D2367" w:rsidP="00C25CFE">
            <w:pPr>
              <w:spacing w:line="240" w:lineRule="auto"/>
              <w:rPr>
                <w:rFonts w:ascii="Calibri" w:eastAsia="Calibri" w:hAnsi="Calibri" w:cs="Times New Roman"/>
                <w:sz w:val="18"/>
                <w:szCs w:val="18"/>
              </w:rPr>
            </w:pPr>
          </w:p>
        </w:tc>
      </w:tr>
      <w:tr w:rsidR="0067643A" w:rsidRPr="00445CFD" w:rsidTr="007D2367">
        <w:trPr>
          <w:cantSplit/>
        </w:trPr>
        <w:tc>
          <w:tcPr>
            <w:tcW w:w="665" w:type="pct"/>
            <w:tcBorders>
              <w:top w:val="nil"/>
              <w:bottom w:val="nil"/>
            </w:tcBorders>
          </w:tcPr>
          <w:p w:rsidR="0067643A" w:rsidRPr="00445CFD" w:rsidRDefault="005073A2"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Transitioning responsibilit</w:t>
            </w:r>
            <w:r>
              <w:rPr>
                <w:rFonts w:ascii="Calibri" w:eastAsia="Calibri" w:hAnsi="Calibri" w:cs="Times New Roman"/>
                <w:sz w:val="18"/>
                <w:szCs w:val="18"/>
              </w:rPr>
              <w:t>ies f</w:t>
            </w:r>
            <w:r w:rsidRPr="00445CFD">
              <w:rPr>
                <w:rFonts w:ascii="Calibri" w:eastAsia="Calibri" w:hAnsi="Calibri" w:cs="Times New Roman"/>
                <w:sz w:val="18"/>
                <w:szCs w:val="18"/>
              </w:rPr>
              <w:t>o</w:t>
            </w:r>
            <w:r>
              <w:rPr>
                <w:rFonts w:ascii="Calibri" w:eastAsia="Calibri" w:hAnsi="Calibri" w:cs="Times New Roman"/>
                <w:sz w:val="18"/>
                <w:szCs w:val="18"/>
              </w:rPr>
              <w:t>r</w:t>
            </w:r>
            <w:r w:rsidRPr="00445CFD">
              <w:rPr>
                <w:rFonts w:ascii="Calibri" w:eastAsia="Calibri" w:hAnsi="Calibri" w:cs="Times New Roman"/>
                <w:sz w:val="18"/>
                <w:szCs w:val="18"/>
              </w:rPr>
              <w:t xml:space="preserve"> aged care and disability services </w:t>
            </w:r>
            <w:r>
              <w:rPr>
                <w:rFonts w:ascii="Calibri" w:eastAsia="Calibri" w:hAnsi="Calibri" w:cs="Times New Roman"/>
                <w:sz w:val="18"/>
                <w:szCs w:val="18"/>
              </w:rPr>
              <w:t>(</w:t>
            </w:r>
            <w:r w:rsidR="0067643A" w:rsidRPr="00445CFD">
              <w:rPr>
                <w:rFonts w:ascii="Calibri" w:eastAsia="Calibri" w:hAnsi="Calibri" w:cs="Times New Roman"/>
                <w:sz w:val="18"/>
                <w:szCs w:val="18"/>
              </w:rPr>
              <w:t>TRACADS</w:t>
            </w:r>
            <w:r>
              <w:rPr>
                <w:rFonts w:ascii="Calibri" w:eastAsia="Calibri" w:hAnsi="Calibri" w:cs="Times New Roman"/>
                <w:sz w:val="18"/>
                <w:szCs w:val="18"/>
              </w:rPr>
              <w:t>)</w:t>
            </w:r>
            <w:r w:rsidR="004A52EB">
              <w:rPr>
                <w:rFonts w:ascii="Calibri" w:eastAsia="Calibri" w:hAnsi="Calibri" w:cs="Times New Roman"/>
                <w:sz w:val="18"/>
                <w:szCs w:val="18"/>
              </w:rPr>
              <w:t xml:space="preserve"> — s</w:t>
            </w:r>
            <w:r w:rsidR="0067643A" w:rsidRPr="00445CFD">
              <w:rPr>
                <w:rFonts w:ascii="Calibri" w:eastAsia="Calibri" w:hAnsi="Calibri" w:cs="Times New Roman"/>
                <w:sz w:val="18"/>
                <w:szCs w:val="18"/>
              </w:rPr>
              <w:t>pecialist disability services</w:t>
            </w:r>
          </w:p>
        </w:tc>
        <w:tc>
          <w:tcPr>
            <w:tcW w:w="2266" w:type="pct"/>
            <w:tcBorders>
              <w:top w:val="nil"/>
              <w:bottom w:val="nil"/>
            </w:tcBorders>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for specialist disability services for people aged 65 years and over (50 years and over for Indigenous Australians), in participating States.</w:t>
            </w:r>
          </w:p>
        </w:tc>
        <w:tc>
          <w:tcPr>
            <w:tcW w:w="673" w:type="pct"/>
            <w:tcBorders>
              <w:top w:val="nil"/>
              <w:bottom w:val="nil"/>
            </w:tcBorders>
          </w:tcPr>
          <w:p w:rsidR="0067643A" w:rsidRDefault="005073A2" w:rsidP="0067643A">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2013-14 </w:t>
            </w:r>
            <w:r w:rsidRPr="00445CFD">
              <w:rPr>
                <w:rFonts w:ascii="Calibri" w:eastAsia="Calibri" w:hAnsi="Calibri" w:cs="Times New Roman"/>
                <w:sz w:val="18"/>
                <w:szCs w:val="18"/>
              </w:rPr>
              <w:t xml:space="preserve">to </w:t>
            </w:r>
            <w:r>
              <w:rPr>
                <w:rFonts w:ascii="Calibri" w:eastAsia="Calibri" w:hAnsi="Calibri" w:cs="Times New Roman"/>
                <w:sz w:val="18"/>
                <w:szCs w:val="18"/>
              </w:rPr>
              <w:t>2015-16</w:t>
            </w:r>
          </w:p>
        </w:tc>
        <w:tc>
          <w:tcPr>
            <w:tcW w:w="673" w:type="pct"/>
            <w:tcBorders>
              <w:top w:val="nil"/>
              <w:bottom w:val="nil"/>
            </w:tcBorders>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All States — no impact</w:t>
            </w:r>
          </w:p>
        </w:tc>
        <w:tc>
          <w:tcPr>
            <w:tcW w:w="723" w:type="pct"/>
            <w:tcBorders>
              <w:top w:val="nil"/>
              <w:bottom w:val="nil"/>
            </w:tcBorders>
          </w:tcPr>
          <w:p w:rsidR="0067643A" w:rsidRPr="00445CFD" w:rsidRDefault="008228B0" w:rsidP="008228B0">
            <w:pPr>
              <w:spacing w:line="240" w:lineRule="auto"/>
              <w:rPr>
                <w:rFonts w:ascii="Calibri" w:eastAsia="Calibri" w:hAnsi="Calibri" w:cs="Times New Roman"/>
                <w:sz w:val="18"/>
                <w:szCs w:val="18"/>
              </w:rPr>
            </w:pPr>
            <w:r>
              <w:rPr>
                <w:rFonts w:ascii="Calibri" w:eastAsia="Calibri" w:hAnsi="Calibri" w:cs="Times New Roman"/>
                <w:sz w:val="18"/>
                <w:szCs w:val="18"/>
              </w:rPr>
              <w:t>N</w:t>
            </w:r>
            <w:r w:rsidRPr="00445CFD">
              <w:rPr>
                <w:rFonts w:ascii="Calibri" w:eastAsia="Calibri" w:hAnsi="Calibri" w:cs="Times New Roman"/>
                <w:sz w:val="18"/>
                <w:szCs w:val="18"/>
              </w:rPr>
              <w:t>eeds are not assessed</w:t>
            </w:r>
            <w:r>
              <w:rPr>
                <w:rFonts w:ascii="Calibri" w:eastAsia="Calibri" w:hAnsi="Calibri" w:cs="Times New Roman"/>
                <w:sz w:val="18"/>
                <w:szCs w:val="18"/>
              </w:rPr>
              <w:t xml:space="preserve">. </w:t>
            </w:r>
            <w:r w:rsidR="0067643A" w:rsidRPr="00445CFD">
              <w:rPr>
                <w:rFonts w:ascii="Calibri" w:eastAsia="Calibri" w:hAnsi="Calibri" w:cs="Times New Roman"/>
                <w:sz w:val="18"/>
                <w:szCs w:val="18"/>
              </w:rPr>
              <w:t xml:space="preserve">Disability services for ‘Older people’ are Commonwealth responsibilities </w:t>
            </w:r>
          </w:p>
        </w:tc>
      </w:tr>
      <w:tr w:rsidR="0067643A" w:rsidRPr="00445CFD" w:rsidTr="007D2367">
        <w:trPr>
          <w:cantSplit/>
        </w:trPr>
        <w:tc>
          <w:tcPr>
            <w:tcW w:w="665" w:type="pct"/>
            <w:tcBorders>
              <w:top w:val="nil"/>
            </w:tcBorders>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Assisting preparation towards </w:t>
            </w:r>
            <w:r>
              <w:rPr>
                <w:rFonts w:ascii="Calibri" w:eastAsia="Calibri" w:hAnsi="Calibri" w:cs="Times New Roman"/>
                <w:sz w:val="18"/>
                <w:szCs w:val="18"/>
              </w:rPr>
              <w:t xml:space="preserve">the </w:t>
            </w:r>
            <w:r w:rsidRPr="00445CFD">
              <w:rPr>
                <w:rFonts w:ascii="Calibri" w:eastAsia="Calibri" w:hAnsi="Calibri" w:cs="Times New Roman"/>
                <w:sz w:val="18"/>
                <w:szCs w:val="18"/>
              </w:rPr>
              <w:t xml:space="preserve">launch of </w:t>
            </w:r>
            <w:r>
              <w:rPr>
                <w:rFonts w:ascii="Calibri" w:eastAsia="Calibri" w:hAnsi="Calibri" w:cs="Times New Roman"/>
                <w:sz w:val="18"/>
                <w:szCs w:val="18"/>
              </w:rPr>
              <w:t xml:space="preserve">the </w:t>
            </w:r>
            <w:r w:rsidRPr="00445CFD">
              <w:rPr>
                <w:rFonts w:ascii="Calibri" w:eastAsia="Calibri" w:hAnsi="Calibri" w:cs="Times New Roman"/>
                <w:sz w:val="18"/>
                <w:szCs w:val="18"/>
              </w:rPr>
              <w:t>National Disability Insurance Scheme</w:t>
            </w:r>
            <w:r w:rsidRPr="00A5067D">
              <w:rPr>
                <w:rFonts w:ascii="Calibri" w:eastAsia="Calibri" w:hAnsi="Calibri" w:cs="Times New Roman"/>
                <w:color w:val="FF0000"/>
                <w:sz w:val="18"/>
                <w:szCs w:val="18"/>
              </w:rPr>
              <w:t>*</w:t>
            </w:r>
          </w:p>
        </w:tc>
        <w:tc>
          <w:tcPr>
            <w:tcW w:w="2266" w:type="pct"/>
            <w:tcBorders>
              <w:top w:val="nil"/>
            </w:tcBorders>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assist Tasmania and the ACT in the transition to the new operating environment under DisabilityCare Australia and to support the ACT to expand services ahead of the launch of </w:t>
            </w:r>
            <w:r>
              <w:rPr>
                <w:rFonts w:ascii="Calibri" w:eastAsia="Calibri" w:hAnsi="Calibri" w:cs="Times New Roman"/>
                <w:sz w:val="18"/>
                <w:szCs w:val="18"/>
              </w:rPr>
              <w:t xml:space="preserve">the </w:t>
            </w:r>
            <w:r w:rsidRPr="00445CFD">
              <w:rPr>
                <w:rFonts w:ascii="Calibri" w:eastAsia="Calibri" w:hAnsi="Calibri" w:cs="Times New Roman"/>
                <w:sz w:val="18"/>
                <w:szCs w:val="18"/>
              </w:rPr>
              <w:t>National Disability Insurance Scheme</w:t>
            </w:r>
            <w:r>
              <w:rPr>
                <w:rFonts w:ascii="Calibri" w:eastAsia="Calibri" w:hAnsi="Calibri" w:cs="Times New Roman"/>
                <w:sz w:val="18"/>
                <w:szCs w:val="18"/>
              </w:rPr>
              <w:t xml:space="preserve"> (NDIS)</w:t>
            </w:r>
            <w:r w:rsidRPr="00445CFD">
              <w:rPr>
                <w:rFonts w:ascii="Calibri" w:eastAsia="Calibri" w:hAnsi="Calibri" w:cs="Times New Roman"/>
                <w:sz w:val="18"/>
                <w:szCs w:val="18"/>
              </w:rPr>
              <w:t>.</w:t>
            </w:r>
          </w:p>
        </w:tc>
        <w:tc>
          <w:tcPr>
            <w:tcW w:w="673" w:type="pct"/>
            <w:tcBorders>
              <w:top w:val="nil"/>
            </w:tcBorders>
          </w:tcPr>
          <w:p w:rsidR="0067643A" w:rsidRDefault="006F277B" w:rsidP="0067643A">
            <w:pPr>
              <w:spacing w:line="240" w:lineRule="auto"/>
              <w:rPr>
                <w:rFonts w:ascii="Calibri" w:eastAsia="Calibri" w:hAnsi="Calibri" w:cs="Times New Roman"/>
                <w:sz w:val="18"/>
                <w:szCs w:val="18"/>
              </w:rPr>
            </w:pPr>
            <w:r w:rsidRPr="006F277B">
              <w:rPr>
                <w:rFonts w:ascii="Calibri" w:eastAsia="Calibri" w:hAnsi="Calibri" w:cs="Times New Roman"/>
                <w:sz w:val="18"/>
                <w:szCs w:val="18"/>
              </w:rPr>
              <w:t>2013-14 to 2015-16</w:t>
            </w:r>
          </w:p>
        </w:tc>
        <w:tc>
          <w:tcPr>
            <w:tcW w:w="673" w:type="pct"/>
            <w:tcBorders>
              <w:top w:val="nil"/>
            </w:tcBorders>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top w:val="nil"/>
            </w:tcBorders>
          </w:tcPr>
          <w:p w:rsidR="0067643A" w:rsidRPr="00445CFD" w:rsidRDefault="00FB1AB7" w:rsidP="0067643A">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2014 Update </w:t>
            </w:r>
            <w:r w:rsidR="0067643A" w:rsidRPr="00445CFD">
              <w:rPr>
                <w:rFonts w:ascii="Calibri" w:eastAsia="Calibri" w:hAnsi="Calibri" w:cs="Times New Roman"/>
                <w:sz w:val="18"/>
                <w:szCs w:val="18"/>
              </w:rPr>
              <w:t>Terms of reference requirement</w:t>
            </w:r>
          </w:p>
        </w:tc>
      </w:tr>
      <w:tr w:rsidR="005073A2" w:rsidRPr="00445CFD" w:rsidTr="00E5560F">
        <w:trPr>
          <w:cantSplit/>
        </w:trPr>
        <w:tc>
          <w:tcPr>
            <w:tcW w:w="665" w:type="pct"/>
          </w:tcPr>
          <w:p w:rsidR="005073A2" w:rsidRPr="00445CFD" w:rsidRDefault="005073A2" w:rsidP="00E5560F">
            <w:pPr>
              <w:spacing w:line="240" w:lineRule="auto"/>
              <w:rPr>
                <w:rFonts w:ascii="Calibri" w:eastAsia="Calibri" w:hAnsi="Calibri" w:cs="Times New Roman"/>
                <w:sz w:val="18"/>
                <w:szCs w:val="18"/>
              </w:rPr>
            </w:pPr>
            <w:r w:rsidRPr="00445CFD">
              <w:rPr>
                <w:rFonts w:ascii="Calibri" w:eastAsia="Calibri" w:hAnsi="Calibri" w:cs="Times New Roman"/>
                <w:sz w:val="18"/>
                <w:szCs w:val="18"/>
              </w:rPr>
              <w:t>Certain concessions for pensioners</w:t>
            </w:r>
          </w:p>
        </w:tc>
        <w:tc>
          <w:tcPr>
            <w:tcW w:w="2266" w:type="pct"/>
          </w:tcPr>
          <w:p w:rsidR="005073A2" w:rsidRPr="00445CFD" w:rsidRDefault="005073A2" w:rsidP="00E5560F">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To assist the States with the cost of funding concessions, for all pension concession card holders without discrimination, in relation to council land and water rates, utilities including energy and sewerage, motor vehicle registration and public transport. </w:t>
            </w:r>
          </w:p>
        </w:tc>
        <w:tc>
          <w:tcPr>
            <w:tcW w:w="673" w:type="pct"/>
          </w:tcPr>
          <w:p w:rsidR="005073A2" w:rsidRDefault="005073A2" w:rsidP="00E5560F">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p>
        </w:tc>
        <w:tc>
          <w:tcPr>
            <w:tcW w:w="673" w:type="pct"/>
          </w:tcPr>
          <w:p w:rsidR="005073A2" w:rsidRPr="00445CFD" w:rsidRDefault="005073A2" w:rsidP="00E5560F">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5073A2" w:rsidRPr="00445CFD" w:rsidRDefault="005073A2" w:rsidP="00E5560F">
            <w:pPr>
              <w:spacing w:line="240" w:lineRule="auto"/>
              <w:rPr>
                <w:rFonts w:ascii="Calibri" w:eastAsia="Calibri" w:hAnsi="Calibri" w:cs="Times New Roman"/>
                <w:sz w:val="18"/>
                <w:szCs w:val="18"/>
              </w:rPr>
            </w:pPr>
          </w:p>
        </w:tc>
      </w:tr>
      <w:tr w:rsidR="005073A2" w:rsidRPr="00445CFD" w:rsidTr="00E5560F">
        <w:trPr>
          <w:cantSplit/>
        </w:trPr>
        <w:tc>
          <w:tcPr>
            <w:tcW w:w="665" w:type="pct"/>
          </w:tcPr>
          <w:p w:rsidR="005073A2" w:rsidRPr="00445CFD" w:rsidRDefault="005073A2" w:rsidP="00E5560F">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National reciprocal transport concessions</w:t>
            </w:r>
          </w:p>
        </w:tc>
        <w:tc>
          <w:tcPr>
            <w:tcW w:w="2266" w:type="pct"/>
          </w:tcPr>
          <w:p w:rsidR="005073A2" w:rsidRPr="00445CFD" w:rsidRDefault="005073A2" w:rsidP="00E5560F">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for public transport concessions to enable senior card holders to access public transport concessions when they travel outside their home State. </w:t>
            </w:r>
          </w:p>
        </w:tc>
        <w:tc>
          <w:tcPr>
            <w:tcW w:w="673" w:type="pct"/>
          </w:tcPr>
          <w:p w:rsidR="005073A2" w:rsidRDefault="005073A2" w:rsidP="00E5560F">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p>
        </w:tc>
        <w:tc>
          <w:tcPr>
            <w:tcW w:w="673" w:type="pct"/>
          </w:tcPr>
          <w:p w:rsidR="005073A2" w:rsidRPr="00445CFD" w:rsidRDefault="005073A2" w:rsidP="00E5560F">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5073A2" w:rsidRPr="00445CFD" w:rsidRDefault="005073A2" w:rsidP="00E5560F">
            <w:pPr>
              <w:spacing w:line="240" w:lineRule="auto"/>
              <w:rPr>
                <w:rFonts w:ascii="Calibri" w:eastAsia="Calibri" w:hAnsi="Calibri" w:cs="Times New Roman"/>
                <w:sz w:val="18"/>
                <w:szCs w:val="18"/>
              </w:rPr>
            </w:pPr>
          </w:p>
        </w:tc>
      </w:tr>
      <w:tr w:rsidR="005073A2" w:rsidRPr="00445CFD" w:rsidTr="00E5560F">
        <w:trPr>
          <w:cantSplit/>
        </w:trPr>
        <w:tc>
          <w:tcPr>
            <w:tcW w:w="665" w:type="pct"/>
          </w:tcPr>
          <w:p w:rsidR="005073A2" w:rsidRPr="00445CFD" w:rsidRDefault="005073A2" w:rsidP="00E5560F">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Home and Community care (HACC) </w:t>
            </w:r>
          </w:p>
        </w:tc>
        <w:tc>
          <w:tcPr>
            <w:tcW w:w="2266" w:type="pct"/>
          </w:tcPr>
          <w:p w:rsidR="005073A2" w:rsidRPr="00445CFD" w:rsidRDefault="005073A2" w:rsidP="00E5560F">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Victoria and Western to continue the joint Commonwealth-State HACC program for the provision of basic community care maintenance and support services such as domestic assistance and personal care to older people.</w:t>
            </w:r>
          </w:p>
          <w:p w:rsidR="005073A2" w:rsidRPr="00445CFD" w:rsidRDefault="005073A2" w:rsidP="00E5560F">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The Commonwealth and Victoria are working on transitioning HACC responsibilities for older people to </w:t>
            </w:r>
            <w:r>
              <w:rPr>
                <w:rFonts w:ascii="Calibri" w:eastAsia="Calibri" w:hAnsi="Calibri" w:cs="Times New Roman"/>
                <w:sz w:val="18"/>
                <w:szCs w:val="18"/>
              </w:rPr>
              <w:t xml:space="preserve">the </w:t>
            </w:r>
            <w:r w:rsidRPr="00445CFD">
              <w:rPr>
                <w:rFonts w:ascii="Calibri" w:eastAsia="Calibri" w:hAnsi="Calibri" w:cs="Times New Roman"/>
                <w:sz w:val="18"/>
                <w:szCs w:val="18"/>
              </w:rPr>
              <w:t>Commonwealth from 1 July 2015.</w:t>
            </w:r>
          </w:p>
        </w:tc>
        <w:tc>
          <w:tcPr>
            <w:tcW w:w="673" w:type="pct"/>
          </w:tcPr>
          <w:p w:rsidR="005073A2" w:rsidRDefault="006F277B" w:rsidP="00E5560F">
            <w:pPr>
              <w:spacing w:line="240" w:lineRule="auto"/>
              <w:rPr>
                <w:rFonts w:ascii="Calibri" w:eastAsia="Calibri" w:hAnsi="Calibri" w:cs="Times New Roman"/>
                <w:sz w:val="18"/>
                <w:szCs w:val="18"/>
              </w:rPr>
            </w:pPr>
            <w:r w:rsidRPr="006F277B">
              <w:rPr>
                <w:rFonts w:ascii="Calibri" w:eastAsia="Calibri" w:hAnsi="Calibri" w:cs="Times New Roman"/>
                <w:sz w:val="18"/>
                <w:szCs w:val="18"/>
              </w:rPr>
              <w:t>2013-14 to 2015-16</w:t>
            </w:r>
          </w:p>
        </w:tc>
        <w:tc>
          <w:tcPr>
            <w:tcW w:w="673" w:type="pct"/>
          </w:tcPr>
          <w:p w:rsidR="005073A2" w:rsidRPr="00445CFD" w:rsidRDefault="005073A2" w:rsidP="00E5560F">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5073A2" w:rsidRPr="00445CFD" w:rsidRDefault="008228B0" w:rsidP="008228B0">
            <w:pPr>
              <w:spacing w:line="240" w:lineRule="auto"/>
              <w:rPr>
                <w:rFonts w:ascii="Calibri" w:eastAsia="Calibri" w:hAnsi="Calibri" w:cs="Times New Roman"/>
                <w:sz w:val="18"/>
                <w:szCs w:val="18"/>
              </w:rPr>
            </w:pPr>
            <w:r>
              <w:rPr>
                <w:rFonts w:ascii="Calibri" w:eastAsia="Calibri" w:hAnsi="Calibri" w:cs="Times New Roman"/>
                <w:sz w:val="18"/>
                <w:szCs w:val="18"/>
              </w:rPr>
              <w:t>N</w:t>
            </w:r>
            <w:r w:rsidRPr="00445CFD">
              <w:rPr>
                <w:rFonts w:ascii="Calibri" w:eastAsia="Calibri" w:hAnsi="Calibri" w:cs="Times New Roman"/>
                <w:sz w:val="18"/>
                <w:szCs w:val="18"/>
              </w:rPr>
              <w:t>eeds are not assessed</w:t>
            </w:r>
            <w:r>
              <w:rPr>
                <w:rFonts w:ascii="Calibri" w:eastAsia="Calibri" w:hAnsi="Calibri" w:cs="Times New Roman"/>
                <w:sz w:val="18"/>
                <w:szCs w:val="18"/>
              </w:rPr>
              <w:t xml:space="preserve">. </w:t>
            </w:r>
            <w:r w:rsidR="009B1432">
              <w:rPr>
                <w:rFonts w:ascii="Calibri" w:eastAsia="Calibri" w:hAnsi="Calibri" w:cs="Times New Roman"/>
                <w:sz w:val="18"/>
                <w:szCs w:val="18"/>
              </w:rPr>
              <w:t>Home and community care for ‘older people’ are Commonwealth responsibilities</w:t>
            </w:r>
          </w:p>
        </w:tc>
      </w:tr>
      <w:tr w:rsidR="00F22A22" w:rsidRPr="00445CFD" w:rsidTr="00E5560F">
        <w:trPr>
          <w:cantSplit/>
        </w:trPr>
        <w:tc>
          <w:tcPr>
            <w:tcW w:w="665" w:type="pct"/>
          </w:tcPr>
          <w:p w:rsidR="00F22A22" w:rsidRPr="000C586F" w:rsidRDefault="004A52EB" w:rsidP="004A52EB">
            <w:pPr>
              <w:pStyle w:val="CGCCWTableText"/>
            </w:pPr>
            <w:r>
              <w:t>Home and Community Care — s</w:t>
            </w:r>
            <w:r w:rsidR="00F22A22" w:rsidRPr="000C586F">
              <w:t>ervices for veterans</w:t>
            </w:r>
          </w:p>
        </w:tc>
        <w:tc>
          <w:tcPr>
            <w:tcW w:w="2266" w:type="pct"/>
          </w:tcPr>
          <w:p w:rsidR="00F22A22" w:rsidRPr="000C586F" w:rsidRDefault="00F22A22" w:rsidP="00E5560F">
            <w:pPr>
              <w:pStyle w:val="CGCCWTableText"/>
            </w:pPr>
            <w:r w:rsidRPr="000C586F">
              <w:t>To support Home and Community Care program provision of community care services to veterans.</w:t>
            </w:r>
          </w:p>
        </w:tc>
        <w:tc>
          <w:tcPr>
            <w:tcW w:w="673" w:type="pct"/>
          </w:tcPr>
          <w:p w:rsidR="00F22A22" w:rsidRDefault="00F22A22" w:rsidP="00E5560F">
            <w:pPr>
              <w:spacing w:line="240" w:lineRule="auto"/>
              <w:rPr>
                <w:rFonts w:ascii="Calibri" w:eastAsia="Calibri" w:hAnsi="Calibri" w:cs="Times New Roman"/>
                <w:sz w:val="18"/>
                <w:szCs w:val="18"/>
              </w:rPr>
            </w:pPr>
            <w:r w:rsidRPr="00D11129">
              <w:rPr>
                <w:rFonts w:ascii="Calibri" w:eastAsia="Calibri" w:hAnsi="Calibri" w:cs="Times New Roman"/>
                <w:sz w:val="18"/>
                <w:szCs w:val="18"/>
              </w:rPr>
              <w:t>2013-14</w:t>
            </w:r>
          </w:p>
        </w:tc>
        <w:tc>
          <w:tcPr>
            <w:tcW w:w="673" w:type="pct"/>
          </w:tcPr>
          <w:p w:rsidR="00F22A22" w:rsidRPr="00445CFD" w:rsidRDefault="00F22A22" w:rsidP="00E5560F">
            <w:pPr>
              <w:spacing w:line="240" w:lineRule="auto"/>
              <w:rPr>
                <w:rFonts w:ascii="Calibri" w:eastAsia="Calibri" w:hAnsi="Calibri" w:cs="Times New Roman"/>
                <w:sz w:val="18"/>
                <w:szCs w:val="18"/>
              </w:rPr>
            </w:pPr>
            <w:r w:rsidRPr="00D11129">
              <w:rPr>
                <w:rFonts w:ascii="Calibri" w:eastAsia="Calibri" w:hAnsi="Calibri" w:cs="Times New Roman"/>
                <w:sz w:val="18"/>
                <w:szCs w:val="18"/>
              </w:rPr>
              <w:t>No impact</w:t>
            </w:r>
          </w:p>
        </w:tc>
        <w:tc>
          <w:tcPr>
            <w:tcW w:w="723" w:type="pct"/>
          </w:tcPr>
          <w:p w:rsidR="00F22A22" w:rsidRPr="00445CFD" w:rsidRDefault="00D56A96" w:rsidP="00E5560F">
            <w:pPr>
              <w:spacing w:line="240" w:lineRule="auto"/>
              <w:rPr>
                <w:rFonts w:ascii="Calibri" w:eastAsia="Calibri" w:hAnsi="Calibri" w:cs="Times New Roman"/>
                <w:sz w:val="18"/>
                <w:szCs w:val="18"/>
              </w:rPr>
            </w:pPr>
            <w:r>
              <w:rPr>
                <w:rFonts w:ascii="Calibri" w:eastAsia="Calibri" w:hAnsi="Calibri" w:cs="Times New Roman"/>
                <w:sz w:val="18"/>
                <w:szCs w:val="18"/>
              </w:rPr>
              <w:t>Needs are not assessed. The Commonwealth purchase the services from States</w:t>
            </w:r>
          </w:p>
        </w:tc>
      </w:tr>
    </w:tbl>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514F79" w:rsidRPr="00445CFD" w:rsidTr="0067643A">
        <w:trPr>
          <w:cantSplit/>
        </w:trPr>
        <w:tc>
          <w:tcPr>
            <w:tcW w:w="665"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U2017</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U2017</w:t>
            </w:r>
          </w:p>
        </w:tc>
        <w:tc>
          <w:tcPr>
            <w:tcW w:w="723" w:type="pct"/>
            <w:tcBorders>
              <w:top w:val="single" w:sz="6" w:space="0" w:color="auto"/>
              <w:bottom w:val="single" w:sz="4" w:space="0" w:color="auto"/>
            </w:tcBorders>
            <w:vAlign w:val="center"/>
          </w:tcPr>
          <w:p w:rsidR="00514F79" w:rsidRPr="00445CF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D56A96" w:rsidRPr="00445CFD" w:rsidTr="00D56A96">
        <w:trPr>
          <w:cantSplit/>
        </w:trPr>
        <w:tc>
          <w:tcPr>
            <w:tcW w:w="665" w:type="pct"/>
            <w:tcBorders>
              <w:bottom w:val="nil"/>
            </w:tcBorders>
          </w:tcPr>
          <w:p w:rsidR="00D56A96" w:rsidRPr="00445CFD" w:rsidRDefault="00D56A96" w:rsidP="00C25CFE">
            <w:pPr>
              <w:spacing w:line="240" w:lineRule="auto"/>
              <w:rPr>
                <w:rFonts w:ascii="Calibri" w:eastAsia="Calibri" w:hAnsi="Calibri" w:cs="Times New Roman"/>
                <w:sz w:val="18"/>
                <w:szCs w:val="18"/>
              </w:rPr>
            </w:pPr>
            <w:r w:rsidRPr="00445CFD">
              <w:rPr>
                <w:rFonts w:ascii="Calibri" w:eastAsia="Calibri" w:hAnsi="Calibri" w:cs="Times New Roman"/>
                <w:sz w:val="18"/>
                <w:szCs w:val="18"/>
              </w:rPr>
              <w:t>Municipal and essential services</w:t>
            </w:r>
          </w:p>
        </w:tc>
        <w:tc>
          <w:tcPr>
            <w:tcW w:w="2266" w:type="pct"/>
            <w:tcBorders>
              <w:bottom w:val="nil"/>
            </w:tcBorders>
          </w:tcPr>
          <w:p w:rsidR="00D56A96" w:rsidRPr="00445CFD" w:rsidRDefault="00D56A96" w:rsidP="00C25CFE">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support the delivery of municipal and essential services to outstations and homelands, such as access to power, water as well as sewerage and road maintenance.</w:t>
            </w:r>
          </w:p>
        </w:tc>
        <w:tc>
          <w:tcPr>
            <w:tcW w:w="673" w:type="pct"/>
            <w:tcBorders>
              <w:bottom w:val="nil"/>
            </w:tcBorders>
          </w:tcPr>
          <w:p w:rsidR="00D56A96" w:rsidRDefault="00D56A96" w:rsidP="00C25CFE">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r>
              <w:rPr>
                <w:rFonts w:ascii="Calibri" w:eastAsia="Calibri" w:hAnsi="Calibri" w:cs="Times New Roman"/>
                <w:sz w:val="18"/>
                <w:szCs w:val="18"/>
              </w:rPr>
              <w:t xml:space="preserve"> to 2014-15</w:t>
            </w:r>
          </w:p>
        </w:tc>
        <w:tc>
          <w:tcPr>
            <w:tcW w:w="673" w:type="pct"/>
            <w:tcBorders>
              <w:bottom w:val="nil"/>
            </w:tcBorders>
          </w:tcPr>
          <w:p w:rsidR="00D56A96" w:rsidRPr="000C586F" w:rsidRDefault="00D56A96" w:rsidP="00C25CFE">
            <w:pPr>
              <w:spacing w:line="240" w:lineRule="auto"/>
            </w:pPr>
            <w:r w:rsidRPr="00445CFD">
              <w:rPr>
                <w:rFonts w:ascii="Calibri" w:eastAsia="Calibri" w:hAnsi="Calibri" w:cs="Times New Roman"/>
                <w:sz w:val="18"/>
                <w:szCs w:val="18"/>
              </w:rPr>
              <w:t>No impact</w:t>
            </w:r>
          </w:p>
        </w:tc>
        <w:tc>
          <w:tcPr>
            <w:tcW w:w="723" w:type="pct"/>
            <w:tcBorders>
              <w:bottom w:val="nil"/>
            </w:tcBorders>
          </w:tcPr>
          <w:p w:rsidR="00D56A96" w:rsidRPr="00445CFD" w:rsidRDefault="00D56A96" w:rsidP="00C25CFE">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Needs </w:t>
            </w:r>
            <w:r>
              <w:rPr>
                <w:rFonts w:ascii="Calibri" w:eastAsia="Calibri" w:hAnsi="Calibri" w:cs="Times New Roman"/>
                <w:sz w:val="18"/>
                <w:szCs w:val="18"/>
              </w:rPr>
              <w:t xml:space="preserve">for this service are </w:t>
            </w:r>
            <w:r w:rsidRPr="00445CFD">
              <w:rPr>
                <w:rFonts w:ascii="Calibri" w:eastAsia="Calibri" w:hAnsi="Calibri" w:cs="Times New Roman"/>
                <w:sz w:val="18"/>
                <w:szCs w:val="18"/>
              </w:rPr>
              <w:t>not assessed</w:t>
            </w:r>
          </w:p>
        </w:tc>
      </w:tr>
      <w:tr w:rsidR="00D56A96" w:rsidRPr="00445CFD" w:rsidTr="00D56A96">
        <w:trPr>
          <w:cantSplit/>
        </w:trPr>
        <w:tc>
          <w:tcPr>
            <w:tcW w:w="665" w:type="pct"/>
            <w:tcBorders>
              <w:top w:val="nil"/>
              <w:bottom w:val="nil"/>
            </w:tcBorders>
          </w:tcPr>
          <w:p w:rsidR="00D56A96" w:rsidRPr="000C586F" w:rsidRDefault="00D56A96" w:rsidP="00C25CFE">
            <w:pPr>
              <w:pStyle w:val="CGCCWTableText"/>
            </w:pPr>
            <w:r w:rsidRPr="00731178">
              <w:t>National Occasional Care programme</w:t>
            </w:r>
          </w:p>
        </w:tc>
        <w:tc>
          <w:tcPr>
            <w:tcW w:w="2266" w:type="pct"/>
            <w:tcBorders>
              <w:top w:val="nil"/>
              <w:bottom w:val="nil"/>
            </w:tcBorders>
          </w:tcPr>
          <w:p w:rsidR="00D56A96" w:rsidRPr="000C586F" w:rsidRDefault="00D56A96" w:rsidP="00C25CFE">
            <w:pPr>
              <w:pStyle w:val="CGCCWTableText"/>
            </w:pPr>
            <w:r w:rsidRPr="00731178">
              <w:t>Funding to support non-Child Care Benefit approved child care service providers, particularly in rural, regional and remote areas.</w:t>
            </w:r>
          </w:p>
        </w:tc>
        <w:tc>
          <w:tcPr>
            <w:tcW w:w="673" w:type="pct"/>
            <w:tcBorders>
              <w:top w:val="nil"/>
              <w:bottom w:val="nil"/>
            </w:tcBorders>
          </w:tcPr>
          <w:p w:rsidR="00D56A96" w:rsidRDefault="00D56A96" w:rsidP="00C25CFE">
            <w:pPr>
              <w:spacing w:line="240" w:lineRule="auto"/>
              <w:rPr>
                <w:rFonts w:ascii="Calibri" w:eastAsia="Calibri" w:hAnsi="Calibri" w:cs="Times New Roman"/>
                <w:sz w:val="18"/>
                <w:szCs w:val="18"/>
              </w:rPr>
            </w:pPr>
            <w:r>
              <w:rPr>
                <w:rFonts w:ascii="Calibri" w:eastAsia="Calibri" w:hAnsi="Calibri" w:cs="Times New Roman"/>
                <w:sz w:val="18"/>
                <w:szCs w:val="18"/>
              </w:rPr>
              <w:t>2014-15 to 2015-16</w:t>
            </w:r>
          </w:p>
        </w:tc>
        <w:tc>
          <w:tcPr>
            <w:tcW w:w="673" w:type="pct"/>
            <w:tcBorders>
              <w:top w:val="nil"/>
              <w:bottom w:val="nil"/>
            </w:tcBorders>
          </w:tcPr>
          <w:p w:rsidR="00D56A96" w:rsidRPr="00D11129" w:rsidRDefault="00D56A96" w:rsidP="00C25CFE">
            <w:pPr>
              <w:spacing w:line="240" w:lineRule="auto"/>
              <w:rPr>
                <w:rFonts w:ascii="Calibri" w:eastAsia="Calibri" w:hAnsi="Calibri" w:cs="Times New Roman"/>
                <w:sz w:val="18"/>
                <w:szCs w:val="18"/>
              </w:rPr>
            </w:pPr>
            <w:r w:rsidRPr="00D11129">
              <w:rPr>
                <w:rFonts w:ascii="Calibri" w:eastAsia="Calibri" w:hAnsi="Calibri" w:cs="Times New Roman"/>
                <w:sz w:val="18"/>
                <w:szCs w:val="18"/>
              </w:rPr>
              <w:t>No impact</w:t>
            </w:r>
          </w:p>
        </w:tc>
        <w:tc>
          <w:tcPr>
            <w:tcW w:w="723" w:type="pct"/>
            <w:tcBorders>
              <w:top w:val="nil"/>
              <w:bottom w:val="nil"/>
            </w:tcBorders>
          </w:tcPr>
          <w:p w:rsidR="00D56A96" w:rsidRPr="00445CFD" w:rsidRDefault="00D56A96" w:rsidP="00C25CFE">
            <w:pPr>
              <w:spacing w:line="240" w:lineRule="auto"/>
              <w:rPr>
                <w:rFonts w:ascii="Calibri" w:eastAsia="Calibri" w:hAnsi="Calibri" w:cs="Times New Roman"/>
                <w:sz w:val="18"/>
                <w:szCs w:val="18"/>
              </w:rPr>
            </w:pPr>
            <w:r>
              <w:rPr>
                <w:rFonts w:ascii="Calibri" w:eastAsia="Calibri" w:hAnsi="Calibri" w:cs="Times New Roman"/>
                <w:sz w:val="18"/>
                <w:szCs w:val="18"/>
              </w:rPr>
              <w:t>Needs are not assessed. The Commonwealth purchase the services from States</w:t>
            </w:r>
          </w:p>
        </w:tc>
      </w:tr>
      <w:tr w:rsidR="00D56A96" w:rsidRPr="00445CFD" w:rsidTr="00D56A96">
        <w:trPr>
          <w:cantSplit/>
        </w:trPr>
        <w:tc>
          <w:tcPr>
            <w:tcW w:w="665" w:type="pct"/>
            <w:tcBorders>
              <w:top w:val="nil"/>
              <w:bottom w:val="nil"/>
            </w:tcBorders>
          </w:tcPr>
          <w:p w:rsidR="00D56A96" w:rsidRPr="00445CFD" w:rsidRDefault="00D56A96" w:rsidP="00E5560F">
            <w:pPr>
              <w:spacing w:line="240" w:lineRule="auto"/>
              <w:rPr>
                <w:rFonts w:ascii="Calibri" w:eastAsia="Calibri" w:hAnsi="Calibri" w:cs="Times New Roman"/>
                <w:sz w:val="18"/>
                <w:szCs w:val="18"/>
              </w:rPr>
            </w:pPr>
            <w:r>
              <w:rPr>
                <w:rFonts w:ascii="Calibri" w:eastAsia="Calibri" w:hAnsi="Calibri" w:cs="Times New Roman"/>
                <w:sz w:val="18"/>
                <w:szCs w:val="18"/>
              </w:rPr>
              <w:t>National outcome standards for perpetrator intervention</w:t>
            </w:r>
          </w:p>
        </w:tc>
        <w:tc>
          <w:tcPr>
            <w:tcW w:w="2266" w:type="pct"/>
            <w:tcBorders>
              <w:top w:val="nil"/>
              <w:bottom w:val="nil"/>
            </w:tcBorders>
          </w:tcPr>
          <w:p w:rsidR="00D56A96" w:rsidRPr="00445CFD" w:rsidRDefault="00D56A96" w:rsidP="00E5560F">
            <w:pPr>
              <w:spacing w:line="240" w:lineRule="auto"/>
              <w:rPr>
                <w:rFonts w:ascii="Calibri" w:eastAsia="Calibri" w:hAnsi="Calibri" w:cs="Times New Roman"/>
                <w:sz w:val="18"/>
                <w:szCs w:val="18"/>
              </w:rPr>
            </w:pPr>
            <w:r>
              <w:rPr>
                <w:rFonts w:ascii="Calibri" w:eastAsia="Calibri" w:hAnsi="Calibri" w:cs="Times New Roman"/>
                <w:sz w:val="18"/>
                <w:szCs w:val="18"/>
              </w:rPr>
              <w:t>Funding for effective interventions for perpetrators of domestic, family and sexual violence. The National Partnership supports the development and implementation of a national reporting and accountability framework including performance indicators.</w:t>
            </w:r>
          </w:p>
        </w:tc>
        <w:tc>
          <w:tcPr>
            <w:tcW w:w="673" w:type="pct"/>
            <w:tcBorders>
              <w:top w:val="nil"/>
              <w:bottom w:val="nil"/>
            </w:tcBorders>
          </w:tcPr>
          <w:p w:rsidR="00D56A96" w:rsidRDefault="00D56A96" w:rsidP="00E5560F">
            <w:pPr>
              <w:spacing w:line="240" w:lineRule="auto"/>
              <w:rPr>
                <w:rFonts w:ascii="Calibri" w:eastAsia="Calibri" w:hAnsi="Calibri" w:cs="Times New Roman"/>
                <w:sz w:val="18"/>
                <w:szCs w:val="18"/>
              </w:rPr>
            </w:pPr>
            <w:r>
              <w:rPr>
                <w:rFonts w:ascii="Calibri" w:eastAsia="Calibri" w:hAnsi="Calibri" w:cs="Times New Roman"/>
                <w:sz w:val="18"/>
                <w:szCs w:val="18"/>
              </w:rPr>
              <w:t>2015-16</w:t>
            </w:r>
          </w:p>
        </w:tc>
        <w:tc>
          <w:tcPr>
            <w:tcW w:w="673" w:type="pct"/>
            <w:tcBorders>
              <w:top w:val="nil"/>
              <w:bottom w:val="nil"/>
            </w:tcBorders>
          </w:tcPr>
          <w:p w:rsidR="00D56A96" w:rsidRPr="00445CFD" w:rsidRDefault="00D56A96" w:rsidP="00E5560F">
            <w:pPr>
              <w:spacing w:line="240" w:lineRule="auto"/>
              <w:rPr>
                <w:rFonts w:ascii="Calibri" w:eastAsia="Calibri" w:hAnsi="Calibri" w:cs="Times New Roman"/>
                <w:sz w:val="18"/>
                <w:szCs w:val="18"/>
              </w:rPr>
            </w:pPr>
            <w:r>
              <w:rPr>
                <w:rFonts w:ascii="Calibri" w:eastAsia="Calibri" w:hAnsi="Calibri" w:cs="Times New Roman"/>
                <w:sz w:val="18"/>
                <w:szCs w:val="18"/>
              </w:rPr>
              <w:t>Impact</w:t>
            </w:r>
          </w:p>
        </w:tc>
        <w:tc>
          <w:tcPr>
            <w:tcW w:w="723" w:type="pct"/>
            <w:tcBorders>
              <w:top w:val="nil"/>
              <w:bottom w:val="nil"/>
            </w:tcBorders>
          </w:tcPr>
          <w:p w:rsidR="00D56A96" w:rsidRPr="00445CFD" w:rsidRDefault="00D56A96" w:rsidP="00E5560F">
            <w:pPr>
              <w:spacing w:line="240" w:lineRule="auto"/>
              <w:rPr>
                <w:rFonts w:ascii="Calibri" w:eastAsia="Calibri" w:hAnsi="Calibri" w:cs="Times New Roman"/>
                <w:sz w:val="18"/>
                <w:szCs w:val="18"/>
              </w:rPr>
            </w:pPr>
          </w:p>
        </w:tc>
      </w:tr>
      <w:tr w:rsidR="00D56A96" w:rsidRPr="00445CFD" w:rsidTr="00D56A96">
        <w:trPr>
          <w:cantSplit/>
        </w:trPr>
        <w:tc>
          <w:tcPr>
            <w:tcW w:w="665" w:type="pct"/>
            <w:tcBorders>
              <w:top w:val="nil"/>
            </w:tcBorders>
          </w:tcPr>
          <w:p w:rsidR="00D56A96" w:rsidRDefault="00D56A96" w:rsidP="00E5560F">
            <w:pPr>
              <w:spacing w:line="240" w:lineRule="auto"/>
              <w:rPr>
                <w:rFonts w:ascii="Calibri" w:eastAsia="Calibri" w:hAnsi="Calibri" w:cs="Times New Roman"/>
                <w:sz w:val="18"/>
                <w:szCs w:val="18"/>
              </w:rPr>
            </w:pPr>
            <w:r w:rsidRPr="00F22A22">
              <w:rPr>
                <w:rFonts w:ascii="Calibri" w:eastAsia="Calibri" w:hAnsi="Calibri" w:cs="Times New Roman"/>
                <w:sz w:val="18"/>
                <w:szCs w:val="18"/>
              </w:rPr>
              <w:t>Northern Territory</w:t>
            </w:r>
            <w:r>
              <w:rPr>
                <w:rFonts w:ascii="Calibri" w:eastAsia="Calibri" w:hAnsi="Calibri" w:cs="Times New Roman"/>
                <w:sz w:val="18"/>
                <w:szCs w:val="18"/>
              </w:rPr>
              <w:t xml:space="preserve"> remote Aboriginal investment</w:t>
            </w:r>
            <w:r w:rsidRPr="00F36755">
              <w:rPr>
                <w:rFonts w:ascii="Calibri" w:eastAsia="Calibri" w:hAnsi="Calibri" w:cs="Times New Roman"/>
                <w:color w:val="FF0000"/>
                <w:sz w:val="18"/>
                <w:szCs w:val="18"/>
              </w:rPr>
              <w:t>*</w:t>
            </w:r>
            <w:r>
              <w:rPr>
                <w:rFonts w:ascii="Calibri" w:eastAsia="Calibri" w:hAnsi="Calibri" w:cs="Times New Roman"/>
                <w:sz w:val="18"/>
                <w:szCs w:val="18"/>
              </w:rPr>
              <w:t xml:space="preserve"> —</w:t>
            </w:r>
            <w:r w:rsidRPr="00445CFD">
              <w:rPr>
                <w:rFonts w:ascii="Calibri" w:eastAsia="Calibri" w:hAnsi="Calibri" w:cs="Times New Roman"/>
                <w:sz w:val="18"/>
                <w:szCs w:val="18"/>
              </w:rPr>
              <w:t xml:space="preserve"> </w:t>
            </w:r>
            <w:r>
              <w:rPr>
                <w:rFonts w:ascii="Calibri" w:eastAsia="Calibri" w:hAnsi="Calibri" w:cs="Times New Roman"/>
                <w:sz w:val="18"/>
                <w:szCs w:val="18"/>
              </w:rPr>
              <w:t xml:space="preserve">Community safety and Municipal and essential services components (continuation of Stronger Futures in the </w:t>
            </w:r>
            <w:r w:rsidRPr="00412D69">
              <w:rPr>
                <w:rFonts w:ascii="Calibri" w:eastAsia="Calibri" w:hAnsi="Calibri" w:cs="Times New Roman"/>
                <w:sz w:val="18"/>
                <w:szCs w:val="18"/>
              </w:rPr>
              <w:t>Northern Territory</w:t>
            </w:r>
            <w:r>
              <w:rPr>
                <w:rFonts w:ascii="Calibri" w:eastAsia="Calibri" w:hAnsi="Calibri" w:cs="Times New Roman"/>
                <w:sz w:val="18"/>
                <w:szCs w:val="18"/>
              </w:rPr>
              <w:t>)</w:t>
            </w:r>
          </w:p>
          <w:p w:rsidR="00D56A96" w:rsidRDefault="00D56A96" w:rsidP="00E5560F">
            <w:pPr>
              <w:spacing w:line="240" w:lineRule="auto"/>
              <w:rPr>
                <w:rFonts w:ascii="Calibri" w:eastAsia="Calibri" w:hAnsi="Calibri" w:cs="Times New Roman"/>
                <w:sz w:val="18"/>
                <w:szCs w:val="18"/>
              </w:rPr>
            </w:pPr>
          </w:p>
        </w:tc>
        <w:tc>
          <w:tcPr>
            <w:tcW w:w="2266" w:type="pct"/>
            <w:tcBorders>
              <w:top w:val="nil"/>
            </w:tcBorders>
          </w:tcPr>
          <w:p w:rsidR="00D56A96" w:rsidRDefault="00D56A96" w:rsidP="00E5560F">
            <w:pPr>
              <w:spacing w:line="240" w:lineRule="auto"/>
              <w:rPr>
                <w:rFonts w:ascii="Calibri" w:eastAsia="Calibri" w:hAnsi="Calibri" w:cs="Times New Roman"/>
                <w:sz w:val="18"/>
                <w:szCs w:val="18"/>
              </w:rPr>
            </w:pPr>
            <w:r>
              <w:rPr>
                <w:rFonts w:ascii="Calibri" w:eastAsia="Calibri" w:hAnsi="Calibri" w:cs="Times New Roman"/>
                <w:sz w:val="18"/>
                <w:szCs w:val="18"/>
              </w:rPr>
              <w:t xml:space="preserve">Funding to improve community services in the </w:t>
            </w:r>
            <w:r w:rsidRPr="00F22A22">
              <w:rPr>
                <w:rFonts w:ascii="Calibri" w:eastAsia="Calibri" w:hAnsi="Calibri" w:cs="Times New Roman"/>
                <w:sz w:val="18"/>
                <w:szCs w:val="18"/>
              </w:rPr>
              <w:t>Northern Territory</w:t>
            </w:r>
            <w:r>
              <w:rPr>
                <w:rFonts w:ascii="Calibri" w:eastAsia="Calibri" w:hAnsi="Calibri" w:cs="Times New Roman"/>
                <w:sz w:val="18"/>
                <w:szCs w:val="18"/>
              </w:rPr>
              <w:t>.</w:t>
            </w:r>
          </w:p>
          <w:p w:rsidR="00D56A96" w:rsidRDefault="00D56A96" w:rsidP="00E5560F">
            <w:pPr>
              <w:spacing w:line="240" w:lineRule="auto"/>
              <w:rPr>
                <w:rFonts w:ascii="Calibri" w:eastAsia="Calibri" w:hAnsi="Calibri" w:cs="Times New Roman"/>
                <w:sz w:val="18"/>
                <w:szCs w:val="18"/>
              </w:rPr>
            </w:pPr>
            <w:r>
              <w:rPr>
                <w:rFonts w:ascii="Calibri" w:eastAsia="Calibri" w:hAnsi="Calibri" w:cs="Times New Roman"/>
                <w:sz w:val="18"/>
                <w:szCs w:val="18"/>
              </w:rPr>
              <w:t>Community safety component — funding to support services and initiatives to make communities safer, including those that improve child safety and combat alcohol abuse.</w:t>
            </w:r>
          </w:p>
          <w:p w:rsidR="00D56A96" w:rsidRDefault="00D56A96" w:rsidP="005F12F6">
            <w:pPr>
              <w:spacing w:line="240" w:lineRule="auto"/>
              <w:rPr>
                <w:rFonts w:ascii="Calibri" w:eastAsia="Calibri" w:hAnsi="Calibri" w:cs="Times New Roman"/>
                <w:sz w:val="18"/>
                <w:szCs w:val="18"/>
              </w:rPr>
            </w:pPr>
            <w:r>
              <w:rPr>
                <w:rFonts w:ascii="Calibri" w:eastAsia="Calibri" w:hAnsi="Calibri" w:cs="Times New Roman"/>
                <w:sz w:val="18"/>
                <w:szCs w:val="18"/>
              </w:rPr>
              <w:t xml:space="preserve">Municipal and essential services component — funding to assist the </w:t>
            </w:r>
            <w:r w:rsidRPr="00F22A22">
              <w:rPr>
                <w:rFonts w:ascii="Calibri" w:eastAsia="Calibri" w:hAnsi="Calibri" w:cs="Times New Roman"/>
                <w:sz w:val="18"/>
                <w:szCs w:val="18"/>
              </w:rPr>
              <w:t>Northern Territory</w:t>
            </w:r>
            <w:r>
              <w:rPr>
                <w:rFonts w:ascii="Calibri" w:eastAsia="Calibri" w:hAnsi="Calibri" w:cs="Times New Roman"/>
                <w:sz w:val="18"/>
                <w:szCs w:val="18"/>
              </w:rPr>
              <w:t xml:space="preserve"> to take responsibility for the ongoing delivery of municipal and essential services in Indigenous communities.</w:t>
            </w:r>
          </w:p>
        </w:tc>
        <w:tc>
          <w:tcPr>
            <w:tcW w:w="673" w:type="pct"/>
            <w:tcBorders>
              <w:top w:val="nil"/>
            </w:tcBorders>
          </w:tcPr>
          <w:p w:rsidR="00D56A96" w:rsidRDefault="00D56A96" w:rsidP="00E5560F">
            <w:pPr>
              <w:spacing w:line="240" w:lineRule="auto"/>
              <w:rPr>
                <w:rFonts w:ascii="Calibri" w:eastAsia="Calibri" w:hAnsi="Calibri" w:cs="Times New Roman"/>
                <w:sz w:val="18"/>
                <w:szCs w:val="18"/>
              </w:rPr>
            </w:pPr>
          </w:p>
          <w:p w:rsidR="00D56A96" w:rsidRDefault="00D56A96" w:rsidP="00B33EC9">
            <w:pPr>
              <w:spacing w:line="240" w:lineRule="auto"/>
              <w:rPr>
                <w:rFonts w:ascii="Calibri" w:eastAsia="Calibri" w:hAnsi="Calibri" w:cs="Times New Roman"/>
                <w:sz w:val="18"/>
                <w:szCs w:val="18"/>
              </w:rPr>
            </w:pPr>
            <w:r>
              <w:rPr>
                <w:rFonts w:ascii="Calibri" w:eastAsia="Calibri" w:hAnsi="Calibri" w:cs="Times New Roman"/>
                <w:sz w:val="18"/>
                <w:szCs w:val="18"/>
              </w:rPr>
              <w:t>2015-16</w:t>
            </w:r>
          </w:p>
          <w:p w:rsidR="00D56A96" w:rsidRDefault="00D56A96" w:rsidP="00B33EC9">
            <w:pPr>
              <w:spacing w:line="240" w:lineRule="auto"/>
              <w:rPr>
                <w:rFonts w:ascii="Calibri" w:eastAsia="Calibri" w:hAnsi="Calibri" w:cs="Times New Roman"/>
                <w:sz w:val="18"/>
                <w:szCs w:val="18"/>
              </w:rPr>
            </w:pPr>
          </w:p>
          <w:p w:rsidR="00D56A96" w:rsidRDefault="00D56A96" w:rsidP="00B33EC9">
            <w:pPr>
              <w:spacing w:line="240" w:lineRule="auto"/>
              <w:rPr>
                <w:rFonts w:ascii="Calibri" w:eastAsia="Calibri" w:hAnsi="Calibri" w:cs="Times New Roman"/>
                <w:sz w:val="18"/>
                <w:szCs w:val="18"/>
              </w:rPr>
            </w:pPr>
          </w:p>
          <w:p w:rsidR="00D56A96" w:rsidRDefault="00D56A96" w:rsidP="00B33EC9">
            <w:pPr>
              <w:spacing w:line="240" w:lineRule="auto"/>
              <w:rPr>
                <w:rFonts w:ascii="Calibri" w:eastAsia="Calibri" w:hAnsi="Calibri" w:cs="Times New Roman"/>
                <w:sz w:val="18"/>
                <w:szCs w:val="18"/>
              </w:rPr>
            </w:pPr>
            <w:r>
              <w:rPr>
                <w:rFonts w:ascii="Calibri" w:eastAsia="Calibri" w:hAnsi="Calibri" w:cs="Times New Roman"/>
                <w:sz w:val="18"/>
                <w:szCs w:val="18"/>
              </w:rPr>
              <w:t>2015-16</w:t>
            </w:r>
          </w:p>
          <w:p w:rsidR="00D56A96" w:rsidRDefault="00D56A96" w:rsidP="00B33EC9">
            <w:pPr>
              <w:spacing w:line="240" w:lineRule="auto"/>
              <w:rPr>
                <w:rFonts w:ascii="Calibri" w:eastAsia="Calibri" w:hAnsi="Calibri" w:cs="Times New Roman"/>
                <w:sz w:val="18"/>
                <w:szCs w:val="18"/>
              </w:rPr>
            </w:pPr>
          </w:p>
        </w:tc>
        <w:tc>
          <w:tcPr>
            <w:tcW w:w="673" w:type="pct"/>
            <w:tcBorders>
              <w:top w:val="nil"/>
            </w:tcBorders>
          </w:tcPr>
          <w:p w:rsidR="00D56A96" w:rsidRDefault="00D56A96" w:rsidP="00B33EC9">
            <w:pPr>
              <w:spacing w:line="240" w:lineRule="auto"/>
              <w:rPr>
                <w:rFonts w:ascii="Calibri" w:eastAsia="Calibri" w:hAnsi="Calibri" w:cs="Times New Roman"/>
                <w:sz w:val="18"/>
                <w:szCs w:val="18"/>
              </w:rPr>
            </w:pPr>
          </w:p>
          <w:p w:rsidR="00D56A96" w:rsidRDefault="00D56A96" w:rsidP="00B33EC9">
            <w:pPr>
              <w:spacing w:line="240" w:lineRule="auto"/>
              <w:rPr>
                <w:rFonts w:ascii="Calibri" w:eastAsia="Calibri" w:hAnsi="Calibri" w:cs="Times New Roman"/>
                <w:sz w:val="18"/>
                <w:szCs w:val="18"/>
              </w:rPr>
            </w:pPr>
            <w:r>
              <w:rPr>
                <w:rFonts w:ascii="Calibri" w:eastAsia="Calibri" w:hAnsi="Calibri" w:cs="Times New Roman"/>
                <w:sz w:val="18"/>
                <w:szCs w:val="18"/>
              </w:rPr>
              <w:t>No impact</w:t>
            </w:r>
          </w:p>
          <w:p w:rsidR="00D56A96" w:rsidRDefault="00D56A96" w:rsidP="00B33EC9">
            <w:pPr>
              <w:spacing w:line="240" w:lineRule="auto"/>
              <w:rPr>
                <w:rFonts w:ascii="Calibri" w:eastAsia="Calibri" w:hAnsi="Calibri" w:cs="Times New Roman"/>
                <w:sz w:val="18"/>
                <w:szCs w:val="18"/>
              </w:rPr>
            </w:pPr>
          </w:p>
          <w:p w:rsidR="00D56A96" w:rsidRDefault="00D56A96" w:rsidP="00B33EC9">
            <w:pPr>
              <w:spacing w:line="240" w:lineRule="auto"/>
              <w:rPr>
                <w:rFonts w:ascii="Calibri" w:eastAsia="Calibri" w:hAnsi="Calibri" w:cs="Times New Roman"/>
                <w:sz w:val="18"/>
                <w:szCs w:val="18"/>
              </w:rPr>
            </w:pPr>
          </w:p>
          <w:p w:rsidR="00D56A96" w:rsidRDefault="00D56A96" w:rsidP="00B33EC9">
            <w:pPr>
              <w:spacing w:line="240" w:lineRule="auto"/>
              <w:rPr>
                <w:rFonts w:ascii="Calibri" w:eastAsia="Calibri" w:hAnsi="Calibri" w:cs="Times New Roman"/>
                <w:sz w:val="18"/>
                <w:szCs w:val="18"/>
              </w:rPr>
            </w:pPr>
            <w:r>
              <w:rPr>
                <w:rFonts w:ascii="Calibri" w:eastAsia="Calibri" w:hAnsi="Calibri" w:cs="Times New Roman"/>
                <w:sz w:val="18"/>
                <w:szCs w:val="18"/>
              </w:rPr>
              <w:t>No impact</w:t>
            </w:r>
          </w:p>
          <w:p w:rsidR="00D56A96" w:rsidRDefault="00D56A96" w:rsidP="00E5560F">
            <w:pPr>
              <w:spacing w:line="240" w:lineRule="auto"/>
              <w:rPr>
                <w:rFonts w:ascii="Calibri" w:eastAsia="Calibri" w:hAnsi="Calibri" w:cs="Times New Roman"/>
                <w:sz w:val="18"/>
                <w:szCs w:val="18"/>
              </w:rPr>
            </w:pPr>
          </w:p>
        </w:tc>
        <w:tc>
          <w:tcPr>
            <w:tcW w:w="723" w:type="pct"/>
            <w:tcBorders>
              <w:top w:val="nil"/>
            </w:tcBorders>
          </w:tcPr>
          <w:p w:rsidR="00D56A96" w:rsidRDefault="00D56A96" w:rsidP="00E5560F">
            <w:pPr>
              <w:spacing w:line="240" w:lineRule="auto"/>
              <w:rPr>
                <w:rFonts w:ascii="Calibri" w:eastAsia="Calibri" w:hAnsi="Calibri" w:cs="Times New Roman"/>
                <w:sz w:val="18"/>
                <w:szCs w:val="18"/>
              </w:rPr>
            </w:pPr>
          </w:p>
          <w:p w:rsidR="00D56A96" w:rsidRDefault="00D56A96" w:rsidP="00E5560F">
            <w:pPr>
              <w:spacing w:line="240" w:lineRule="auto"/>
              <w:rPr>
                <w:rFonts w:ascii="Calibri" w:eastAsia="Calibri" w:hAnsi="Calibri" w:cs="Times New Roman"/>
                <w:sz w:val="18"/>
                <w:szCs w:val="18"/>
              </w:rPr>
            </w:pPr>
            <w:r>
              <w:rPr>
                <w:rFonts w:ascii="Calibri" w:eastAsia="Calibri" w:hAnsi="Calibri" w:cs="Times New Roman"/>
                <w:sz w:val="18"/>
                <w:szCs w:val="18"/>
              </w:rPr>
              <w:t>2016 Update Terms of reference requirement</w:t>
            </w:r>
          </w:p>
          <w:p w:rsidR="00D56A96" w:rsidRDefault="00D56A96" w:rsidP="00E5560F">
            <w:pPr>
              <w:spacing w:line="240" w:lineRule="auto"/>
              <w:rPr>
                <w:rFonts w:ascii="Calibri" w:eastAsia="Calibri" w:hAnsi="Calibri" w:cs="Times New Roman"/>
                <w:sz w:val="18"/>
                <w:szCs w:val="18"/>
              </w:rPr>
            </w:pPr>
          </w:p>
          <w:p w:rsidR="00D56A96" w:rsidRPr="00445CFD" w:rsidRDefault="00D56A96" w:rsidP="00E5560F">
            <w:pPr>
              <w:spacing w:line="240" w:lineRule="auto"/>
              <w:rPr>
                <w:rFonts w:ascii="Calibri" w:eastAsia="Calibri" w:hAnsi="Calibri" w:cs="Times New Roman"/>
                <w:sz w:val="18"/>
                <w:szCs w:val="18"/>
              </w:rPr>
            </w:pPr>
            <w:r>
              <w:rPr>
                <w:rFonts w:ascii="Calibri" w:eastAsia="Calibri" w:hAnsi="Calibri" w:cs="Times New Roman"/>
                <w:sz w:val="18"/>
                <w:szCs w:val="18"/>
              </w:rPr>
              <w:t>2016 Update Terms of reference requirement</w:t>
            </w:r>
          </w:p>
        </w:tc>
      </w:tr>
      <w:tr w:rsidR="00D56A96" w:rsidRPr="00445CFD" w:rsidTr="0067643A">
        <w:trPr>
          <w:cantSplit/>
        </w:trPr>
        <w:tc>
          <w:tcPr>
            <w:tcW w:w="665" w:type="pct"/>
          </w:tcPr>
          <w:p w:rsidR="00D56A96" w:rsidRPr="00445CFD" w:rsidRDefault="00D56A96"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 equity for the social and community services sector</w:t>
            </w:r>
          </w:p>
        </w:tc>
        <w:tc>
          <w:tcPr>
            <w:tcW w:w="2266" w:type="pct"/>
          </w:tcPr>
          <w:p w:rsidR="00D56A96" w:rsidRPr="00445CFD" w:rsidRDefault="00D56A96" w:rsidP="004C2E9A">
            <w:pPr>
              <w:spacing w:line="240" w:lineRule="auto"/>
              <w:rPr>
                <w:rFonts w:ascii="Calibri" w:eastAsia="Calibri" w:hAnsi="Calibri" w:cs="Times New Roman"/>
                <w:sz w:val="18"/>
                <w:szCs w:val="18"/>
              </w:rPr>
            </w:pPr>
            <w:r w:rsidRPr="00445CFD">
              <w:rPr>
                <w:rFonts w:ascii="Calibri" w:eastAsia="Calibri" w:hAnsi="Calibri" w:cs="Times New Roman"/>
                <w:sz w:val="18"/>
                <w:szCs w:val="18"/>
              </w:rPr>
              <w:t>The Commonwealth’s share of the wage increases arising from Fair Work Australia’s decision on 1</w:t>
            </w:r>
            <w:r>
              <w:rPr>
                <w:rFonts w:ascii="Calibri" w:eastAsia="Calibri" w:hAnsi="Calibri" w:cs="Times New Roman"/>
                <w:sz w:val="18"/>
                <w:szCs w:val="18"/>
              </w:rPr>
              <w:t> </w:t>
            </w:r>
            <w:r w:rsidRPr="00445CFD">
              <w:rPr>
                <w:rFonts w:ascii="Calibri" w:eastAsia="Calibri" w:hAnsi="Calibri" w:cs="Times New Roman"/>
                <w:sz w:val="18"/>
                <w:szCs w:val="18"/>
              </w:rPr>
              <w:t>February 2012 to grant an Equal Remuneration Order in the social and community services sector. The Commonwealth’s commitment includes providing funding for its share of the wage increases for in-scope programs funded through existing SPPs and</w:t>
            </w:r>
            <w:r>
              <w:rPr>
                <w:rFonts w:ascii="Calibri" w:eastAsia="Calibri" w:hAnsi="Calibri" w:cs="Times New Roman"/>
                <w:sz w:val="18"/>
                <w:szCs w:val="18"/>
              </w:rPr>
              <w:t xml:space="preserve"> </w:t>
            </w:r>
            <w:r w:rsidRPr="00445CFD">
              <w:rPr>
                <w:rFonts w:ascii="Calibri" w:eastAsia="Calibri" w:hAnsi="Calibri" w:cs="Times New Roman"/>
                <w:sz w:val="18"/>
                <w:szCs w:val="18"/>
              </w:rPr>
              <w:t>NPPs.</w:t>
            </w:r>
          </w:p>
        </w:tc>
        <w:tc>
          <w:tcPr>
            <w:tcW w:w="673" w:type="pct"/>
          </w:tcPr>
          <w:p w:rsidR="00D56A96" w:rsidRPr="00445CFD" w:rsidRDefault="00D56A96" w:rsidP="00D56A96">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r>
              <w:rPr>
                <w:rFonts w:ascii="Calibri" w:eastAsia="Calibri" w:hAnsi="Calibri" w:cs="Times New Roman"/>
                <w:sz w:val="18"/>
                <w:szCs w:val="18"/>
              </w:rPr>
              <w:t xml:space="preserve"> to 2015-16</w:t>
            </w:r>
          </w:p>
        </w:tc>
        <w:tc>
          <w:tcPr>
            <w:tcW w:w="673" w:type="pct"/>
          </w:tcPr>
          <w:p w:rsidR="00D56A96" w:rsidRPr="00445CFD" w:rsidRDefault="00D56A96"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D56A96" w:rsidRPr="00445CFD" w:rsidRDefault="00D56A96" w:rsidP="0067643A">
            <w:pPr>
              <w:spacing w:line="240" w:lineRule="auto"/>
              <w:rPr>
                <w:rFonts w:ascii="Calibri" w:eastAsia="Calibri" w:hAnsi="Calibri" w:cs="Times New Roman"/>
                <w:sz w:val="18"/>
                <w:szCs w:val="18"/>
              </w:rPr>
            </w:pPr>
          </w:p>
        </w:tc>
      </w:tr>
    </w:tbl>
    <w:p w:rsidR="0067643A" w:rsidRDefault="0067643A" w:rsidP="0067643A"/>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514F79" w:rsidRPr="00445CFD" w:rsidTr="0067643A">
        <w:trPr>
          <w:cantSplit/>
        </w:trPr>
        <w:tc>
          <w:tcPr>
            <w:tcW w:w="665"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U2017</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U2017</w:t>
            </w:r>
          </w:p>
        </w:tc>
        <w:tc>
          <w:tcPr>
            <w:tcW w:w="723" w:type="pct"/>
            <w:tcBorders>
              <w:top w:val="single" w:sz="6" w:space="0" w:color="auto"/>
              <w:bottom w:val="single" w:sz="4" w:space="0" w:color="auto"/>
            </w:tcBorders>
            <w:vAlign w:val="center"/>
          </w:tcPr>
          <w:p w:rsidR="00514F79" w:rsidRPr="00445CF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67643A" w:rsidRPr="00445CFD" w:rsidTr="0067643A">
        <w:trPr>
          <w:cantSplit/>
        </w:trPr>
        <w:tc>
          <w:tcPr>
            <w:tcW w:w="665" w:type="pct"/>
          </w:tcPr>
          <w:p w:rsidR="0067643A" w:rsidRPr="00445CFD" w:rsidRDefault="0067643A" w:rsidP="00843F7C">
            <w:pPr>
              <w:spacing w:line="240" w:lineRule="auto"/>
              <w:rPr>
                <w:rFonts w:ascii="Calibri" w:eastAsia="Calibri" w:hAnsi="Calibri" w:cs="Times New Roman"/>
                <w:sz w:val="18"/>
                <w:szCs w:val="18"/>
              </w:rPr>
            </w:pPr>
            <w:r w:rsidRPr="00445CFD">
              <w:rPr>
                <w:rFonts w:ascii="Calibri" w:eastAsia="Calibri" w:hAnsi="Calibri" w:cs="Times New Roman"/>
                <w:sz w:val="18"/>
                <w:szCs w:val="18"/>
              </w:rPr>
              <w:t>Stronger futures in the Northern Territory</w:t>
            </w:r>
            <w:r w:rsidRPr="00445CFD">
              <w:rPr>
                <w:rFonts w:ascii="Calibri" w:eastAsia="Calibri" w:hAnsi="Calibri" w:cs="Times New Roman"/>
                <w:color w:val="FF0000"/>
                <w:sz w:val="18"/>
                <w:szCs w:val="18"/>
              </w:rPr>
              <w:t>*</w:t>
            </w:r>
            <w:r w:rsidRPr="00445CFD">
              <w:rPr>
                <w:rFonts w:ascii="Calibri" w:eastAsia="Calibri" w:hAnsi="Calibri" w:cs="Times New Roman"/>
                <w:sz w:val="18"/>
                <w:szCs w:val="18"/>
              </w:rPr>
              <w:t xml:space="preserve"> </w:t>
            </w:r>
            <w:r w:rsidR="005F12F6">
              <w:rPr>
                <w:rFonts w:ascii="Calibri" w:eastAsia="Calibri" w:hAnsi="Calibri" w:cs="Times New Roman"/>
                <w:sz w:val="18"/>
                <w:szCs w:val="18"/>
              </w:rPr>
              <w:t>—</w:t>
            </w:r>
            <w:r w:rsidR="006D1C44" w:rsidRPr="00445CFD">
              <w:rPr>
                <w:rFonts w:ascii="Calibri" w:eastAsia="Calibri" w:hAnsi="Calibri" w:cs="Times New Roman"/>
                <w:sz w:val="18"/>
                <w:szCs w:val="18"/>
              </w:rPr>
              <w:t xml:space="preserve"> </w:t>
            </w:r>
            <w:r w:rsidR="004A52EB">
              <w:rPr>
                <w:rFonts w:ascii="Calibri" w:eastAsia="Calibri" w:hAnsi="Calibri" w:cs="Times New Roman"/>
                <w:sz w:val="18"/>
                <w:szCs w:val="18"/>
              </w:rPr>
              <w:t>c</w:t>
            </w:r>
            <w:r w:rsidRPr="00445CFD">
              <w:rPr>
                <w:rFonts w:ascii="Calibri" w:eastAsia="Calibri" w:hAnsi="Calibri" w:cs="Times New Roman"/>
                <w:sz w:val="18"/>
                <w:szCs w:val="18"/>
              </w:rPr>
              <w:t>ommunity services components</w:t>
            </w:r>
          </w:p>
        </w:tc>
        <w:tc>
          <w:tcPr>
            <w:tcW w:w="2266" w:type="pct"/>
            <w:vAlign w:val="bottom"/>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Payments include:</w:t>
            </w:r>
          </w:p>
          <w:p w:rsidR="0067643A" w:rsidRPr="00445CFD" w:rsidRDefault="0067643A" w:rsidP="0067643A">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 xml:space="preserve">Alice Springs transformation plan — </w:t>
            </w:r>
            <w:r w:rsidR="00E646B8">
              <w:rPr>
                <w:rFonts w:ascii="Calibri" w:eastAsia="Calibri" w:hAnsi="Calibri" w:cs="Times New Roman"/>
                <w:sz w:val="18"/>
                <w:szCs w:val="18"/>
              </w:rPr>
              <w:t xml:space="preserve">to </w:t>
            </w:r>
            <w:r w:rsidRPr="00445CFD">
              <w:rPr>
                <w:rFonts w:ascii="Calibri" w:eastAsia="Calibri" w:hAnsi="Calibri" w:cs="Times New Roman"/>
                <w:sz w:val="18"/>
                <w:szCs w:val="18"/>
              </w:rPr>
              <w:t>improve delivery, accessibility and coordination of services, facilitate land tenure reforms and improve the safety and wellbeing of Aboriginal people in Alice Springs.</w:t>
            </w:r>
          </w:p>
          <w:p w:rsidR="0067643A" w:rsidRPr="00445CFD" w:rsidRDefault="0067643A" w:rsidP="0067643A">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 xml:space="preserve">Child, youth, family and community wellbeing — funding for playgroups, home and parenting support services, youth workers and safe houses; expansion of </w:t>
            </w:r>
            <w:r>
              <w:rPr>
                <w:rFonts w:ascii="Calibri" w:eastAsia="Calibri" w:hAnsi="Calibri" w:cs="Times New Roman"/>
                <w:sz w:val="18"/>
                <w:szCs w:val="18"/>
              </w:rPr>
              <w:t xml:space="preserve">the </w:t>
            </w:r>
            <w:r w:rsidRPr="00445CFD">
              <w:rPr>
                <w:rFonts w:ascii="Calibri" w:eastAsia="Calibri" w:hAnsi="Calibri" w:cs="Times New Roman"/>
                <w:sz w:val="18"/>
                <w:szCs w:val="18"/>
              </w:rPr>
              <w:t>number of Stronger Communities for Children sites; Remote Aboriginal Family and Community Workers and the continuation of Mobile Child Protection Teams.</w:t>
            </w:r>
          </w:p>
          <w:p w:rsidR="0067643A" w:rsidRPr="00445CFD" w:rsidRDefault="0067643A" w:rsidP="0067643A">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Community safety and justice — funding for remote policing, community night patrols and legal assistance services.</w:t>
            </w:r>
          </w:p>
          <w:p w:rsidR="0067643A" w:rsidRPr="00445CFD" w:rsidRDefault="0067643A" w:rsidP="0067643A">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Municipal and essential services — to support the delivery of municipal and essential services to outstations and homeland, such as access to power, water, sewerage and road maintenance, garbage collection and dog control.</w:t>
            </w:r>
          </w:p>
          <w:p w:rsidR="0067643A" w:rsidRPr="00445CFD" w:rsidRDefault="0067643A" w:rsidP="0067643A">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Remote engagement and coordination — to support more effective engagement with communities through continued support for the NT Aboriginal Interpreter Services and the NT coordination effort of the Stronger Futures in the NT initiative.</w:t>
            </w:r>
          </w:p>
          <w:p w:rsidR="0067643A" w:rsidRPr="00445CFD" w:rsidRDefault="004C2E9A" w:rsidP="0067643A">
            <w:pPr>
              <w:numPr>
                <w:ilvl w:val="0"/>
                <w:numId w:val="11"/>
              </w:numPr>
              <w:spacing w:after="0" w:line="240" w:lineRule="auto"/>
              <w:ind w:left="284" w:hanging="142"/>
              <w:rPr>
                <w:rFonts w:ascii="Calibri" w:eastAsia="Calibri" w:hAnsi="Calibri" w:cs="Times New Roman"/>
                <w:sz w:val="18"/>
                <w:szCs w:val="18"/>
              </w:rPr>
            </w:pPr>
            <w:r>
              <w:rPr>
                <w:rFonts w:ascii="Calibri" w:eastAsia="Calibri" w:hAnsi="Calibri" w:cs="Times New Roman"/>
                <w:sz w:val="18"/>
                <w:szCs w:val="18"/>
              </w:rPr>
              <w:t>Tackling alcohol abuse — t</w:t>
            </w:r>
            <w:r w:rsidR="0067643A" w:rsidRPr="00445CFD">
              <w:rPr>
                <w:rFonts w:ascii="Calibri" w:eastAsia="Calibri" w:hAnsi="Calibri" w:cs="Times New Roman"/>
                <w:sz w:val="18"/>
                <w:szCs w:val="18"/>
              </w:rPr>
              <w:t>o continue alcohol restrictions, licensing compliance and the development of alcohol management plans in communities.</w:t>
            </w:r>
          </w:p>
        </w:tc>
        <w:tc>
          <w:tcPr>
            <w:tcW w:w="673" w:type="pct"/>
          </w:tcPr>
          <w:p w:rsidR="0067643A" w:rsidRPr="00445CFD" w:rsidRDefault="006D1C44" w:rsidP="0067643A">
            <w:pPr>
              <w:spacing w:line="240" w:lineRule="auto"/>
              <w:rPr>
                <w:rFonts w:ascii="Calibri" w:eastAsia="Calibri" w:hAnsi="Calibri" w:cs="Times New Roman"/>
                <w:sz w:val="18"/>
                <w:szCs w:val="18"/>
              </w:rPr>
            </w:pPr>
            <w:r>
              <w:rPr>
                <w:rFonts w:ascii="Calibri" w:eastAsia="Calibri" w:hAnsi="Calibri" w:cs="Times New Roman"/>
                <w:sz w:val="18"/>
                <w:szCs w:val="18"/>
              </w:rPr>
              <w:t>2013-14</w:t>
            </w:r>
            <w:r w:rsidR="0067643A" w:rsidRPr="00445CFD">
              <w:rPr>
                <w:rFonts w:ascii="Calibri" w:eastAsia="Calibri" w:hAnsi="Calibri" w:cs="Times New Roman"/>
                <w:sz w:val="18"/>
                <w:szCs w:val="18"/>
              </w:rPr>
              <w:t xml:space="preserve"> to 201</w:t>
            </w:r>
            <w:r w:rsidR="0067643A">
              <w:rPr>
                <w:rFonts w:ascii="Calibri" w:eastAsia="Calibri" w:hAnsi="Calibri" w:cs="Times New Roman"/>
                <w:sz w:val="18"/>
                <w:szCs w:val="18"/>
              </w:rPr>
              <w:t>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67643A" w:rsidRPr="00445CFD" w:rsidRDefault="005F12F6" w:rsidP="0067643A">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2014 Update </w:t>
            </w:r>
            <w:r w:rsidR="0067643A" w:rsidRPr="00445CFD">
              <w:rPr>
                <w:rFonts w:ascii="Calibri" w:eastAsia="Calibri" w:hAnsi="Calibri" w:cs="Times New Roman"/>
                <w:sz w:val="18"/>
                <w:szCs w:val="18"/>
              </w:rPr>
              <w:t>Terms of reference requirement</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6E0A59">
              <w:rPr>
                <w:rFonts w:ascii="Calibri" w:eastAsia="Calibri" w:hAnsi="Calibri" w:cs="Times New Roman"/>
                <w:sz w:val="18"/>
                <w:szCs w:val="18"/>
              </w:rPr>
              <w:t>Trail of My Way sites</w:t>
            </w:r>
            <w:r w:rsidR="00F36755" w:rsidRPr="00F36755">
              <w:rPr>
                <w:rFonts w:ascii="Calibri" w:eastAsia="Calibri" w:hAnsi="Calibri" w:cs="Times New Roman"/>
                <w:color w:val="FF0000"/>
                <w:sz w:val="18"/>
                <w:szCs w:val="18"/>
              </w:rPr>
              <w:t>*</w:t>
            </w:r>
          </w:p>
        </w:tc>
        <w:tc>
          <w:tcPr>
            <w:tcW w:w="2266" w:type="pct"/>
            <w:vAlign w:val="bottom"/>
          </w:tcPr>
          <w:p w:rsidR="0067643A" w:rsidRPr="006E0A59" w:rsidRDefault="0067643A" w:rsidP="0067643A">
            <w:pPr>
              <w:spacing w:line="240" w:lineRule="auto"/>
              <w:rPr>
                <w:rFonts w:ascii="Calibri" w:eastAsia="Calibri" w:hAnsi="Calibri" w:cs="Times New Roman"/>
                <w:sz w:val="18"/>
                <w:szCs w:val="18"/>
              </w:rPr>
            </w:pPr>
            <w:r w:rsidRPr="006E0A59">
              <w:rPr>
                <w:rFonts w:ascii="Calibri" w:eastAsia="Calibri" w:hAnsi="Calibri" w:cs="Times New Roman"/>
                <w:sz w:val="18"/>
                <w:szCs w:val="18"/>
              </w:rPr>
              <w:t xml:space="preserve">The NP agreement builds on the agreement between the Commonwealth and Western Australia for disability reform in Western Australia signed on 5 August 2013, which provides a two-year trial of two service delivery models. </w:t>
            </w:r>
          </w:p>
          <w:p w:rsidR="0067643A" w:rsidRPr="00445CFD" w:rsidRDefault="0067643A" w:rsidP="0067643A">
            <w:pPr>
              <w:spacing w:line="240" w:lineRule="auto"/>
              <w:rPr>
                <w:rFonts w:ascii="Calibri" w:eastAsia="Calibri" w:hAnsi="Calibri" w:cs="Times New Roman"/>
                <w:sz w:val="18"/>
                <w:szCs w:val="18"/>
              </w:rPr>
            </w:pPr>
            <w:r w:rsidRPr="006E0A59">
              <w:rPr>
                <w:rFonts w:ascii="Calibri" w:eastAsia="Calibri" w:hAnsi="Calibri" w:cs="Times New Roman"/>
                <w:sz w:val="18"/>
                <w:szCs w:val="18"/>
              </w:rPr>
              <w:t>The payment supports the trial of the My Way model in the Lower South West region from July 2014 and the Cockburn/Kwinana region from July 2015. The My Way sites run in parallel with the NDIS trial site in the Perth Hill region for two years from 1 July 2014. The trials seek to inform the delivery of disability reform by evaluating the merits of the My Way and NDIS trial sites.</w:t>
            </w:r>
          </w:p>
        </w:tc>
        <w:tc>
          <w:tcPr>
            <w:tcW w:w="673" w:type="pct"/>
          </w:tcPr>
          <w:p w:rsidR="0067643A" w:rsidRPr="00445CFD"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2014-15</w:t>
            </w:r>
            <w:r w:rsidR="006D1C44">
              <w:rPr>
                <w:rFonts w:ascii="Calibri" w:eastAsia="Calibri" w:hAnsi="Calibri" w:cs="Times New Roman"/>
                <w:sz w:val="18"/>
                <w:szCs w:val="18"/>
              </w:rPr>
              <w:t xml:space="preserve"> to 2015-16</w:t>
            </w:r>
          </w:p>
        </w:tc>
        <w:tc>
          <w:tcPr>
            <w:tcW w:w="673" w:type="pct"/>
          </w:tcPr>
          <w:p w:rsidR="0067643A" w:rsidRPr="00445CFD"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3" w:type="pct"/>
          </w:tcPr>
          <w:p w:rsidR="0067643A" w:rsidRPr="00445CFD" w:rsidRDefault="009B1432" w:rsidP="0067643A">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2015 Review </w:t>
            </w:r>
            <w:r w:rsidR="0067643A" w:rsidRPr="009B1432">
              <w:rPr>
                <w:rFonts w:ascii="Calibri" w:eastAsia="Calibri" w:hAnsi="Calibri" w:cs="Times New Roman"/>
                <w:sz w:val="18"/>
                <w:szCs w:val="18"/>
              </w:rPr>
              <w:t>Terms of reference requirement</w:t>
            </w:r>
          </w:p>
        </w:tc>
      </w:tr>
      <w:tr w:rsidR="0067643A" w:rsidRPr="00445CFD" w:rsidTr="0067643A">
        <w:trPr>
          <w:cantSplit/>
        </w:trPr>
        <w:tc>
          <w:tcPr>
            <w:tcW w:w="5000" w:type="pct"/>
            <w:gridSpan w:val="5"/>
          </w:tcPr>
          <w:p w:rsidR="0067643A" w:rsidRPr="00445CFD" w:rsidRDefault="0067643A" w:rsidP="0067643A">
            <w:pPr>
              <w:spacing w:line="240" w:lineRule="auto"/>
              <w:rPr>
                <w:rFonts w:ascii="Calibri" w:eastAsia="Calibri" w:hAnsi="Calibri" w:cs="Times New Roman"/>
                <w:sz w:val="18"/>
                <w:szCs w:val="18"/>
              </w:rPr>
            </w:pPr>
            <w:r w:rsidRPr="00494AA0">
              <w:rPr>
                <w:rFonts w:ascii="Calibri" w:eastAsia="Calibri" w:hAnsi="Calibri" w:cs="Calibri"/>
                <w:b/>
                <w:sz w:val="18"/>
                <w:szCs w:val="18"/>
              </w:rPr>
              <w:t>AFFORDABLE HOUSING</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National Affordable Housing SPP</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The Commonwealth and the States have committed to the objective that all Australians have access to affordable, safe and sustainable housing which assist them to participate in the labour force and more broadly in the community.</w:t>
            </w:r>
          </w:p>
        </w:tc>
        <w:tc>
          <w:tcPr>
            <w:tcW w:w="673" w:type="pct"/>
          </w:tcPr>
          <w:p w:rsidR="0067643A" w:rsidRPr="00445CFD" w:rsidRDefault="006D1C44" w:rsidP="0067643A">
            <w:pPr>
              <w:spacing w:line="240" w:lineRule="auto"/>
              <w:rPr>
                <w:rFonts w:ascii="Calibri" w:eastAsia="Calibri" w:hAnsi="Calibri" w:cs="Times New Roman"/>
                <w:sz w:val="18"/>
                <w:szCs w:val="18"/>
              </w:rPr>
            </w:pPr>
            <w:r>
              <w:rPr>
                <w:rFonts w:ascii="Calibri" w:eastAsia="Calibri" w:hAnsi="Calibri" w:cs="Times New Roman"/>
                <w:sz w:val="18"/>
                <w:szCs w:val="18"/>
              </w:rPr>
              <w:t>2013-14</w:t>
            </w:r>
            <w:r w:rsidR="0067643A" w:rsidRPr="00445CFD">
              <w:rPr>
                <w:rFonts w:ascii="Calibri" w:eastAsia="Calibri" w:hAnsi="Calibri" w:cs="Times New Roman"/>
                <w:sz w:val="18"/>
                <w:szCs w:val="18"/>
              </w:rPr>
              <w:t xml:space="preserve"> to 201</w:t>
            </w:r>
            <w:r>
              <w:rPr>
                <w:rFonts w:ascii="Calibri" w:eastAsia="Calibri" w:hAnsi="Calibri" w:cs="Times New Roman"/>
                <w:sz w:val="18"/>
                <w:szCs w:val="18"/>
              </w:rPr>
              <w:t>5-16</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7643A" w:rsidRPr="00445CFD" w:rsidRDefault="0067643A" w:rsidP="0067643A">
            <w:pPr>
              <w:spacing w:line="240" w:lineRule="auto"/>
              <w:rPr>
                <w:rFonts w:ascii="Calibri" w:eastAsia="Calibri" w:hAnsi="Calibri" w:cs="Times New Roman"/>
                <w:sz w:val="18"/>
                <w:szCs w:val="18"/>
              </w:rPr>
            </w:pPr>
          </w:p>
        </w:tc>
      </w:tr>
    </w:tbl>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514F79" w:rsidRPr="00445CFD" w:rsidTr="0067643A">
        <w:trPr>
          <w:cantSplit/>
        </w:trPr>
        <w:tc>
          <w:tcPr>
            <w:tcW w:w="665"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U2017</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U2017</w:t>
            </w:r>
          </w:p>
        </w:tc>
        <w:tc>
          <w:tcPr>
            <w:tcW w:w="723" w:type="pct"/>
            <w:tcBorders>
              <w:top w:val="single" w:sz="6" w:space="0" w:color="auto"/>
              <w:bottom w:val="single" w:sz="4" w:space="0" w:color="auto"/>
            </w:tcBorders>
            <w:vAlign w:val="center"/>
          </w:tcPr>
          <w:p w:rsidR="00514F79" w:rsidRPr="00445CF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67643A" w:rsidRPr="00445CFD" w:rsidTr="0067643A">
        <w:trPr>
          <w:cantSplit/>
        </w:trPr>
        <w:tc>
          <w:tcPr>
            <w:tcW w:w="5000" w:type="pct"/>
            <w:gridSpan w:val="5"/>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Calibri"/>
                <w:b/>
                <w:sz w:val="18"/>
                <w:szCs w:val="18"/>
              </w:rPr>
              <w:t>National Partnership Payments</w:t>
            </w:r>
          </w:p>
        </w:tc>
      </w:tr>
      <w:tr w:rsidR="007969D0" w:rsidRPr="00445CFD" w:rsidTr="0067643A">
        <w:trPr>
          <w:cantSplit/>
        </w:trPr>
        <w:tc>
          <w:tcPr>
            <w:tcW w:w="665" w:type="pct"/>
          </w:tcPr>
          <w:p w:rsidR="007969D0" w:rsidRPr="00445CFD" w:rsidRDefault="007969D0"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Building better regional cities</w:t>
            </w:r>
            <w:r>
              <w:rPr>
                <w:rFonts w:ascii="Calibri" w:eastAsia="Calibri" w:hAnsi="Calibri" w:cs="Times New Roman"/>
                <w:color w:val="FF0000"/>
                <w:sz w:val="18"/>
                <w:szCs w:val="18"/>
              </w:rPr>
              <w:t>##</w:t>
            </w:r>
          </w:p>
        </w:tc>
        <w:tc>
          <w:tcPr>
            <w:tcW w:w="2266" w:type="pct"/>
          </w:tcPr>
          <w:p w:rsidR="007969D0" w:rsidRPr="00445CFD" w:rsidRDefault="007969D0"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invest in local housing infrastructure projects that is helping to build more affordable homes in high growth regional cities.</w:t>
            </w:r>
          </w:p>
        </w:tc>
        <w:tc>
          <w:tcPr>
            <w:tcW w:w="673" w:type="pct"/>
          </w:tcPr>
          <w:p w:rsidR="007969D0" w:rsidRPr="00445CFD" w:rsidRDefault="007969D0"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w:t>
            </w:r>
            <w:r>
              <w:rPr>
                <w:rFonts w:ascii="Calibri" w:eastAsia="Calibri" w:hAnsi="Calibri" w:cs="Times New Roman"/>
                <w:sz w:val="18"/>
                <w:szCs w:val="18"/>
              </w:rPr>
              <w:t>3-14</w:t>
            </w:r>
          </w:p>
        </w:tc>
        <w:tc>
          <w:tcPr>
            <w:tcW w:w="673" w:type="pct"/>
          </w:tcPr>
          <w:p w:rsidR="007969D0" w:rsidRPr="00445CFD" w:rsidRDefault="007969D0"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7969D0" w:rsidRPr="00445CFD" w:rsidRDefault="009B1432" w:rsidP="009B1432">
            <w:pPr>
              <w:spacing w:line="240" w:lineRule="auto"/>
              <w:rPr>
                <w:rFonts w:ascii="Calibri" w:eastAsia="Calibri" w:hAnsi="Calibri" w:cs="Times New Roman"/>
                <w:sz w:val="18"/>
                <w:szCs w:val="18"/>
              </w:rPr>
            </w:pPr>
            <w:r>
              <w:rPr>
                <w:rFonts w:ascii="Calibri" w:eastAsia="Calibri" w:hAnsi="Calibri" w:cs="Times New Roman"/>
                <w:sz w:val="18"/>
                <w:szCs w:val="18"/>
              </w:rPr>
              <w:t>N</w:t>
            </w:r>
            <w:r w:rsidRPr="00445CFD">
              <w:rPr>
                <w:rFonts w:ascii="Calibri" w:eastAsia="Calibri" w:hAnsi="Calibri" w:cs="Times New Roman"/>
                <w:sz w:val="18"/>
                <w:szCs w:val="18"/>
              </w:rPr>
              <w:t>eeds</w:t>
            </w:r>
            <w:r>
              <w:rPr>
                <w:rFonts w:ascii="Calibri" w:eastAsia="Calibri" w:hAnsi="Calibri" w:cs="Times New Roman"/>
                <w:sz w:val="18"/>
                <w:szCs w:val="18"/>
              </w:rPr>
              <w:t xml:space="preserve"> for l</w:t>
            </w:r>
            <w:r w:rsidR="007969D0" w:rsidRPr="00445CFD">
              <w:rPr>
                <w:rFonts w:ascii="Calibri" w:eastAsia="Calibri" w:hAnsi="Calibri" w:cs="Times New Roman"/>
                <w:sz w:val="18"/>
                <w:szCs w:val="18"/>
              </w:rPr>
              <w:t xml:space="preserve">ocal </w:t>
            </w:r>
            <w:r w:rsidR="007969D0">
              <w:rPr>
                <w:rFonts w:ascii="Calibri" w:eastAsia="Calibri" w:hAnsi="Calibri" w:cs="Times New Roman"/>
                <w:sz w:val="18"/>
                <w:szCs w:val="18"/>
              </w:rPr>
              <w:t xml:space="preserve">government </w:t>
            </w:r>
            <w:r>
              <w:rPr>
                <w:rFonts w:ascii="Calibri" w:eastAsia="Calibri" w:hAnsi="Calibri" w:cs="Times New Roman"/>
                <w:sz w:val="18"/>
                <w:szCs w:val="18"/>
              </w:rPr>
              <w:t xml:space="preserve">are </w:t>
            </w:r>
            <w:r w:rsidR="007969D0" w:rsidRPr="00445CFD">
              <w:rPr>
                <w:rFonts w:ascii="Calibri" w:eastAsia="Calibri" w:hAnsi="Calibri" w:cs="Times New Roman"/>
                <w:sz w:val="18"/>
                <w:szCs w:val="18"/>
              </w:rPr>
              <w:t>not assessed</w:t>
            </w:r>
          </w:p>
        </w:tc>
      </w:tr>
      <w:tr w:rsidR="00D56A96" w:rsidRPr="00445CFD" w:rsidTr="0067643A">
        <w:trPr>
          <w:cantSplit/>
        </w:trPr>
        <w:tc>
          <w:tcPr>
            <w:tcW w:w="665" w:type="pct"/>
          </w:tcPr>
          <w:p w:rsidR="00D56A96" w:rsidRPr="00445CFD" w:rsidRDefault="00D56A96"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First Home Owners Boost</w:t>
            </w:r>
            <w:r w:rsidRPr="00C57117">
              <w:rPr>
                <w:rFonts w:ascii="Calibri" w:eastAsia="Calibri" w:hAnsi="Calibri" w:cs="Times New Roman"/>
                <w:color w:val="FF0000"/>
                <w:sz w:val="18"/>
                <w:szCs w:val="18"/>
              </w:rPr>
              <w:t>#</w:t>
            </w:r>
          </w:p>
        </w:tc>
        <w:tc>
          <w:tcPr>
            <w:tcW w:w="2266" w:type="pct"/>
          </w:tcPr>
          <w:p w:rsidR="00D56A96" w:rsidRPr="00445CFD" w:rsidRDefault="00D56A96"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As part of the Economic Security Strategy, to stimulate housing activity, support the construction industry and assist first homebuyers to enter the housing market. The Boost has now ceased. The payment in 2012-13 reflects the final 12 month application period and the timeframes allowed for the construction of new homes. Negative expenditure for some States reflects funds recovered from applicants later found to be ineligible returned to the Commonwealth.</w:t>
            </w:r>
          </w:p>
        </w:tc>
        <w:tc>
          <w:tcPr>
            <w:tcW w:w="673" w:type="pct"/>
          </w:tcPr>
          <w:p w:rsidR="00D56A96" w:rsidRPr="00445CFD" w:rsidRDefault="00D56A96" w:rsidP="0067643A">
            <w:pPr>
              <w:spacing w:line="240" w:lineRule="auto"/>
              <w:rPr>
                <w:rFonts w:ascii="Calibri" w:eastAsia="Calibri" w:hAnsi="Calibri" w:cs="Times New Roman"/>
                <w:sz w:val="18"/>
                <w:szCs w:val="18"/>
              </w:rPr>
            </w:pPr>
            <w:r>
              <w:rPr>
                <w:rFonts w:ascii="Calibri" w:eastAsia="Calibri" w:hAnsi="Calibri" w:cs="Times New Roman"/>
                <w:sz w:val="18"/>
                <w:szCs w:val="18"/>
              </w:rPr>
              <w:t>2013-14</w:t>
            </w:r>
            <w:r w:rsidRPr="00445CFD">
              <w:rPr>
                <w:rFonts w:ascii="Calibri" w:eastAsia="Calibri" w:hAnsi="Calibri" w:cs="Times New Roman"/>
                <w:sz w:val="18"/>
                <w:szCs w:val="18"/>
              </w:rPr>
              <w:t xml:space="preserve"> to 201</w:t>
            </w:r>
            <w:r>
              <w:rPr>
                <w:rFonts w:ascii="Calibri" w:eastAsia="Calibri" w:hAnsi="Calibri" w:cs="Times New Roman"/>
                <w:sz w:val="18"/>
                <w:szCs w:val="18"/>
              </w:rPr>
              <w:t>5-16</w:t>
            </w:r>
          </w:p>
        </w:tc>
        <w:tc>
          <w:tcPr>
            <w:tcW w:w="673" w:type="pct"/>
          </w:tcPr>
          <w:p w:rsidR="00D56A96" w:rsidRPr="00445CFD" w:rsidRDefault="00D56A96"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D56A96" w:rsidRPr="00445CFD" w:rsidRDefault="00D56A96" w:rsidP="00C25CFE">
            <w:pPr>
              <w:spacing w:line="240" w:lineRule="auto"/>
              <w:rPr>
                <w:rFonts w:ascii="Calibri" w:eastAsia="Calibri" w:hAnsi="Calibri" w:cs="Times New Roman"/>
                <w:sz w:val="18"/>
                <w:szCs w:val="18"/>
              </w:rPr>
            </w:pPr>
            <w:r>
              <w:rPr>
                <w:rFonts w:ascii="Calibri" w:eastAsia="Calibri" w:hAnsi="Calibri" w:cs="Times New Roman"/>
                <w:sz w:val="18"/>
                <w:szCs w:val="18"/>
              </w:rPr>
              <w:t>Needs are not assessed. The Commonwealth purchase the services from States</w:t>
            </w:r>
          </w:p>
        </w:tc>
      </w:tr>
      <w:tr w:rsidR="00D56A96" w:rsidRPr="00445CFD" w:rsidTr="0033241E">
        <w:trPr>
          <w:cantSplit/>
        </w:trPr>
        <w:tc>
          <w:tcPr>
            <w:tcW w:w="665" w:type="pct"/>
          </w:tcPr>
          <w:p w:rsidR="00D56A96" w:rsidRPr="00445CFD" w:rsidRDefault="00D56A96" w:rsidP="0033241E">
            <w:pPr>
              <w:spacing w:line="240" w:lineRule="auto"/>
              <w:rPr>
                <w:rFonts w:ascii="Calibri" w:eastAsia="Calibri" w:hAnsi="Calibri" w:cs="Times New Roman"/>
                <w:sz w:val="18"/>
                <w:szCs w:val="18"/>
              </w:rPr>
            </w:pPr>
            <w:r w:rsidRPr="00445CFD">
              <w:rPr>
                <w:rFonts w:ascii="Calibri" w:eastAsia="Calibri" w:hAnsi="Calibri" w:cs="Times New Roman"/>
                <w:sz w:val="18"/>
                <w:szCs w:val="18"/>
              </w:rPr>
              <w:t>Homelessness</w:t>
            </w:r>
          </w:p>
        </w:tc>
        <w:tc>
          <w:tcPr>
            <w:tcW w:w="2266" w:type="pct"/>
          </w:tcPr>
          <w:p w:rsidR="00D56A96" w:rsidRPr="00445CFD" w:rsidRDefault="00D56A96" w:rsidP="0033241E">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support homelessness initiatives consistent with the priorities identified in the Commonwealth Government’s White Paper on Homelessness: The Road Home, with a focus on prevention, early intervention and breaking the cycle of homelessness through a better connected service system. Outputs include:</w:t>
            </w:r>
          </w:p>
          <w:p w:rsidR="00D56A96" w:rsidRPr="00445CFD" w:rsidRDefault="00D56A96" w:rsidP="0033241E">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implementation of the A Place Call</w:t>
            </w:r>
            <w:r>
              <w:rPr>
                <w:rFonts w:ascii="Calibri" w:eastAsia="Calibri" w:hAnsi="Calibri" w:cs="Times New Roman"/>
                <w:sz w:val="18"/>
                <w:szCs w:val="18"/>
              </w:rPr>
              <w:t>ed</w:t>
            </w:r>
            <w:r w:rsidRPr="00445CFD">
              <w:rPr>
                <w:rFonts w:ascii="Calibri" w:eastAsia="Calibri" w:hAnsi="Calibri" w:cs="Times New Roman"/>
                <w:sz w:val="18"/>
                <w:szCs w:val="18"/>
              </w:rPr>
              <w:t xml:space="preserve"> Home initiative (building new homes for individuals and families experiencing homelessness)</w:t>
            </w:r>
          </w:p>
          <w:p w:rsidR="00D56A96" w:rsidRPr="00445CFD" w:rsidRDefault="00D56A96" w:rsidP="0033241E">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street to home initiatives for chronic homeless people (rough sleepers)</w:t>
            </w:r>
          </w:p>
          <w:p w:rsidR="00D56A96" w:rsidRPr="00445CFD" w:rsidRDefault="00D56A96" w:rsidP="0033241E">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 xml:space="preserve">support to private and public tenants to help sustain their tenancies, including through tenancy support, advocacy, case management, financial counselling and referred services </w:t>
            </w:r>
          </w:p>
          <w:p w:rsidR="00D56A96" w:rsidRPr="00445CFD" w:rsidRDefault="00D56A96" w:rsidP="0033241E">
            <w:pPr>
              <w:numPr>
                <w:ilvl w:val="0"/>
                <w:numId w:val="11"/>
              </w:numPr>
              <w:spacing w:after="0" w:line="240" w:lineRule="auto"/>
              <w:ind w:left="284" w:hanging="142"/>
              <w:rPr>
                <w:rFonts w:ascii="Calibri" w:eastAsia="Calibri" w:hAnsi="Calibri" w:cs="Times New Roman"/>
                <w:sz w:val="18"/>
                <w:szCs w:val="18"/>
              </w:rPr>
            </w:pPr>
            <w:proofErr w:type="gramStart"/>
            <w:r w:rsidRPr="00445CFD">
              <w:rPr>
                <w:rFonts w:ascii="Calibri" w:eastAsia="Calibri" w:hAnsi="Calibri" w:cs="Times New Roman"/>
                <w:sz w:val="18"/>
                <w:szCs w:val="18"/>
              </w:rPr>
              <w:t>assistance</w:t>
            </w:r>
            <w:proofErr w:type="gramEnd"/>
            <w:r w:rsidRPr="00445CFD">
              <w:rPr>
                <w:rFonts w:ascii="Calibri" w:eastAsia="Calibri" w:hAnsi="Calibri" w:cs="Times New Roman"/>
                <w:sz w:val="18"/>
                <w:szCs w:val="18"/>
              </w:rPr>
              <w:t xml:space="preserve"> for people leaving child protection services, correctional and health facilities, to access and maintain stable, affordable housing.</w:t>
            </w:r>
          </w:p>
          <w:p w:rsidR="00D56A96" w:rsidRPr="00445CFD" w:rsidRDefault="00D56A96" w:rsidP="0033241E">
            <w:pPr>
              <w:spacing w:line="240" w:lineRule="auto"/>
              <w:rPr>
                <w:rFonts w:ascii="Calibri" w:eastAsia="Calibri" w:hAnsi="Calibri" w:cs="Times New Roman"/>
                <w:sz w:val="18"/>
                <w:szCs w:val="18"/>
              </w:rPr>
            </w:pPr>
            <w:r w:rsidRPr="001C716C">
              <w:rPr>
                <w:rFonts w:ascii="Calibri" w:eastAsia="Calibri" w:hAnsi="Calibri" w:cs="Times New Roman"/>
                <w:sz w:val="18"/>
                <w:szCs w:val="18"/>
              </w:rPr>
              <w:t xml:space="preserve">Funding is allocated between the States based on their shares of the homeless population as estimated by the ABS in the 2006 Census of Population and Housing. </w:t>
            </w:r>
          </w:p>
        </w:tc>
        <w:tc>
          <w:tcPr>
            <w:tcW w:w="673" w:type="pct"/>
          </w:tcPr>
          <w:p w:rsidR="00D56A96" w:rsidRPr="00445CFD" w:rsidRDefault="00D56A96" w:rsidP="0033241E">
            <w:pPr>
              <w:spacing w:line="240" w:lineRule="auto"/>
              <w:rPr>
                <w:rFonts w:ascii="Calibri" w:eastAsia="Calibri" w:hAnsi="Calibri" w:cs="Times New Roman"/>
                <w:sz w:val="18"/>
                <w:szCs w:val="18"/>
              </w:rPr>
            </w:pPr>
            <w:r>
              <w:rPr>
                <w:rFonts w:ascii="Calibri" w:eastAsia="Calibri" w:hAnsi="Calibri" w:cs="Times New Roman"/>
                <w:sz w:val="18"/>
                <w:szCs w:val="18"/>
              </w:rPr>
              <w:t>2013-14</w:t>
            </w:r>
            <w:r w:rsidRPr="00445CFD">
              <w:rPr>
                <w:rFonts w:ascii="Calibri" w:eastAsia="Calibri" w:hAnsi="Calibri" w:cs="Times New Roman"/>
                <w:sz w:val="18"/>
                <w:szCs w:val="18"/>
              </w:rPr>
              <w:t xml:space="preserve"> to 201</w:t>
            </w:r>
            <w:r>
              <w:rPr>
                <w:rFonts w:ascii="Calibri" w:eastAsia="Calibri" w:hAnsi="Calibri" w:cs="Times New Roman"/>
                <w:sz w:val="18"/>
                <w:szCs w:val="18"/>
              </w:rPr>
              <w:t>5-16</w:t>
            </w:r>
          </w:p>
        </w:tc>
        <w:tc>
          <w:tcPr>
            <w:tcW w:w="673" w:type="pct"/>
          </w:tcPr>
          <w:p w:rsidR="00D56A96" w:rsidRPr="00445CFD" w:rsidRDefault="00D56A96" w:rsidP="0033241E">
            <w:pPr>
              <w:spacing w:line="240" w:lineRule="auto"/>
              <w:rPr>
                <w:rFonts w:ascii="Calibri" w:eastAsia="Calibri" w:hAnsi="Calibri" w:cs="Times New Roman"/>
                <w:sz w:val="18"/>
                <w:szCs w:val="18"/>
              </w:rPr>
            </w:pPr>
            <w:r>
              <w:rPr>
                <w:rFonts w:ascii="Calibri" w:eastAsia="Calibri" w:hAnsi="Calibri" w:cs="Times New Roman"/>
                <w:sz w:val="18"/>
                <w:szCs w:val="18"/>
              </w:rPr>
              <w:t>Impact</w:t>
            </w:r>
          </w:p>
        </w:tc>
        <w:tc>
          <w:tcPr>
            <w:tcW w:w="723" w:type="pct"/>
          </w:tcPr>
          <w:p w:rsidR="00D56A96" w:rsidRPr="00445CFD" w:rsidRDefault="00D56A96" w:rsidP="0033241E">
            <w:pPr>
              <w:spacing w:line="240" w:lineRule="auto"/>
              <w:rPr>
                <w:rFonts w:ascii="Calibri" w:eastAsia="Calibri" w:hAnsi="Calibri" w:cs="Times New Roman"/>
                <w:sz w:val="18"/>
                <w:szCs w:val="18"/>
              </w:rPr>
            </w:pPr>
          </w:p>
        </w:tc>
      </w:tr>
      <w:tr w:rsidR="00D56A96" w:rsidRPr="00445CFD" w:rsidTr="009B1432">
        <w:trPr>
          <w:cantSplit/>
        </w:trPr>
        <w:tc>
          <w:tcPr>
            <w:tcW w:w="665" w:type="pct"/>
            <w:tcBorders>
              <w:bottom w:val="nil"/>
            </w:tcBorders>
          </w:tcPr>
          <w:p w:rsidR="00D56A96" w:rsidRPr="00445CFD" w:rsidRDefault="00D56A96"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w:t>
            </w:r>
            <w:r w:rsidR="004A52EB">
              <w:rPr>
                <w:rFonts w:ascii="Calibri" w:eastAsia="Calibri" w:hAnsi="Calibri" w:cs="Times New Roman"/>
                <w:sz w:val="18"/>
                <w:szCs w:val="18"/>
              </w:rPr>
              <w:t>ation Building and Jobs Plan — s</w:t>
            </w:r>
            <w:r w:rsidRPr="00445CFD">
              <w:rPr>
                <w:rFonts w:ascii="Calibri" w:eastAsia="Calibri" w:hAnsi="Calibri" w:cs="Times New Roman"/>
                <w:sz w:val="18"/>
                <w:szCs w:val="18"/>
              </w:rPr>
              <w:t xml:space="preserve">ocial housing </w:t>
            </w:r>
          </w:p>
        </w:tc>
        <w:tc>
          <w:tcPr>
            <w:tcW w:w="2266" w:type="pct"/>
            <w:tcBorders>
              <w:bottom w:val="nil"/>
            </w:tcBorders>
          </w:tcPr>
          <w:p w:rsidR="00D56A96" w:rsidRPr="00445CFD" w:rsidRDefault="00D56A96"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invest in additional public and community housing to meet priority social housing needs. The Commonwealth had committed funding of $6.4</w:t>
            </w:r>
            <w:r>
              <w:rPr>
                <w:rFonts w:ascii="Calibri" w:eastAsia="Calibri" w:hAnsi="Calibri" w:cs="Times New Roman"/>
                <w:sz w:val="18"/>
                <w:szCs w:val="18"/>
              </w:rPr>
              <w:t> </w:t>
            </w:r>
            <w:r w:rsidRPr="00445CFD">
              <w:rPr>
                <w:rFonts w:ascii="Calibri" w:eastAsia="Calibri" w:hAnsi="Calibri" w:cs="Times New Roman"/>
                <w:sz w:val="18"/>
                <w:szCs w:val="18"/>
              </w:rPr>
              <w:t>billion over the years 2008-09 to 2011-12 to build around 20</w:t>
            </w:r>
            <w:r>
              <w:rPr>
                <w:rFonts w:ascii="Calibri" w:eastAsia="Calibri" w:hAnsi="Calibri" w:cs="Times New Roman"/>
                <w:sz w:val="18"/>
                <w:szCs w:val="18"/>
              </w:rPr>
              <w:t> </w:t>
            </w:r>
            <w:r w:rsidRPr="00445CFD">
              <w:rPr>
                <w:rFonts w:ascii="Calibri" w:eastAsia="Calibri" w:hAnsi="Calibri" w:cs="Times New Roman"/>
                <w:sz w:val="18"/>
                <w:szCs w:val="18"/>
              </w:rPr>
              <w:t>000 additional social housing dwellings and to refurbish around 2</w:t>
            </w:r>
            <w:r>
              <w:rPr>
                <w:rFonts w:ascii="Calibri" w:eastAsia="Calibri" w:hAnsi="Calibri" w:cs="Times New Roman"/>
                <w:sz w:val="18"/>
                <w:szCs w:val="18"/>
              </w:rPr>
              <w:t> </w:t>
            </w:r>
            <w:r w:rsidRPr="00445CFD">
              <w:rPr>
                <w:rFonts w:ascii="Calibri" w:eastAsia="Calibri" w:hAnsi="Calibri" w:cs="Times New Roman"/>
                <w:sz w:val="18"/>
                <w:szCs w:val="18"/>
              </w:rPr>
              <w:t xml:space="preserve">500 existing public housing dwellings. Funding is allocated to </w:t>
            </w:r>
            <w:r>
              <w:rPr>
                <w:rFonts w:ascii="Calibri" w:eastAsia="Calibri" w:hAnsi="Calibri" w:cs="Times New Roman"/>
                <w:sz w:val="18"/>
                <w:szCs w:val="18"/>
              </w:rPr>
              <w:t>S</w:t>
            </w:r>
            <w:r w:rsidRPr="00445CFD">
              <w:rPr>
                <w:rFonts w:ascii="Calibri" w:eastAsia="Calibri" w:hAnsi="Calibri" w:cs="Times New Roman"/>
                <w:sz w:val="18"/>
                <w:szCs w:val="18"/>
              </w:rPr>
              <w:t>tates generally on a per capita basis. Payments were mainly for construction.</w:t>
            </w:r>
          </w:p>
        </w:tc>
        <w:tc>
          <w:tcPr>
            <w:tcW w:w="673" w:type="pct"/>
            <w:tcBorders>
              <w:bottom w:val="nil"/>
            </w:tcBorders>
          </w:tcPr>
          <w:p w:rsidR="00D56A96" w:rsidRPr="00445CFD" w:rsidRDefault="00D56A96" w:rsidP="0067643A">
            <w:pPr>
              <w:spacing w:line="240" w:lineRule="auto"/>
              <w:rPr>
                <w:rFonts w:ascii="Calibri" w:eastAsia="Calibri" w:hAnsi="Calibri" w:cs="Times New Roman"/>
                <w:sz w:val="18"/>
                <w:szCs w:val="18"/>
              </w:rPr>
            </w:pPr>
            <w:r>
              <w:rPr>
                <w:rFonts w:ascii="Calibri" w:eastAsia="Calibri" w:hAnsi="Calibri" w:cs="Times New Roman"/>
                <w:sz w:val="18"/>
                <w:szCs w:val="18"/>
              </w:rPr>
              <w:t>2013-</w:t>
            </w:r>
            <w:r w:rsidRPr="00445CFD">
              <w:rPr>
                <w:rFonts w:ascii="Calibri" w:eastAsia="Calibri" w:hAnsi="Calibri" w:cs="Times New Roman"/>
                <w:sz w:val="18"/>
                <w:szCs w:val="18"/>
              </w:rPr>
              <w:t>14</w:t>
            </w:r>
          </w:p>
        </w:tc>
        <w:tc>
          <w:tcPr>
            <w:tcW w:w="673" w:type="pct"/>
            <w:tcBorders>
              <w:bottom w:val="nil"/>
            </w:tcBorders>
          </w:tcPr>
          <w:p w:rsidR="00D56A96" w:rsidRPr="00445CFD" w:rsidRDefault="00D56A96"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Borders>
              <w:bottom w:val="nil"/>
            </w:tcBorders>
          </w:tcPr>
          <w:p w:rsidR="00D56A96" w:rsidRPr="00445CFD" w:rsidRDefault="00D56A96" w:rsidP="0067643A">
            <w:pPr>
              <w:spacing w:line="240" w:lineRule="auto"/>
              <w:rPr>
                <w:rFonts w:ascii="Calibri" w:eastAsia="Calibri" w:hAnsi="Calibri" w:cs="Times New Roman"/>
                <w:sz w:val="18"/>
                <w:szCs w:val="18"/>
              </w:rPr>
            </w:pPr>
          </w:p>
        </w:tc>
      </w:tr>
      <w:tr w:rsidR="00D56A96" w:rsidRPr="00445CFD" w:rsidTr="009B1432">
        <w:trPr>
          <w:cantSplit/>
        </w:trPr>
        <w:tc>
          <w:tcPr>
            <w:tcW w:w="665" w:type="pct"/>
            <w:tcBorders>
              <w:top w:val="nil"/>
              <w:bottom w:val="single" w:sz="4" w:space="0" w:color="auto"/>
            </w:tcBorders>
          </w:tcPr>
          <w:p w:rsidR="00D56A96" w:rsidRPr="00445CFD" w:rsidRDefault="00D56A96" w:rsidP="00325484">
            <w:pPr>
              <w:spacing w:line="240" w:lineRule="auto"/>
              <w:rPr>
                <w:rFonts w:ascii="Calibri" w:eastAsia="Calibri" w:hAnsi="Calibri" w:cs="Times New Roman"/>
                <w:sz w:val="18"/>
                <w:szCs w:val="18"/>
              </w:rPr>
            </w:pPr>
            <w:r w:rsidRPr="00445CFD">
              <w:rPr>
                <w:rFonts w:ascii="Calibri" w:eastAsia="Calibri" w:hAnsi="Calibri" w:cs="Times New Roman"/>
                <w:sz w:val="18"/>
                <w:szCs w:val="18"/>
              </w:rPr>
              <w:t>Stronger futures in the Northern Territory</w:t>
            </w:r>
            <w:r w:rsidRPr="00445CFD">
              <w:rPr>
                <w:rFonts w:ascii="Calibri" w:eastAsia="Calibri" w:hAnsi="Calibri" w:cs="Times New Roman"/>
                <w:color w:val="FF0000"/>
                <w:sz w:val="18"/>
                <w:szCs w:val="18"/>
              </w:rPr>
              <w:t>*</w:t>
            </w:r>
            <w:r w:rsidR="004A52EB">
              <w:rPr>
                <w:rFonts w:ascii="Calibri" w:eastAsia="Calibri" w:hAnsi="Calibri" w:cs="Times New Roman"/>
                <w:sz w:val="18"/>
                <w:szCs w:val="18"/>
              </w:rPr>
              <w:t>— h</w:t>
            </w:r>
            <w:r w:rsidRPr="00445CFD">
              <w:rPr>
                <w:rFonts w:ascii="Calibri" w:eastAsia="Calibri" w:hAnsi="Calibri" w:cs="Times New Roman"/>
                <w:sz w:val="18"/>
                <w:szCs w:val="18"/>
              </w:rPr>
              <w:t>ousing</w:t>
            </w:r>
          </w:p>
        </w:tc>
        <w:tc>
          <w:tcPr>
            <w:tcW w:w="2266" w:type="pct"/>
            <w:tcBorders>
              <w:top w:val="nil"/>
              <w:bottom w:val="single" w:sz="4" w:space="0" w:color="auto"/>
            </w:tcBorders>
          </w:tcPr>
          <w:p w:rsidR="00D56A96" w:rsidRPr="00445CFD" w:rsidRDefault="00D56A96" w:rsidP="00325484">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support the provision of safe and healthy houses for Indigenous Australians. This includes funding towards asbestos removal in homes and other buildings.</w:t>
            </w:r>
          </w:p>
        </w:tc>
        <w:tc>
          <w:tcPr>
            <w:tcW w:w="673" w:type="pct"/>
            <w:tcBorders>
              <w:top w:val="nil"/>
              <w:bottom w:val="single" w:sz="4" w:space="0" w:color="auto"/>
            </w:tcBorders>
          </w:tcPr>
          <w:p w:rsidR="00D56A96" w:rsidRDefault="00D56A96" w:rsidP="00325484">
            <w:pPr>
              <w:spacing w:line="240" w:lineRule="auto"/>
              <w:rPr>
                <w:rFonts w:ascii="Calibri" w:eastAsia="Calibri" w:hAnsi="Calibri" w:cs="Times New Roman"/>
                <w:sz w:val="18"/>
                <w:szCs w:val="18"/>
              </w:rPr>
            </w:pPr>
            <w:r>
              <w:rPr>
                <w:rFonts w:ascii="Calibri" w:eastAsia="Calibri" w:hAnsi="Calibri" w:cs="Times New Roman"/>
                <w:sz w:val="18"/>
                <w:szCs w:val="18"/>
              </w:rPr>
              <w:t>2013-14</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Borders>
              <w:top w:val="nil"/>
              <w:bottom w:val="single" w:sz="4" w:space="0" w:color="auto"/>
            </w:tcBorders>
          </w:tcPr>
          <w:p w:rsidR="00D56A96" w:rsidRPr="00445CFD" w:rsidRDefault="00D56A96" w:rsidP="00325484">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top w:val="nil"/>
              <w:bottom w:val="single" w:sz="4" w:space="0" w:color="auto"/>
            </w:tcBorders>
          </w:tcPr>
          <w:p w:rsidR="00D56A96" w:rsidRPr="00445CFD" w:rsidRDefault="00D56A96" w:rsidP="00325484">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2014 Update </w:t>
            </w:r>
            <w:r w:rsidRPr="00445CFD">
              <w:rPr>
                <w:rFonts w:ascii="Calibri" w:eastAsia="Calibri" w:hAnsi="Calibri" w:cs="Times New Roman"/>
                <w:sz w:val="18"/>
                <w:szCs w:val="18"/>
              </w:rPr>
              <w:t>Terms of reference requirement</w:t>
            </w:r>
          </w:p>
        </w:tc>
      </w:tr>
    </w:tbl>
    <w:p w:rsidR="001C716C" w:rsidRDefault="001C716C"/>
    <w:p w:rsidR="00BD66F4" w:rsidRDefault="00BD66F4" w:rsidP="00BD66F4">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514F79" w:rsidRPr="00445CFD" w:rsidTr="00376091">
        <w:trPr>
          <w:cantSplit/>
        </w:trPr>
        <w:tc>
          <w:tcPr>
            <w:tcW w:w="665" w:type="pct"/>
            <w:tcBorders>
              <w:top w:val="single" w:sz="6" w:space="0" w:color="auto"/>
              <w:bottom w:val="single" w:sz="4" w:space="0" w:color="auto"/>
            </w:tcBorders>
            <w:vAlign w:val="center"/>
          </w:tcPr>
          <w:p w:rsidR="00514F79" w:rsidRPr="0030559D" w:rsidRDefault="00514F79" w:rsidP="00376091">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514F79" w:rsidRPr="0030559D" w:rsidRDefault="00514F79" w:rsidP="00376091">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U2017</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U2017</w:t>
            </w:r>
          </w:p>
        </w:tc>
        <w:tc>
          <w:tcPr>
            <w:tcW w:w="723" w:type="pct"/>
            <w:tcBorders>
              <w:top w:val="single" w:sz="6" w:space="0" w:color="auto"/>
              <w:bottom w:val="single" w:sz="4" w:space="0" w:color="auto"/>
            </w:tcBorders>
            <w:vAlign w:val="center"/>
          </w:tcPr>
          <w:p w:rsidR="00514F79" w:rsidRPr="00445CFD" w:rsidRDefault="00514F79" w:rsidP="00376091">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9B1432" w:rsidRPr="00445CFD" w:rsidTr="00325484">
        <w:trPr>
          <w:cantSplit/>
        </w:trPr>
        <w:tc>
          <w:tcPr>
            <w:tcW w:w="665" w:type="pct"/>
            <w:tcBorders>
              <w:top w:val="single" w:sz="4" w:space="0" w:color="auto"/>
            </w:tcBorders>
          </w:tcPr>
          <w:p w:rsidR="009B1432" w:rsidRPr="00445CFD" w:rsidRDefault="009B1432" w:rsidP="00325484">
            <w:pPr>
              <w:spacing w:line="240" w:lineRule="auto"/>
              <w:rPr>
                <w:rFonts w:ascii="Calibri" w:eastAsia="Calibri" w:hAnsi="Calibri" w:cs="Times New Roman"/>
                <w:sz w:val="18"/>
                <w:szCs w:val="18"/>
              </w:rPr>
            </w:pPr>
            <w:r w:rsidRPr="009B1432">
              <w:rPr>
                <w:rFonts w:ascii="Calibri" w:eastAsia="Calibri" w:hAnsi="Calibri" w:cs="Times New Roman"/>
                <w:sz w:val="18"/>
                <w:szCs w:val="18"/>
              </w:rPr>
              <w:t>Northern Territory</w:t>
            </w:r>
            <w:r>
              <w:rPr>
                <w:rFonts w:ascii="Calibri" w:eastAsia="Calibri" w:hAnsi="Calibri" w:cs="Times New Roman"/>
                <w:sz w:val="18"/>
                <w:szCs w:val="18"/>
              </w:rPr>
              <w:t xml:space="preserve"> remote Aboriginal investment</w:t>
            </w:r>
            <w:r w:rsidRPr="00F36755">
              <w:rPr>
                <w:rFonts w:ascii="Calibri" w:eastAsia="Calibri" w:hAnsi="Calibri" w:cs="Times New Roman"/>
                <w:color w:val="FF0000"/>
                <w:sz w:val="18"/>
                <w:szCs w:val="18"/>
              </w:rPr>
              <w:t>*</w:t>
            </w:r>
            <w:r>
              <w:rPr>
                <w:rFonts w:ascii="Calibri" w:eastAsia="Calibri" w:hAnsi="Calibri" w:cs="Times New Roman"/>
                <w:sz w:val="18"/>
                <w:szCs w:val="18"/>
              </w:rPr>
              <w:t xml:space="preserve"> —  Remote Australian strategies component (continuation of Stronger Futures in the </w:t>
            </w:r>
            <w:r w:rsidRPr="00412D69">
              <w:rPr>
                <w:rFonts w:ascii="Calibri" w:eastAsia="Calibri" w:hAnsi="Calibri" w:cs="Times New Roman"/>
                <w:sz w:val="18"/>
                <w:szCs w:val="18"/>
              </w:rPr>
              <w:t>Northern Territory</w:t>
            </w:r>
            <w:r>
              <w:rPr>
                <w:rFonts w:ascii="Calibri" w:eastAsia="Calibri" w:hAnsi="Calibri" w:cs="Times New Roman"/>
                <w:sz w:val="18"/>
                <w:szCs w:val="18"/>
              </w:rPr>
              <w:t>)</w:t>
            </w:r>
          </w:p>
        </w:tc>
        <w:tc>
          <w:tcPr>
            <w:tcW w:w="2266" w:type="pct"/>
            <w:tcBorders>
              <w:top w:val="single" w:sz="4" w:space="0" w:color="auto"/>
            </w:tcBorders>
          </w:tcPr>
          <w:p w:rsidR="009B1432" w:rsidRPr="00445CFD" w:rsidRDefault="009B1432" w:rsidP="00325484">
            <w:pPr>
              <w:spacing w:line="240" w:lineRule="auto"/>
              <w:rPr>
                <w:rFonts w:ascii="Calibri" w:eastAsia="Calibri" w:hAnsi="Calibri" w:cs="Times New Roman"/>
                <w:sz w:val="18"/>
                <w:szCs w:val="18"/>
              </w:rPr>
            </w:pPr>
            <w:r>
              <w:rPr>
                <w:rFonts w:ascii="Calibri" w:eastAsia="Calibri" w:hAnsi="Calibri" w:cs="Times New Roman"/>
                <w:sz w:val="18"/>
                <w:szCs w:val="18"/>
              </w:rPr>
              <w:t xml:space="preserve">Funding to the </w:t>
            </w:r>
            <w:r w:rsidRPr="009B1432">
              <w:rPr>
                <w:rFonts w:ascii="Calibri" w:eastAsia="Calibri" w:hAnsi="Calibri" w:cs="Times New Roman"/>
                <w:sz w:val="18"/>
                <w:szCs w:val="18"/>
              </w:rPr>
              <w:t>Northern Territory</w:t>
            </w:r>
            <w:r>
              <w:rPr>
                <w:rFonts w:ascii="Calibri" w:eastAsia="Calibri" w:hAnsi="Calibri" w:cs="Times New Roman"/>
                <w:sz w:val="18"/>
                <w:szCs w:val="18"/>
              </w:rPr>
              <w:t xml:space="preserve"> to improve public housing in remote communities by investing in housing works including upgrading, new houses or housing related infrastructure. It will also fund the removal of asbestos from community buildings in remote communities and a sustainable, professional and accredited Aboriginal interpreter service.</w:t>
            </w:r>
          </w:p>
        </w:tc>
        <w:tc>
          <w:tcPr>
            <w:tcW w:w="673" w:type="pct"/>
            <w:tcBorders>
              <w:top w:val="single" w:sz="4" w:space="0" w:color="auto"/>
            </w:tcBorders>
          </w:tcPr>
          <w:p w:rsidR="009B1432" w:rsidRDefault="00A76182" w:rsidP="00325484">
            <w:pPr>
              <w:spacing w:line="240" w:lineRule="auto"/>
              <w:rPr>
                <w:rFonts w:ascii="Calibri" w:eastAsia="Calibri" w:hAnsi="Calibri" w:cs="Times New Roman"/>
                <w:sz w:val="18"/>
                <w:szCs w:val="18"/>
              </w:rPr>
            </w:pPr>
            <w:r>
              <w:rPr>
                <w:rFonts w:ascii="Calibri" w:eastAsia="Calibri" w:hAnsi="Calibri" w:cs="Times New Roman"/>
                <w:sz w:val="18"/>
                <w:szCs w:val="18"/>
              </w:rPr>
              <w:t>2015-16</w:t>
            </w:r>
          </w:p>
        </w:tc>
        <w:tc>
          <w:tcPr>
            <w:tcW w:w="673" w:type="pct"/>
            <w:tcBorders>
              <w:top w:val="single" w:sz="4" w:space="0" w:color="auto"/>
            </w:tcBorders>
          </w:tcPr>
          <w:p w:rsidR="009B1432" w:rsidRPr="00445CFD" w:rsidRDefault="009B1432" w:rsidP="00325484">
            <w:pPr>
              <w:spacing w:line="240" w:lineRule="auto"/>
              <w:rPr>
                <w:rFonts w:ascii="Calibri" w:eastAsia="Calibri" w:hAnsi="Calibri" w:cs="Times New Roman"/>
                <w:sz w:val="18"/>
                <w:szCs w:val="18"/>
              </w:rPr>
            </w:pPr>
            <w:r>
              <w:rPr>
                <w:rFonts w:ascii="Calibri" w:eastAsia="Calibri" w:hAnsi="Calibri" w:cs="Times New Roman"/>
                <w:sz w:val="18"/>
                <w:szCs w:val="18"/>
              </w:rPr>
              <w:t xml:space="preserve">No impact </w:t>
            </w:r>
          </w:p>
        </w:tc>
        <w:tc>
          <w:tcPr>
            <w:tcW w:w="723" w:type="pct"/>
            <w:tcBorders>
              <w:top w:val="single" w:sz="4" w:space="0" w:color="auto"/>
            </w:tcBorders>
          </w:tcPr>
          <w:p w:rsidR="009B1432" w:rsidRPr="00445CFD" w:rsidRDefault="009B1432" w:rsidP="00325484">
            <w:pPr>
              <w:spacing w:line="240" w:lineRule="auto"/>
              <w:rPr>
                <w:rFonts w:ascii="Calibri" w:eastAsia="Calibri" w:hAnsi="Calibri" w:cs="Times New Roman"/>
                <w:sz w:val="18"/>
                <w:szCs w:val="18"/>
              </w:rPr>
            </w:pPr>
            <w:r>
              <w:rPr>
                <w:rFonts w:ascii="Calibri" w:eastAsia="Calibri" w:hAnsi="Calibri" w:cs="Times New Roman"/>
                <w:sz w:val="18"/>
                <w:szCs w:val="18"/>
              </w:rPr>
              <w:t>2016 Update Terms of reference requirement</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Remote Indigenous Housing</w:t>
            </w:r>
            <w:r w:rsidR="00BD66F4">
              <w:rPr>
                <w:rFonts w:ascii="Calibri" w:eastAsia="Calibri" w:hAnsi="Calibri" w:cs="Times New Roman"/>
                <w:sz w:val="18"/>
                <w:szCs w:val="18"/>
              </w:rPr>
              <w:t xml:space="preserve"> (RIH)</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facilitate significant reform in the provision of housing for Indigenous people in remote communities and to address overcrowding, homelessness, poor housing conditions and severe housing shortages in remote Indigenous communities.</w:t>
            </w:r>
          </w:p>
        </w:tc>
        <w:tc>
          <w:tcPr>
            <w:tcW w:w="673" w:type="pct"/>
          </w:tcPr>
          <w:p w:rsidR="0067643A" w:rsidRDefault="002D194B" w:rsidP="0067643A">
            <w:pPr>
              <w:spacing w:line="240" w:lineRule="auto"/>
              <w:rPr>
                <w:rFonts w:ascii="Calibri" w:eastAsia="Calibri" w:hAnsi="Calibri" w:cs="Times New Roman"/>
                <w:sz w:val="18"/>
                <w:szCs w:val="18"/>
              </w:rPr>
            </w:pPr>
            <w:r>
              <w:rPr>
                <w:rFonts w:ascii="Calibri" w:eastAsia="Calibri" w:hAnsi="Calibri" w:cs="Times New Roman"/>
                <w:sz w:val="18"/>
                <w:szCs w:val="18"/>
              </w:rPr>
              <w:t>2013-14</w:t>
            </w:r>
            <w:r w:rsidRPr="00445CFD">
              <w:rPr>
                <w:rFonts w:ascii="Calibri" w:eastAsia="Calibri" w:hAnsi="Calibri" w:cs="Times New Roman"/>
                <w:sz w:val="18"/>
                <w:szCs w:val="18"/>
              </w:rPr>
              <w:t xml:space="preserve"> to 201</w:t>
            </w:r>
            <w:r>
              <w:rPr>
                <w:rFonts w:ascii="Calibri" w:eastAsia="Calibri" w:hAnsi="Calibri" w:cs="Times New Roman"/>
                <w:sz w:val="18"/>
                <w:szCs w:val="18"/>
              </w:rPr>
              <w:t>5-16</w:t>
            </w:r>
          </w:p>
        </w:tc>
        <w:tc>
          <w:tcPr>
            <w:tcW w:w="673" w:type="pct"/>
          </w:tcPr>
          <w:p w:rsidR="0067643A" w:rsidRDefault="0067643A" w:rsidP="002D194B">
            <w:pPr>
              <w:spacing w:line="240" w:lineRule="auto"/>
              <w:rPr>
                <w:rFonts w:ascii="Calibri" w:eastAsia="Calibri" w:hAnsi="Calibri" w:cs="Times New Roman"/>
                <w:sz w:val="18"/>
                <w:szCs w:val="18"/>
              </w:rPr>
            </w:pPr>
            <w:r>
              <w:rPr>
                <w:rFonts w:ascii="Calibri" w:eastAsia="Calibri" w:hAnsi="Calibri" w:cs="Times New Roman"/>
                <w:sz w:val="18"/>
                <w:szCs w:val="18"/>
              </w:rPr>
              <w:t xml:space="preserve">75% </w:t>
            </w:r>
            <w:r w:rsidR="002D194B">
              <w:rPr>
                <w:rFonts w:ascii="Calibri" w:eastAsia="Calibri" w:hAnsi="Calibri" w:cs="Times New Roman"/>
                <w:sz w:val="18"/>
                <w:szCs w:val="18"/>
              </w:rPr>
              <w:t>I</w:t>
            </w:r>
            <w:r w:rsidRPr="00445CFD">
              <w:rPr>
                <w:rFonts w:ascii="Calibri" w:eastAsia="Calibri" w:hAnsi="Calibri" w:cs="Times New Roman"/>
                <w:sz w:val="18"/>
                <w:szCs w:val="18"/>
              </w:rPr>
              <w:t xml:space="preserve">mpact </w:t>
            </w:r>
          </w:p>
          <w:p w:rsidR="002D194B" w:rsidRPr="00445CFD" w:rsidRDefault="002D194B" w:rsidP="002D194B">
            <w:pPr>
              <w:spacing w:line="240" w:lineRule="auto"/>
              <w:rPr>
                <w:rFonts w:ascii="Calibri" w:eastAsia="Calibri" w:hAnsi="Calibri" w:cs="Times New Roman"/>
                <w:sz w:val="18"/>
                <w:szCs w:val="18"/>
              </w:rPr>
            </w:pPr>
            <w:r>
              <w:rPr>
                <w:rFonts w:ascii="Calibri" w:eastAsia="Calibri" w:hAnsi="Calibri" w:cs="Times New Roman"/>
                <w:sz w:val="18"/>
                <w:szCs w:val="18"/>
              </w:rPr>
              <w:t>25% No impact</w:t>
            </w:r>
          </w:p>
        </w:tc>
        <w:tc>
          <w:tcPr>
            <w:tcW w:w="723" w:type="pct"/>
          </w:tcPr>
          <w:p w:rsidR="00BD66F4" w:rsidRDefault="00BD66F4" w:rsidP="0067643A">
            <w:pPr>
              <w:spacing w:line="240" w:lineRule="auto"/>
              <w:rPr>
                <w:rFonts w:ascii="Calibri" w:eastAsia="Calibri" w:hAnsi="Calibri" w:cs="Times New Roman"/>
                <w:sz w:val="18"/>
                <w:szCs w:val="18"/>
              </w:rPr>
            </w:pPr>
            <w:r>
              <w:rPr>
                <w:rFonts w:ascii="Calibri" w:eastAsia="Calibri" w:hAnsi="Calibri" w:cs="Times New Roman"/>
                <w:sz w:val="18"/>
                <w:szCs w:val="18"/>
              </w:rPr>
              <w:t xml:space="preserve">75% impact — </w:t>
            </w:r>
            <w:r w:rsidRPr="00445CFD">
              <w:rPr>
                <w:rFonts w:ascii="Calibri" w:eastAsia="Calibri" w:hAnsi="Calibri" w:cs="Times New Roman"/>
                <w:sz w:val="18"/>
                <w:szCs w:val="18"/>
              </w:rPr>
              <w:t xml:space="preserve">States have greater control over the management of </w:t>
            </w:r>
            <w:r>
              <w:rPr>
                <w:rFonts w:ascii="Calibri" w:eastAsia="Calibri" w:hAnsi="Calibri" w:cs="Times New Roman"/>
                <w:sz w:val="18"/>
                <w:szCs w:val="18"/>
              </w:rPr>
              <w:t xml:space="preserve">RIH </w:t>
            </w:r>
            <w:r w:rsidRPr="00445CFD">
              <w:rPr>
                <w:rFonts w:ascii="Calibri" w:eastAsia="Calibri" w:hAnsi="Calibri" w:cs="Times New Roman"/>
                <w:sz w:val="18"/>
                <w:szCs w:val="18"/>
              </w:rPr>
              <w:t>dwellings</w:t>
            </w:r>
            <w:r>
              <w:rPr>
                <w:rFonts w:ascii="Calibri" w:eastAsia="Calibri" w:hAnsi="Calibri" w:cs="Times New Roman"/>
                <w:sz w:val="18"/>
                <w:szCs w:val="18"/>
              </w:rPr>
              <w:t xml:space="preserve"> and n</w:t>
            </w:r>
            <w:r w:rsidRPr="00445CFD">
              <w:rPr>
                <w:rFonts w:ascii="Calibri" w:eastAsia="Calibri" w:hAnsi="Calibri" w:cs="Times New Roman"/>
                <w:sz w:val="18"/>
                <w:szCs w:val="18"/>
              </w:rPr>
              <w:t>eeds are assessed</w:t>
            </w:r>
            <w:r>
              <w:rPr>
                <w:rFonts w:ascii="Calibri" w:eastAsia="Calibri" w:hAnsi="Calibri" w:cs="Times New Roman"/>
                <w:sz w:val="18"/>
                <w:szCs w:val="18"/>
              </w:rPr>
              <w:t>.</w:t>
            </w:r>
          </w:p>
          <w:p w:rsidR="0067643A" w:rsidRPr="00445CFD" w:rsidRDefault="00BD66F4" w:rsidP="0067643A">
            <w:pPr>
              <w:spacing w:line="240" w:lineRule="auto"/>
              <w:rPr>
                <w:rFonts w:ascii="Calibri" w:eastAsia="Calibri" w:hAnsi="Calibri" w:cs="Times New Roman"/>
                <w:sz w:val="18"/>
                <w:szCs w:val="18"/>
              </w:rPr>
            </w:pPr>
            <w:r>
              <w:rPr>
                <w:rFonts w:ascii="Calibri" w:eastAsia="Calibri" w:hAnsi="Calibri" w:cs="Times New Roman"/>
                <w:sz w:val="18"/>
                <w:szCs w:val="18"/>
              </w:rPr>
              <w:t>25% no impact — to recognise part of funding is being used to overcome differences among States in the level of RIH stock provided by the Commonwealth</w:t>
            </w:r>
            <w:r w:rsidR="00B80D61">
              <w:rPr>
                <w:rFonts w:ascii="Calibri" w:eastAsia="Calibri" w:hAnsi="Calibri" w:cs="Times New Roman"/>
                <w:sz w:val="18"/>
                <w:szCs w:val="18"/>
              </w:rPr>
              <w:t xml:space="preserve"> and needs are not assessed</w:t>
            </w:r>
          </w:p>
        </w:tc>
      </w:tr>
      <w:tr w:rsidR="00BD66F4" w:rsidRPr="00445CFD" w:rsidTr="00376091">
        <w:trPr>
          <w:cantSplit/>
        </w:trPr>
        <w:tc>
          <w:tcPr>
            <w:tcW w:w="5000" w:type="pct"/>
            <w:gridSpan w:val="5"/>
          </w:tcPr>
          <w:p w:rsidR="00BD66F4" w:rsidRPr="00445CFD" w:rsidRDefault="00BD66F4" w:rsidP="00376091">
            <w:pPr>
              <w:spacing w:line="240" w:lineRule="auto"/>
              <w:rPr>
                <w:rFonts w:ascii="Calibri" w:eastAsia="Calibri" w:hAnsi="Calibri" w:cs="Times New Roman"/>
                <w:sz w:val="18"/>
                <w:szCs w:val="18"/>
              </w:rPr>
            </w:pPr>
            <w:r w:rsidRPr="00445CFD">
              <w:rPr>
                <w:rFonts w:ascii="Calibri" w:eastAsia="Calibri" w:hAnsi="Calibri" w:cs="Calibri"/>
                <w:b/>
                <w:sz w:val="18"/>
                <w:szCs w:val="18"/>
              </w:rPr>
              <w:t>INFRASTRUCTURE</w:t>
            </w:r>
          </w:p>
        </w:tc>
      </w:tr>
      <w:tr w:rsidR="00BD66F4" w:rsidRPr="00445CFD" w:rsidTr="00376091">
        <w:trPr>
          <w:cantSplit/>
        </w:trPr>
        <w:tc>
          <w:tcPr>
            <w:tcW w:w="5000" w:type="pct"/>
            <w:gridSpan w:val="5"/>
          </w:tcPr>
          <w:p w:rsidR="00BD66F4" w:rsidRPr="00445CFD" w:rsidRDefault="00BD66F4" w:rsidP="00376091">
            <w:pPr>
              <w:spacing w:line="240" w:lineRule="auto"/>
              <w:rPr>
                <w:rFonts w:ascii="Calibri" w:eastAsia="Calibri" w:hAnsi="Calibri" w:cs="Times New Roman"/>
                <w:sz w:val="18"/>
                <w:szCs w:val="18"/>
              </w:rPr>
            </w:pPr>
            <w:r w:rsidRPr="00445CFD">
              <w:rPr>
                <w:rFonts w:ascii="Calibri" w:eastAsia="Calibri" w:hAnsi="Calibri" w:cs="Calibri"/>
                <w:b/>
                <w:sz w:val="18"/>
                <w:szCs w:val="18"/>
              </w:rPr>
              <w:t>National Partnership Payments</w:t>
            </w:r>
          </w:p>
        </w:tc>
      </w:tr>
      <w:tr w:rsidR="007969D0" w:rsidRPr="00445CFD" w:rsidTr="00BD66F4">
        <w:trPr>
          <w:cantSplit/>
        </w:trPr>
        <w:tc>
          <w:tcPr>
            <w:tcW w:w="665" w:type="pct"/>
            <w:tcBorders>
              <w:bottom w:val="nil"/>
            </w:tcBorders>
          </w:tcPr>
          <w:p w:rsidR="007969D0" w:rsidRPr="00445CFD" w:rsidRDefault="007969D0" w:rsidP="00376091">
            <w:pPr>
              <w:spacing w:line="240" w:lineRule="auto"/>
              <w:rPr>
                <w:rFonts w:ascii="Calibri" w:eastAsia="Calibri" w:hAnsi="Calibri" w:cs="Times New Roman"/>
                <w:sz w:val="18"/>
                <w:szCs w:val="18"/>
              </w:rPr>
            </w:pPr>
            <w:r w:rsidRPr="006E0A59">
              <w:rPr>
                <w:rFonts w:ascii="Calibri" w:eastAsia="Calibri" w:hAnsi="Calibri" w:cs="Times New Roman"/>
                <w:sz w:val="18"/>
                <w:szCs w:val="18"/>
              </w:rPr>
              <w:t>Bathurst 200 Commemorative Flagstaff</w:t>
            </w:r>
            <w:r w:rsidRPr="00BF6705">
              <w:rPr>
                <w:rFonts w:ascii="Calibri" w:eastAsia="Calibri" w:hAnsi="Calibri" w:cs="Times New Roman"/>
                <w:color w:val="FF0000"/>
                <w:sz w:val="18"/>
                <w:szCs w:val="18"/>
              </w:rPr>
              <w:t>##</w:t>
            </w:r>
          </w:p>
        </w:tc>
        <w:tc>
          <w:tcPr>
            <w:tcW w:w="2266" w:type="pct"/>
            <w:tcBorders>
              <w:bottom w:val="nil"/>
            </w:tcBorders>
          </w:tcPr>
          <w:p w:rsidR="007969D0" w:rsidRPr="00445CFD" w:rsidRDefault="007969D0" w:rsidP="00376091">
            <w:pPr>
              <w:spacing w:line="240" w:lineRule="auto"/>
              <w:rPr>
                <w:rFonts w:ascii="Calibri" w:eastAsia="Calibri" w:hAnsi="Calibri" w:cs="Times New Roman"/>
                <w:sz w:val="18"/>
                <w:szCs w:val="18"/>
              </w:rPr>
            </w:pPr>
            <w:r w:rsidRPr="006E0A59">
              <w:rPr>
                <w:rFonts w:ascii="Calibri" w:eastAsia="Calibri" w:hAnsi="Calibri" w:cs="Times New Roman"/>
                <w:sz w:val="18"/>
                <w:szCs w:val="18"/>
              </w:rPr>
              <w:t>One-off payment to the Bathurst Regional Council for its Bathurst 200 Commemorative Flagstaff Project. The project commemorates the bicentenary of the site where the town of Bathurst was proclaimed.</w:t>
            </w:r>
          </w:p>
        </w:tc>
        <w:tc>
          <w:tcPr>
            <w:tcW w:w="673" w:type="pct"/>
            <w:tcBorders>
              <w:bottom w:val="nil"/>
            </w:tcBorders>
          </w:tcPr>
          <w:p w:rsidR="007969D0" w:rsidRDefault="007969D0" w:rsidP="00376091">
            <w:pPr>
              <w:spacing w:line="240" w:lineRule="auto"/>
              <w:rPr>
                <w:rFonts w:ascii="Calibri" w:eastAsia="Calibri" w:hAnsi="Calibri" w:cs="Times New Roman"/>
                <w:sz w:val="18"/>
                <w:szCs w:val="18"/>
              </w:rPr>
            </w:pPr>
            <w:r>
              <w:rPr>
                <w:rFonts w:ascii="Calibri" w:eastAsia="Calibri" w:hAnsi="Calibri" w:cs="Times New Roman"/>
                <w:sz w:val="18"/>
                <w:szCs w:val="18"/>
              </w:rPr>
              <w:t>2014-15</w:t>
            </w:r>
          </w:p>
        </w:tc>
        <w:tc>
          <w:tcPr>
            <w:tcW w:w="673" w:type="pct"/>
            <w:tcBorders>
              <w:bottom w:val="nil"/>
            </w:tcBorders>
          </w:tcPr>
          <w:p w:rsidR="007969D0" w:rsidRPr="00445CFD" w:rsidRDefault="007969D0" w:rsidP="00376091">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3" w:type="pct"/>
            <w:tcBorders>
              <w:bottom w:val="nil"/>
            </w:tcBorders>
          </w:tcPr>
          <w:p w:rsidR="007969D0" w:rsidRPr="00445CFD" w:rsidRDefault="00B80D61" w:rsidP="00B80D61">
            <w:pPr>
              <w:spacing w:line="240" w:lineRule="auto"/>
              <w:rPr>
                <w:rFonts w:ascii="Calibri" w:eastAsia="Calibri" w:hAnsi="Calibri" w:cs="Times New Roman"/>
                <w:sz w:val="18"/>
                <w:szCs w:val="18"/>
              </w:rPr>
            </w:pPr>
            <w:r>
              <w:rPr>
                <w:rFonts w:ascii="Calibri" w:eastAsia="Calibri" w:hAnsi="Calibri" w:cs="Times New Roman"/>
                <w:sz w:val="18"/>
                <w:szCs w:val="18"/>
              </w:rPr>
              <w:t>N</w:t>
            </w:r>
            <w:r w:rsidRPr="00445CFD">
              <w:rPr>
                <w:rFonts w:ascii="Calibri" w:eastAsia="Calibri" w:hAnsi="Calibri" w:cs="Times New Roman"/>
                <w:sz w:val="18"/>
                <w:szCs w:val="18"/>
              </w:rPr>
              <w:t xml:space="preserve">eeds </w:t>
            </w:r>
            <w:r>
              <w:rPr>
                <w:rFonts w:ascii="Calibri" w:eastAsia="Calibri" w:hAnsi="Calibri" w:cs="Times New Roman"/>
                <w:sz w:val="18"/>
                <w:szCs w:val="18"/>
              </w:rPr>
              <w:t>for l</w:t>
            </w:r>
            <w:r w:rsidR="007969D0" w:rsidRPr="00445CFD">
              <w:rPr>
                <w:rFonts w:ascii="Calibri" w:eastAsia="Calibri" w:hAnsi="Calibri" w:cs="Times New Roman"/>
                <w:sz w:val="18"/>
                <w:szCs w:val="18"/>
              </w:rPr>
              <w:t xml:space="preserve">ocal </w:t>
            </w:r>
            <w:r w:rsidR="007969D0">
              <w:rPr>
                <w:rFonts w:ascii="Calibri" w:eastAsia="Calibri" w:hAnsi="Calibri" w:cs="Times New Roman"/>
                <w:sz w:val="18"/>
                <w:szCs w:val="18"/>
              </w:rPr>
              <w:t xml:space="preserve">government </w:t>
            </w:r>
            <w:r>
              <w:rPr>
                <w:rFonts w:ascii="Calibri" w:eastAsia="Calibri" w:hAnsi="Calibri" w:cs="Times New Roman"/>
                <w:sz w:val="18"/>
                <w:szCs w:val="18"/>
              </w:rPr>
              <w:t xml:space="preserve">are </w:t>
            </w:r>
            <w:r w:rsidR="007969D0" w:rsidRPr="00445CFD">
              <w:rPr>
                <w:rFonts w:ascii="Calibri" w:eastAsia="Calibri" w:hAnsi="Calibri" w:cs="Times New Roman"/>
                <w:sz w:val="18"/>
                <w:szCs w:val="18"/>
              </w:rPr>
              <w:t>not assessed</w:t>
            </w:r>
          </w:p>
        </w:tc>
      </w:tr>
      <w:tr w:rsidR="00BD66F4" w:rsidRPr="00445CFD" w:rsidTr="009B1432">
        <w:trPr>
          <w:cantSplit/>
        </w:trPr>
        <w:tc>
          <w:tcPr>
            <w:tcW w:w="665" w:type="pct"/>
            <w:tcBorders>
              <w:top w:val="nil"/>
              <w:bottom w:val="nil"/>
            </w:tcBorders>
          </w:tcPr>
          <w:p w:rsidR="00BD66F4" w:rsidRPr="00445CFD" w:rsidRDefault="00BD66F4" w:rsidP="008D292D">
            <w:pPr>
              <w:spacing w:line="240" w:lineRule="auto"/>
              <w:rPr>
                <w:rFonts w:ascii="Calibri" w:eastAsia="Calibri" w:hAnsi="Calibri" w:cs="Times New Roman"/>
                <w:sz w:val="18"/>
                <w:szCs w:val="18"/>
              </w:rPr>
            </w:pPr>
            <w:r w:rsidRPr="00445CFD">
              <w:rPr>
                <w:rFonts w:ascii="Calibri" w:eastAsia="Calibri" w:hAnsi="Calibri" w:cs="Times New Roman"/>
                <w:sz w:val="18"/>
                <w:szCs w:val="18"/>
              </w:rPr>
              <w:t>Centenary of Canberra 2013</w:t>
            </w:r>
            <w:r w:rsidR="008D292D" w:rsidRPr="00BF6705">
              <w:rPr>
                <w:rFonts w:ascii="Calibri" w:eastAsia="Calibri" w:hAnsi="Calibri" w:cs="Times New Roman"/>
                <w:color w:val="FF0000"/>
                <w:sz w:val="18"/>
                <w:szCs w:val="18"/>
              </w:rPr>
              <w:t>*</w:t>
            </w:r>
            <w:r w:rsidRPr="00445CFD">
              <w:rPr>
                <w:rFonts w:ascii="Calibri" w:eastAsia="Calibri" w:hAnsi="Calibri" w:cs="Times New Roman"/>
                <w:sz w:val="18"/>
                <w:szCs w:val="18"/>
              </w:rPr>
              <w:t xml:space="preserve"> </w:t>
            </w:r>
            <w:r w:rsidR="00B80D61">
              <w:rPr>
                <w:rFonts w:ascii="Calibri" w:eastAsia="Calibri" w:hAnsi="Calibri" w:cs="Times New Roman"/>
                <w:sz w:val="18"/>
                <w:szCs w:val="18"/>
              </w:rPr>
              <w:t>—</w:t>
            </w:r>
            <w:r w:rsidRPr="00445CFD">
              <w:rPr>
                <w:rFonts w:ascii="Calibri" w:eastAsia="Calibri" w:hAnsi="Calibri" w:cs="Times New Roman"/>
                <w:sz w:val="18"/>
                <w:szCs w:val="18"/>
              </w:rPr>
              <w:t xml:space="preserve"> </w:t>
            </w:r>
            <w:r w:rsidR="008D292D">
              <w:rPr>
                <w:rFonts w:ascii="Calibri" w:eastAsia="Calibri" w:hAnsi="Calibri" w:cs="Times New Roman"/>
                <w:sz w:val="18"/>
                <w:szCs w:val="18"/>
              </w:rPr>
              <w:t>A</w:t>
            </w:r>
            <w:r w:rsidRPr="00445CFD">
              <w:rPr>
                <w:rFonts w:ascii="Calibri" w:eastAsia="Calibri" w:hAnsi="Calibri" w:cs="Times New Roman"/>
                <w:sz w:val="18"/>
                <w:szCs w:val="18"/>
              </w:rPr>
              <w:t xml:space="preserve"> gift to the national capital</w:t>
            </w:r>
          </w:p>
        </w:tc>
        <w:tc>
          <w:tcPr>
            <w:tcW w:w="2266" w:type="pct"/>
            <w:tcBorders>
              <w:top w:val="nil"/>
              <w:bottom w:val="nil"/>
            </w:tcBorders>
          </w:tcPr>
          <w:p w:rsidR="00BD66F4" w:rsidRPr="00445CFD" w:rsidRDefault="00BD66F4" w:rsidP="001D6727">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 to the ACT to commemorate the</w:t>
            </w:r>
            <w:r w:rsidR="001D6727">
              <w:rPr>
                <w:rFonts w:ascii="Calibri" w:eastAsia="Calibri" w:hAnsi="Calibri" w:cs="Times New Roman"/>
                <w:sz w:val="18"/>
                <w:szCs w:val="18"/>
              </w:rPr>
              <w:t xml:space="preserve"> Centenary of Canberra in 2013 and </w:t>
            </w:r>
            <w:r w:rsidR="001D6727" w:rsidRPr="00445CFD">
              <w:rPr>
                <w:rFonts w:ascii="Calibri" w:eastAsia="Calibri" w:hAnsi="Calibri" w:cs="Times New Roman"/>
                <w:sz w:val="18"/>
                <w:szCs w:val="18"/>
              </w:rPr>
              <w:t>the development of the National Arboretum Canberra</w:t>
            </w:r>
            <w:r w:rsidR="001D6727">
              <w:rPr>
                <w:rFonts w:ascii="Calibri" w:eastAsia="Calibri" w:hAnsi="Calibri" w:cs="Times New Roman"/>
                <w:sz w:val="18"/>
                <w:szCs w:val="18"/>
              </w:rPr>
              <w:t>.</w:t>
            </w:r>
          </w:p>
        </w:tc>
        <w:tc>
          <w:tcPr>
            <w:tcW w:w="673" w:type="pct"/>
            <w:tcBorders>
              <w:top w:val="nil"/>
              <w:bottom w:val="nil"/>
            </w:tcBorders>
          </w:tcPr>
          <w:p w:rsidR="00BD66F4" w:rsidRDefault="00BD66F4" w:rsidP="00376091">
            <w:pPr>
              <w:spacing w:line="240" w:lineRule="auto"/>
              <w:rPr>
                <w:rFonts w:ascii="Calibri" w:eastAsia="Calibri" w:hAnsi="Calibri" w:cs="Times New Roman"/>
                <w:sz w:val="18"/>
                <w:szCs w:val="18"/>
              </w:rPr>
            </w:pPr>
            <w:r>
              <w:rPr>
                <w:rFonts w:ascii="Calibri" w:eastAsia="Calibri" w:hAnsi="Calibri" w:cs="Times New Roman"/>
                <w:sz w:val="18"/>
                <w:szCs w:val="18"/>
              </w:rPr>
              <w:t>2014-15</w:t>
            </w:r>
          </w:p>
        </w:tc>
        <w:tc>
          <w:tcPr>
            <w:tcW w:w="673" w:type="pct"/>
            <w:tcBorders>
              <w:top w:val="nil"/>
              <w:bottom w:val="nil"/>
            </w:tcBorders>
          </w:tcPr>
          <w:p w:rsidR="00BD66F4" w:rsidRPr="00445CFD" w:rsidRDefault="00BD66F4" w:rsidP="00376091">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top w:val="nil"/>
              <w:bottom w:val="nil"/>
            </w:tcBorders>
          </w:tcPr>
          <w:p w:rsidR="00BD66F4" w:rsidRPr="00445CFD" w:rsidRDefault="00B80D61" w:rsidP="00376091">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2013 Update </w:t>
            </w:r>
            <w:r w:rsidR="00BD66F4" w:rsidRPr="00445CFD">
              <w:rPr>
                <w:rFonts w:ascii="Calibri" w:eastAsia="Calibri" w:hAnsi="Calibri" w:cs="Times New Roman"/>
                <w:sz w:val="18"/>
                <w:szCs w:val="18"/>
              </w:rPr>
              <w:t>Terms of reference requirement</w:t>
            </w:r>
          </w:p>
        </w:tc>
      </w:tr>
      <w:tr w:rsidR="001D6727" w:rsidRPr="00445CFD" w:rsidTr="009B1432">
        <w:trPr>
          <w:cantSplit/>
        </w:trPr>
        <w:tc>
          <w:tcPr>
            <w:tcW w:w="665" w:type="pct"/>
            <w:tcBorders>
              <w:top w:val="nil"/>
              <w:bottom w:val="single" w:sz="4" w:space="0" w:color="auto"/>
            </w:tcBorders>
          </w:tcPr>
          <w:p w:rsidR="001D6727" w:rsidRPr="00445CFD" w:rsidRDefault="001D6727" w:rsidP="008D292D">
            <w:pPr>
              <w:spacing w:line="240" w:lineRule="auto"/>
              <w:rPr>
                <w:rFonts w:ascii="Calibri" w:eastAsia="Calibri" w:hAnsi="Calibri" w:cs="Times New Roman"/>
                <w:sz w:val="18"/>
                <w:szCs w:val="18"/>
              </w:rPr>
            </w:pPr>
            <w:r w:rsidRPr="00445CFD">
              <w:rPr>
                <w:rFonts w:ascii="Calibri" w:eastAsia="Calibri" w:hAnsi="Calibri" w:cs="Times New Roman"/>
                <w:sz w:val="18"/>
                <w:szCs w:val="18"/>
              </w:rPr>
              <w:t>Centenary of Canberra</w:t>
            </w:r>
            <w:r w:rsidR="008D292D" w:rsidRPr="00BF6705">
              <w:rPr>
                <w:rFonts w:ascii="Calibri" w:eastAsia="Calibri" w:hAnsi="Calibri" w:cs="Times New Roman"/>
                <w:color w:val="FF0000"/>
                <w:sz w:val="18"/>
                <w:szCs w:val="18"/>
              </w:rPr>
              <w:t>*</w:t>
            </w:r>
            <w:r>
              <w:rPr>
                <w:rFonts w:ascii="Calibri" w:eastAsia="Calibri" w:hAnsi="Calibri" w:cs="Times New Roman"/>
                <w:sz w:val="18"/>
                <w:szCs w:val="18"/>
              </w:rPr>
              <w:t xml:space="preserve"> </w:t>
            </w:r>
            <w:r w:rsidR="00B80D61">
              <w:rPr>
                <w:rFonts w:ascii="Calibri" w:eastAsia="Calibri" w:hAnsi="Calibri" w:cs="Times New Roman"/>
                <w:sz w:val="18"/>
                <w:szCs w:val="18"/>
              </w:rPr>
              <w:t>—</w:t>
            </w:r>
            <w:r>
              <w:rPr>
                <w:rFonts w:ascii="Calibri" w:eastAsia="Calibri" w:hAnsi="Calibri" w:cs="Times New Roman"/>
                <w:sz w:val="18"/>
                <w:szCs w:val="18"/>
              </w:rPr>
              <w:t xml:space="preserve"> Constitution avenue upgrade</w:t>
            </w:r>
          </w:p>
        </w:tc>
        <w:tc>
          <w:tcPr>
            <w:tcW w:w="2266" w:type="pct"/>
            <w:tcBorders>
              <w:top w:val="nil"/>
              <w:bottom w:val="single" w:sz="4" w:space="0" w:color="auto"/>
            </w:tcBorders>
          </w:tcPr>
          <w:p w:rsidR="001D6727" w:rsidRPr="00445CFD" w:rsidRDefault="001D6727" w:rsidP="001D6727">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Payments </w:t>
            </w:r>
            <w:r>
              <w:rPr>
                <w:rFonts w:ascii="Calibri" w:eastAsia="Calibri" w:hAnsi="Calibri" w:cs="Times New Roman"/>
                <w:sz w:val="18"/>
                <w:szCs w:val="18"/>
              </w:rPr>
              <w:t xml:space="preserve">to the ACT </w:t>
            </w:r>
            <w:r w:rsidRPr="00445CFD">
              <w:rPr>
                <w:rFonts w:ascii="Calibri" w:eastAsia="Calibri" w:hAnsi="Calibri" w:cs="Times New Roman"/>
                <w:sz w:val="18"/>
                <w:szCs w:val="18"/>
              </w:rPr>
              <w:t>for the redevelopment of Constitution Avenue.</w:t>
            </w:r>
          </w:p>
        </w:tc>
        <w:tc>
          <w:tcPr>
            <w:tcW w:w="673" w:type="pct"/>
            <w:tcBorders>
              <w:top w:val="nil"/>
              <w:bottom w:val="single" w:sz="4" w:space="0" w:color="auto"/>
            </w:tcBorders>
          </w:tcPr>
          <w:p w:rsidR="001D6727" w:rsidRDefault="001D6727" w:rsidP="00376091">
            <w:pPr>
              <w:spacing w:line="240" w:lineRule="auto"/>
              <w:rPr>
                <w:rFonts w:ascii="Calibri" w:eastAsia="Calibri" w:hAnsi="Calibri" w:cs="Times New Roman"/>
                <w:sz w:val="18"/>
                <w:szCs w:val="18"/>
              </w:rPr>
            </w:pPr>
            <w:r>
              <w:rPr>
                <w:rFonts w:ascii="Calibri" w:eastAsia="Calibri" w:hAnsi="Calibri" w:cs="Times New Roman"/>
                <w:sz w:val="18"/>
                <w:szCs w:val="18"/>
              </w:rPr>
              <w:t>2015-16</w:t>
            </w:r>
          </w:p>
        </w:tc>
        <w:tc>
          <w:tcPr>
            <w:tcW w:w="673" w:type="pct"/>
            <w:tcBorders>
              <w:top w:val="nil"/>
              <w:bottom w:val="single" w:sz="4" w:space="0" w:color="auto"/>
            </w:tcBorders>
          </w:tcPr>
          <w:p w:rsidR="001D6727" w:rsidRPr="00445CFD" w:rsidRDefault="001D6727" w:rsidP="00376091">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top w:val="nil"/>
              <w:bottom w:val="single" w:sz="4" w:space="0" w:color="auto"/>
            </w:tcBorders>
          </w:tcPr>
          <w:p w:rsidR="001D6727" w:rsidRPr="00445CFD" w:rsidRDefault="00B80D61" w:rsidP="00376091">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2013 Update </w:t>
            </w:r>
            <w:r w:rsidR="001D6727" w:rsidRPr="00445CFD">
              <w:rPr>
                <w:rFonts w:ascii="Calibri" w:eastAsia="Calibri" w:hAnsi="Calibri" w:cs="Times New Roman"/>
                <w:sz w:val="18"/>
                <w:szCs w:val="18"/>
              </w:rPr>
              <w:t>Terms of reference requirement</w:t>
            </w:r>
          </w:p>
        </w:tc>
      </w:tr>
    </w:tbl>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514F79" w:rsidRPr="00445CFD" w:rsidTr="0067643A">
        <w:trPr>
          <w:cantSplit/>
        </w:trPr>
        <w:tc>
          <w:tcPr>
            <w:tcW w:w="665"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U2017</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U2017</w:t>
            </w:r>
          </w:p>
        </w:tc>
        <w:tc>
          <w:tcPr>
            <w:tcW w:w="723" w:type="pct"/>
            <w:tcBorders>
              <w:top w:val="single" w:sz="6" w:space="0" w:color="auto"/>
              <w:bottom w:val="single" w:sz="4" w:space="0" w:color="auto"/>
            </w:tcBorders>
            <w:vAlign w:val="center"/>
          </w:tcPr>
          <w:p w:rsidR="00514F79" w:rsidRPr="00445CF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9B1432" w:rsidRPr="00445CFD" w:rsidTr="009B1432">
        <w:trPr>
          <w:cantSplit/>
        </w:trPr>
        <w:tc>
          <w:tcPr>
            <w:tcW w:w="665" w:type="pct"/>
            <w:tcBorders>
              <w:top w:val="nil"/>
              <w:bottom w:val="nil"/>
            </w:tcBorders>
          </w:tcPr>
          <w:p w:rsidR="009B1432" w:rsidRPr="00445CFD" w:rsidRDefault="009B1432" w:rsidP="00325484">
            <w:pPr>
              <w:spacing w:line="240" w:lineRule="auto"/>
              <w:rPr>
                <w:rFonts w:ascii="Calibri" w:eastAsia="Calibri" w:hAnsi="Calibri" w:cs="Times New Roman"/>
                <w:sz w:val="18"/>
                <w:szCs w:val="18"/>
              </w:rPr>
            </w:pPr>
            <w:r w:rsidRPr="00445CFD">
              <w:rPr>
                <w:rFonts w:ascii="Calibri" w:eastAsia="Calibri" w:hAnsi="Calibri" w:cs="Times New Roman"/>
                <w:sz w:val="18"/>
                <w:szCs w:val="18"/>
              </w:rPr>
              <w:t>Community Infrastructure — Glenbrook precinct upgrade</w:t>
            </w:r>
          </w:p>
        </w:tc>
        <w:tc>
          <w:tcPr>
            <w:tcW w:w="2266" w:type="pct"/>
            <w:tcBorders>
              <w:top w:val="nil"/>
              <w:bottom w:val="nil"/>
            </w:tcBorders>
          </w:tcPr>
          <w:p w:rsidR="009B1432" w:rsidRPr="00445CFD" w:rsidRDefault="009B1432" w:rsidP="00325484">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 to New South Wales to improve facilities for visitors in the Glenbrook precinct of the Blue Mountains National Park, which is a major gateway to the Greater Blue Mountains World Heritage Area.</w:t>
            </w:r>
          </w:p>
        </w:tc>
        <w:tc>
          <w:tcPr>
            <w:tcW w:w="673" w:type="pct"/>
            <w:tcBorders>
              <w:top w:val="nil"/>
              <w:bottom w:val="nil"/>
            </w:tcBorders>
          </w:tcPr>
          <w:p w:rsidR="009B1432" w:rsidRDefault="009B1432" w:rsidP="00325484">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p>
        </w:tc>
        <w:tc>
          <w:tcPr>
            <w:tcW w:w="673" w:type="pct"/>
            <w:tcBorders>
              <w:top w:val="nil"/>
              <w:bottom w:val="nil"/>
            </w:tcBorders>
          </w:tcPr>
          <w:p w:rsidR="009B1432" w:rsidRPr="00445CFD" w:rsidRDefault="009B1432" w:rsidP="00325484">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top w:val="nil"/>
              <w:bottom w:val="nil"/>
            </w:tcBorders>
          </w:tcPr>
          <w:p w:rsidR="009B1432" w:rsidRPr="00445CFD" w:rsidRDefault="009B1432" w:rsidP="00325484">
            <w:pPr>
              <w:spacing w:line="240" w:lineRule="auto"/>
              <w:rPr>
                <w:rFonts w:ascii="Calibri" w:eastAsia="Calibri" w:hAnsi="Calibri" w:cs="Times New Roman"/>
                <w:sz w:val="18"/>
                <w:szCs w:val="18"/>
              </w:rPr>
            </w:pPr>
            <w:r w:rsidRPr="00445CFD">
              <w:rPr>
                <w:rFonts w:ascii="Calibri" w:eastAsia="Calibri" w:hAnsi="Calibri" w:cs="Times New Roman"/>
                <w:sz w:val="18"/>
                <w:szCs w:val="18"/>
              </w:rPr>
              <w:t>Needs</w:t>
            </w:r>
            <w:r>
              <w:rPr>
                <w:rFonts w:ascii="Calibri" w:eastAsia="Calibri" w:hAnsi="Calibri" w:cs="Times New Roman"/>
                <w:sz w:val="18"/>
                <w:szCs w:val="18"/>
              </w:rPr>
              <w:t xml:space="preserve"> for national park</w:t>
            </w:r>
            <w:r w:rsidR="00A76182">
              <w:rPr>
                <w:rFonts w:ascii="Calibri" w:eastAsia="Calibri" w:hAnsi="Calibri" w:cs="Times New Roman"/>
                <w:sz w:val="18"/>
                <w:szCs w:val="18"/>
              </w:rPr>
              <w:t>s and wildlife services</w:t>
            </w:r>
            <w:r>
              <w:rPr>
                <w:rFonts w:ascii="Calibri" w:eastAsia="Calibri" w:hAnsi="Calibri" w:cs="Times New Roman"/>
                <w:sz w:val="18"/>
                <w:szCs w:val="18"/>
              </w:rPr>
              <w:t xml:space="preserve"> are</w:t>
            </w:r>
            <w:r w:rsidRPr="00445CFD">
              <w:rPr>
                <w:rFonts w:ascii="Calibri" w:eastAsia="Calibri" w:hAnsi="Calibri" w:cs="Times New Roman"/>
                <w:sz w:val="18"/>
                <w:szCs w:val="18"/>
              </w:rPr>
              <w:t xml:space="preserve"> not assessed</w:t>
            </w:r>
          </w:p>
        </w:tc>
      </w:tr>
      <w:tr w:rsidR="009B1432" w:rsidRPr="00445CFD" w:rsidTr="009B1432">
        <w:trPr>
          <w:cantSplit/>
        </w:trPr>
        <w:tc>
          <w:tcPr>
            <w:tcW w:w="665" w:type="pct"/>
            <w:tcBorders>
              <w:top w:val="nil"/>
              <w:bottom w:val="nil"/>
            </w:tcBorders>
          </w:tcPr>
          <w:p w:rsidR="009B1432" w:rsidRPr="00445CFD" w:rsidRDefault="009B1432" w:rsidP="00325484">
            <w:pPr>
              <w:spacing w:line="240" w:lineRule="auto"/>
              <w:rPr>
                <w:rFonts w:ascii="Calibri" w:eastAsia="Calibri" w:hAnsi="Calibri" w:cs="Times New Roman"/>
                <w:sz w:val="18"/>
                <w:szCs w:val="18"/>
              </w:rPr>
            </w:pPr>
            <w:r w:rsidRPr="00445CFD">
              <w:rPr>
                <w:rFonts w:ascii="Calibri" w:eastAsia="Calibri" w:hAnsi="Calibri" w:cs="Times New Roman"/>
                <w:sz w:val="18"/>
                <w:szCs w:val="18"/>
              </w:rPr>
              <w:t>Interstate road transport</w:t>
            </w:r>
          </w:p>
        </w:tc>
        <w:tc>
          <w:tcPr>
            <w:tcW w:w="2266" w:type="pct"/>
            <w:tcBorders>
              <w:top w:val="nil"/>
              <w:bottom w:val="nil"/>
            </w:tcBorders>
          </w:tcPr>
          <w:p w:rsidR="009B1432" w:rsidRPr="00445CFD" w:rsidRDefault="009B1432" w:rsidP="00325484">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Payments of funds received through the Federal Interstate Registration Scheme that provides an alternative to State registration for vehicles engaged in interstate trade.</w:t>
            </w:r>
          </w:p>
        </w:tc>
        <w:tc>
          <w:tcPr>
            <w:tcW w:w="673" w:type="pct"/>
            <w:tcBorders>
              <w:top w:val="nil"/>
              <w:bottom w:val="nil"/>
            </w:tcBorders>
          </w:tcPr>
          <w:p w:rsidR="009B1432" w:rsidRDefault="009B1432" w:rsidP="00325484">
            <w:pPr>
              <w:spacing w:line="240" w:lineRule="auto"/>
              <w:rPr>
                <w:rFonts w:ascii="Calibri" w:eastAsia="Calibri" w:hAnsi="Calibri" w:cs="Times New Roman"/>
                <w:sz w:val="18"/>
                <w:szCs w:val="18"/>
              </w:rPr>
            </w:pPr>
            <w:r>
              <w:rPr>
                <w:rFonts w:ascii="Calibri" w:eastAsia="Calibri" w:hAnsi="Calibri" w:cs="Times New Roman"/>
                <w:sz w:val="18"/>
                <w:szCs w:val="18"/>
              </w:rPr>
              <w:t>2013-14</w:t>
            </w:r>
            <w:r w:rsidRPr="00445CFD">
              <w:rPr>
                <w:rFonts w:ascii="Calibri" w:eastAsia="Calibri" w:hAnsi="Calibri" w:cs="Times New Roman"/>
                <w:sz w:val="18"/>
                <w:szCs w:val="18"/>
              </w:rPr>
              <w:t xml:space="preserve"> to 201</w:t>
            </w:r>
            <w:r>
              <w:rPr>
                <w:rFonts w:ascii="Calibri" w:eastAsia="Calibri" w:hAnsi="Calibri" w:cs="Times New Roman"/>
                <w:sz w:val="18"/>
                <w:szCs w:val="18"/>
              </w:rPr>
              <w:t>5-16</w:t>
            </w:r>
          </w:p>
        </w:tc>
        <w:tc>
          <w:tcPr>
            <w:tcW w:w="673" w:type="pct"/>
            <w:tcBorders>
              <w:top w:val="nil"/>
              <w:bottom w:val="nil"/>
            </w:tcBorders>
          </w:tcPr>
          <w:p w:rsidR="009B1432" w:rsidRPr="00445CFD" w:rsidRDefault="009B1432" w:rsidP="00325484">
            <w:pPr>
              <w:spacing w:line="240" w:lineRule="auto"/>
              <w:rPr>
                <w:rFonts w:ascii="Calibri" w:eastAsia="Calibri" w:hAnsi="Calibri" w:cs="Times New Roman"/>
                <w:sz w:val="18"/>
                <w:szCs w:val="18"/>
              </w:rPr>
            </w:pPr>
            <w:r w:rsidRPr="00445CFD">
              <w:rPr>
                <w:rFonts w:ascii="Calibri" w:eastAsia="Calibri" w:hAnsi="Calibri" w:cs="Times New Roman"/>
                <w:sz w:val="18"/>
                <w:szCs w:val="18"/>
              </w:rPr>
              <w:t>Assessed as motor tax revenue</w:t>
            </w:r>
          </w:p>
        </w:tc>
        <w:tc>
          <w:tcPr>
            <w:tcW w:w="723" w:type="pct"/>
            <w:tcBorders>
              <w:top w:val="nil"/>
              <w:bottom w:val="nil"/>
            </w:tcBorders>
          </w:tcPr>
          <w:p w:rsidR="009B1432" w:rsidRPr="00445CFD" w:rsidRDefault="009B1432" w:rsidP="00325484">
            <w:pPr>
              <w:spacing w:line="240" w:lineRule="auto"/>
              <w:rPr>
                <w:rFonts w:ascii="Calibri" w:eastAsia="Calibri" w:hAnsi="Calibri" w:cs="Times New Roman"/>
                <w:sz w:val="18"/>
                <w:szCs w:val="18"/>
              </w:rPr>
            </w:pPr>
          </w:p>
        </w:tc>
      </w:tr>
      <w:tr w:rsidR="007969D0" w:rsidRPr="00445CFD" w:rsidTr="009B1432">
        <w:trPr>
          <w:cantSplit/>
        </w:trPr>
        <w:tc>
          <w:tcPr>
            <w:tcW w:w="665" w:type="pct"/>
            <w:tcBorders>
              <w:top w:val="nil"/>
              <w:bottom w:val="nil"/>
            </w:tcBorders>
          </w:tcPr>
          <w:p w:rsidR="007969D0" w:rsidRPr="00445CFD" w:rsidRDefault="007969D0" w:rsidP="00376091">
            <w:pPr>
              <w:spacing w:line="240" w:lineRule="auto"/>
              <w:rPr>
                <w:rFonts w:ascii="Calibri" w:eastAsia="Calibri" w:hAnsi="Calibri" w:cs="Times New Roman"/>
                <w:sz w:val="18"/>
                <w:szCs w:val="18"/>
              </w:rPr>
            </w:pPr>
            <w:r w:rsidRPr="00445CFD">
              <w:rPr>
                <w:rFonts w:ascii="Calibri" w:eastAsia="Calibri" w:hAnsi="Calibri" w:cs="Times New Roman"/>
                <w:sz w:val="18"/>
                <w:szCs w:val="18"/>
              </w:rPr>
              <w:t>Latrobe Valley economic diversification</w:t>
            </w:r>
            <w:r>
              <w:rPr>
                <w:rFonts w:ascii="Calibri" w:eastAsia="Calibri" w:hAnsi="Calibri" w:cs="Times New Roman"/>
                <w:color w:val="FF0000"/>
                <w:sz w:val="18"/>
                <w:szCs w:val="18"/>
              </w:rPr>
              <w:t>##</w:t>
            </w:r>
            <w:r w:rsidRPr="00445CFD">
              <w:rPr>
                <w:rFonts w:ascii="Calibri" w:eastAsia="Calibri" w:hAnsi="Calibri" w:cs="Times New Roman"/>
                <w:color w:val="FF0000"/>
                <w:sz w:val="18"/>
                <w:szCs w:val="18"/>
              </w:rPr>
              <w:t xml:space="preserve"> </w:t>
            </w:r>
            <w:r w:rsidRPr="00445CFD">
              <w:rPr>
                <w:rFonts w:ascii="Calibri" w:eastAsia="Calibri" w:hAnsi="Calibri" w:cs="Times New Roman"/>
                <w:sz w:val="18"/>
                <w:szCs w:val="18"/>
              </w:rPr>
              <w:t xml:space="preserve">(partial paid direct to </w:t>
            </w:r>
            <w:r>
              <w:rPr>
                <w:rFonts w:ascii="Calibri" w:eastAsia="Calibri" w:hAnsi="Calibri" w:cs="Times New Roman"/>
                <w:sz w:val="18"/>
                <w:szCs w:val="18"/>
              </w:rPr>
              <w:t>Local government (</w:t>
            </w:r>
            <w:r w:rsidRPr="00445CFD">
              <w:rPr>
                <w:rFonts w:ascii="Calibri" w:eastAsia="Calibri" w:hAnsi="Calibri" w:cs="Times New Roman"/>
                <w:sz w:val="18"/>
                <w:szCs w:val="18"/>
              </w:rPr>
              <w:t>LG</w:t>
            </w:r>
            <w:r>
              <w:rPr>
                <w:rFonts w:ascii="Calibri" w:eastAsia="Calibri" w:hAnsi="Calibri" w:cs="Times New Roman"/>
                <w:sz w:val="18"/>
                <w:szCs w:val="18"/>
              </w:rPr>
              <w:t>)</w:t>
            </w:r>
            <w:r w:rsidRPr="00445CFD">
              <w:rPr>
                <w:rFonts w:ascii="Calibri" w:eastAsia="Calibri" w:hAnsi="Calibri" w:cs="Times New Roman"/>
                <w:sz w:val="18"/>
                <w:szCs w:val="18"/>
              </w:rPr>
              <w:t>)</w:t>
            </w:r>
          </w:p>
        </w:tc>
        <w:tc>
          <w:tcPr>
            <w:tcW w:w="2266" w:type="pct"/>
            <w:tcBorders>
              <w:top w:val="nil"/>
              <w:bottom w:val="nil"/>
            </w:tcBorders>
          </w:tcPr>
          <w:p w:rsidR="007969D0" w:rsidRPr="00445CFD" w:rsidRDefault="007969D0" w:rsidP="00376091">
            <w:pPr>
              <w:spacing w:line="240" w:lineRule="auto"/>
              <w:rPr>
                <w:rFonts w:ascii="Calibri" w:eastAsia="Calibri" w:hAnsi="Calibri" w:cs="Times New Roman"/>
                <w:sz w:val="18"/>
                <w:szCs w:val="18"/>
              </w:rPr>
            </w:pPr>
            <w:r w:rsidRPr="00445CFD">
              <w:rPr>
                <w:rFonts w:ascii="Calibri" w:eastAsia="Calibri" w:hAnsi="Calibri" w:cs="Times New Roman"/>
                <w:sz w:val="18"/>
                <w:szCs w:val="18"/>
              </w:rPr>
              <w:t>The programme will provide up to $10.85 million to two infrastructure projects to support economic diversification in the Latrobe Valley.</w:t>
            </w:r>
          </w:p>
          <w:p w:rsidR="007969D0" w:rsidRPr="00B80D61" w:rsidRDefault="007969D0" w:rsidP="00376091">
            <w:pPr>
              <w:numPr>
                <w:ilvl w:val="0"/>
                <w:numId w:val="11"/>
              </w:numPr>
              <w:spacing w:after="0" w:line="240" w:lineRule="auto"/>
              <w:ind w:left="284" w:hanging="142"/>
              <w:rPr>
                <w:rFonts w:ascii="Calibri" w:eastAsia="Calibri" w:hAnsi="Calibri" w:cs="Times New Roman"/>
                <w:sz w:val="18"/>
                <w:szCs w:val="18"/>
              </w:rPr>
            </w:pPr>
            <w:r w:rsidRPr="00B80D61">
              <w:rPr>
                <w:rFonts w:ascii="Calibri" w:eastAsia="Calibri" w:hAnsi="Calibri" w:cs="Times New Roman"/>
                <w:sz w:val="18"/>
                <w:szCs w:val="18"/>
              </w:rPr>
              <w:t>Warragul Station Precinct Upgrade</w:t>
            </w:r>
          </w:p>
          <w:p w:rsidR="007969D0" w:rsidRPr="00445CFD" w:rsidRDefault="007969D0" w:rsidP="00376091">
            <w:pPr>
              <w:numPr>
                <w:ilvl w:val="0"/>
                <w:numId w:val="11"/>
              </w:numPr>
              <w:spacing w:after="0" w:line="240" w:lineRule="auto"/>
              <w:ind w:left="284" w:hanging="142"/>
              <w:rPr>
                <w:rFonts w:ascii="Calibri" w:eastAsia="Calibri" w:hAnsi="Calibri" w:cs="Times New Roman"/>
                <w:sz w:val="18"/>
                <w:szCs w:val="18"/>
              </w:rPr>
            </w:pPr>
            <w:r w:rsidRPr="00B80D61">
              <w:rPr>
                <w:rFonts w:ascii="Calibri" w:eastAsia="Calibri" w:hAnsi="Calibri" w:cs="Times New Roman"/>
                <w:sz w:val="18"/>
                <w:szCs w:val="18"/>
              </w:rPr>
              <w:t>Moe Rail Precinct Revitalisation Project</w:t>
            </w:r>
            <w:r w:rsidRPr="00445CFD">
              <w:rPr>
                <w:rFonts w:ascii="Calibri" w:eastAsia="Calibri" w:hAnsi="Calibri" w:cs="Times New Roman"/>
                <w:sz w:val="18"/>
                <w:szCs w:val="18"/>
              </w:rPr>
              <w:t xml:space="preserve"> </w:t>
            </w:r>
          </w:p>
        </w:tc>
        <w:tc>
          <w:tcPr>
            <w:tcW w:w="673" w:type="pct"/>
            <w:tcBorders>
              <w:top w:val="nil"/>
              <w:bottom w:val="nil"/>
            </w:tcBorders>
          </w:tcPr>
          <w:p w:rsidR="007969D0" w:rsidRDefault="00B2630D" w:rsidP="00376091">
            <w:pPr>
              <w:spacing w:line="240" w:lineRule="auto"/>
              <w:rPr>
                <w:rFonts w:ascii="Calibri" w:eastAsia="Calibri" w:hAnsi="Calibri" w:cs="Times New Roman"/>
                <w:sz w:val="18"/>
                <w:szCs w:val="18"/>
              </w:rPr>
            </w:pPr>
            <w:r>
              <w:rPr>
                <w:rFonts w:ascii="Calibri" w:eastAsia="Calibri" w:hAnsi="Calibri" w:cs="Times New Roman"/>
                <w:sz w:val="18"/>
                <w:szCs w:val="18"/>
              </w:rPr>
              <w:t>2013-14</w:t>
            </w:r>
            <w:r w:rsidRPr="00445CFD">
              <w:rPr>
                <w:rFonts w:ascii="Calibri" w:eastAsia="Calibri" w:hAnsi="Calibri" w:cs="Times New Roman"/>
                <w:sz w:val="18"/>
                <w:szCs w:val="18"/>
              </w:rPr>
              <w:t xml:space="preserve"> to 201</w:t>
            </w:r>
            <w:r>
              <w:rPr>
                <w:rFonts w:ascii="Calibri" w:eastAsia="Calibri" w:hAnsi="Calibri" w:cs="Times New Roman"/>
                <w:sz w:val="18"/>
                <w:szCs w:val="18"/>
              </w:rPr>
              <w:t>5-16</w:t>
            </w:r>
          </w:p>
        </w:tc>
        <w:tc>
          <w:tcPr>
            <w:tcW w:w="673" w:type="pct"/>
            <w:tcBorders>
              <w:top w:val="nil"/>
              <w:bottom w:val="nil"/>
            </w:tcBorders>
          </w:tcPr>
          <w:p w:rsidR="007969D0" w:rsidRPr="00445CFD" w:rsidRDefault="007969D0" w:rsidP="00B80D61">
            <w:pPr>
              <w:spacing w:line="240" w:lineRule="auto"/>
              <w:rPr>
                <w:rFonts w:ascii="Calibri" w:eastAsia="Calibri" w:hAnsi="Calibri" w:cs="Times New Roman"/>
                <w:sz w:val="18"/>
                <w:szCs w:val="18"/>
              </w:rPr>
            </w:pPr>
            <w:r>
              <w:rPr>
                <w:rFonts w:ascii="Calibri" w:eastAsia="Calibri" w:hAnsi="Calibri" w:cs="Times New Roman"/>
                <w:sz w:val="18"/>
                <w:szCs w:val="18"/>
              </w:rPr>
              <w:t xml:space="preserve">Warragul Station </w:t>
            </w:r>
            <w:r w:rsidR="00B80D61">
              <w:rPr>
                <w:rFonts w:ascii="Calibri" w:eastAsia="Calibri" w:hAnsi="Calibri" w:cs="Times New Roman"/>
                <w:sz w:val="18"/>
                <w:szCs w:val="18"/>
              </w:rPr>
              <w:t>—</w:t>
            </w:r>
            <w:r>
              <w:rPr>
                <w:rFonts w:ascii="Calibri" w:eastAsia="Calibri" w:hAnsi="Calibri" w:cs="Times New Roman"/>
                <w:sz w:val="18"/>
                <w:szCs w:val="18"/>
              </w:rPr>
              <w:t>i</w:t>
            </w:r>
            <w:r w:rsidRPr="00445CFD">
              <w:rPr>
                <w:rFonts w:ascii="Calibri" w:eastAsia="Calibri" w:hAnsi="Calibri" w:cs="Times New Roman"/>
                <w:sz w:val="18"/>
                <w:szCs w:val="18"/>
              </w:rPr>
              <w:t>mpact</w:t>
            </w:r>
            <w:r w:rsidRPr="00445CFD">
              <w:rPr>
                <w:rFonts w:ascii="Calibri" w:eastAsia="Calibri" w:hAnsi="Calibri" w:cs="Times New Roman"/>
                <w:sz w:val="18"/>
                <w:szCs w:val="18"/>
              </w:rPr>
              <w:br/>
              <w:t xml:space="preserve">Moe Rail Precinct  </w:t>
            </w:r>
            <w:r w:rsidR="00B80D61">
              <w:rPr>
                <w:rFonts w:ascii="Calibri" w:eastAsia="Calibri" w:hAnsi="Calibri" w:cs="Times New Roman"/>
                <w:sz w:val="18"/>
                <w:szCs w:val="18"/>
              </w:rPr>
              <w:t>—</w:t>
            </w:r>
            <w:r w:rsidRPr="00445CFD">
              <w:rPr>
                <w:rFonts w:ascii="Calibri" w:eastAsia="Calibri" w:hAnsi="Calibri" w:cs="Times New Roman"/>
                <w:sz w:val="18"/>
                <w:szCs w:val="18"/>
              </w:rPr>
              <w:t xml:space="preserve"> </w:t>
            </w:r>
            <w:r>
              <w:rPr>
                <w:rFonts w:ascii="Calibri" w:eastAsia="Calibri" w:hAnsi="Calibri" w:cs="Times New Roman"/>
                <w:sz w:val="18"/>
                <w:szCs w:val="18"/>
              </w:rPr>
              <w:t>n</w:t>
            </w:r>
            <w:r w:rsidRPr="00445CFD">
              <w:rPr>
                <w:rFonts w:ascii="Calibri" w:eastAsia="Calibri" w:hAnsi="Calibri" w:cs="Times New Roman"/>
                <w:sz w:val="18"/>
                <w:szCs w:val="18"/>
              </w:rPr>
              <w:t>o impact</w:t>
            </w:r>
          </w:p>
        </w:tc>
        <w:tc>
          <w:tcPr>
            <w:tcW w:w="723" w:type="pct"/>
            <w:tcBorders>
              <w:top w:val="nil"/>
              <w:bottom w:val="nil"/>
            </w:tcBorders>
          </w:tcPr>
          <w:p w:rsidR="007969D0" w:rsidRPr="00445CFD" w:rsidRDefault="00B80D61" w:rsidP="00FE2B5A">
            <w:pPr>
              <w:spacing w:line="240" w:lineRule="auto"/>
              <w:rPr>
                <w:rFonts w:ascii="Calibri" w:eastAsia="Calibri" w:hAnsi="Calibri" w:cs="Times New Roman"/>
                <w:sz w:val="18"/>
                <w:szCs w:val="18"/>
              </w:rPr>
            </w:pPr>
            <w:r>
              <w:rPr>
                <w:rFonts w:ascii="Calibri" w:eastAsia="Calibri" w:hAnsi="Calibri" w:cs="Times New Roman"/>
                <w:sz w:val="18"/>
                <w:szCs w:val="18"/>
              </w:rPr>
              <w:t>N</w:t>
            </w:r>
            <w:r w:rsidRPr="00445CFD">
              <w:rPr>
                <w:rFonts w:ascii="Calibri" w:eastAsia="Calibri" w:hAnsi="Calibri" w:cs="Times New Roman"/>
                <w:sz w:val="18"/>
                <w:szCs w:val="18"/>
              </w:rPr>
              <w:t xml:space="preserve">eeds </w:t>
            </w:r>
            <w:r>
              <w:rPr>
                <w:rFonts w:ascii="Calibri" w:eastAsia="Calibri" w:hAnsi="Calibri" w:cs="Times New Roman"/>
                <w:sz w:val="18"/>
                <w:szCs w:val="18"/>
              </w:rPr>
              <w:t>for l</w:t>
            </w:r>
            <w:r w:rsidRPr="00445CFD">
              <w:rPr>
                <w:rFonts w:ascii="Calibri" w:eastAsia="Calibri" w:hAnsi="Calibri" w:cs="Times New Roman"/>
                <w:sz w:val="18"/>
                <w:szCs w:val="18"/>
              </w:rPr>
              <w:t xml:space="preserve">ocal </w:t>
            </w:r>
            <w:r>
              <w:rPr>
                <w:rFonts w:ascii="Calibri" w:eastAsia="Calibri" w:hAnsi="Calibri" w:cs="Times New Roman"/>
                <w:sz w:val="18"/>
                <w:szCs w:val="18"/>
              </w:rPr>
              <w:t xml:space="preserve">government are </w:t>
            </w:r>
            <w:r w:rsidRPr="00445CFD">
              <w:rPr>
                <w:rFonts w:ascii="Calibri" w:eastAsia="Calibri" w:hAnsi="Calibri" w:cs="Times New Roman"/>
                <w:sz w:val="18"/>
                <w:szCs w:val="18"/>
              </w:rPr>
              <w:t>not assessed</w:t>
            </w:r>
          </w:p>
        </w:tc>
      </w:tr>
      <w:tr w:rsidR="00207B52" w:rsidRPr="00445CFD" w:rsidTr="009B1432">
        <w:trPr>
          <w:cantSplit/>
        </w:trPr>
        <w:tc>
          <w:tcPr>
            <w:tcW w:w="665" w:type="pct"/>
            <w:tcBorders>
              <w:top w:val="nil"/>
            </w:tcBorders>
          </w:tcPr>
          <w:p w:rsidR="00207B52" w:rsidRPr="00445CFD" w:rsidRDefault="00207B52"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Liveable cities /communities</w:t>
            </w:r>
            <w:r>
              <w:rPr>
                <w:rFonts w:ascii="Calibri" w:eastAsia="Calibri" w:hAnsi="Calibri" w:cs="Times New Roman"/>
                <w:color w:val="FF0000"/>
                <w:sz w:val="18"/>
                <w:szCs w:val="18"/>
              </w:rPr>
              <w:t>##</w:t>
            </w:r>
            <w:r w:rsidRPr="00445CFD">
              <w:rPr>
                <w:rFonts w:ascii="Calibri" w:eastAsia="Calibri" w:hAnsi="Calibri" w:cs="Times New Roman"/>
                <w:sz w:val="18"/>
                <w:szCs w:val="18"/>
              </w:rPr>
              <w:t xml:space="preserve"> (partial paid direct to LG)</w:t>
            </w:r>
          </w:p>
        </w:tc>
        <w:tc>
          <w:tcPr>
            <w:tcW w:w="2266" w:type="pct"/>
            <w:tcBorders>
              <w:top w:val="nil"/>
            </w:tcBorders>
          </w:tcPr>
          <w:p w:rsidR="00207B52" w:rsidRPr="00445CFD" w:rsidRDefault="00207B52"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help improve the planning and design of capital cities and major regional centres that are experiencing population growth pressures and housing and transport affordability cost pressures.</w:t>
            </w:r>
          </w:p>
        </w:tc>
        <w:tc>
          <w:tcPr>
            <w:tcW w:w="673" w:type="pct"/>
            <w:tcBorders>
              <w:top w:val="nil"/>
            </w:tcBorders>
          </w:tcPr>
          <w:p w:rsidR="00207B52" w:rsidRDefault="00207B52"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p>
        </w:tc>
        <w:tc>
          <w:tcPr>
            <w:tcW w:w="673" w:type="pct"/>
            <w:tcBorders>
              <w:top w:val="nil"/>
            </w:tcBorders>
          </w:tcPr>
          <w:p w:rsidR="00207B52" w:rsidRPr="00445CFD" w:rsidRDefault="00207B52" w:rsidP="00B80D61">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States </w:t>
            </w:r>
            <w:r w:rsidR="00B80D61">
              <w:rPr>
                <w:rFonts w:ascii="Calibri" w:eastAsia="Calibri" w:hAnsi="Calibri" w:cs="Times New Roman"/>
                <w:sz w:val="18"/>
                <w:szCs w:val="18"/>
              </w:rPr>
              <w:t>—</w:t>
            </w:r>
            <w:r w:rsidRPr="00445CFD">
              <w:rPr>
                <w:rFonts w:ascii="Calibri" w:eastAsia="Calibri" w:hAnsi="Calibri" w:cs="Times New Roman"/>
                <w:sz w:val="18"/>
                <w:szCs w:val="18"/>
              </w:rPr>
              <w:t xml:space="preserve"> Impact; </w:t>
            </w:r>
            <w:r>
              <w:rPr>
                <w:rFonts w:ascii="Calibri" w:eastAsia="Calibri" w:hAnsi="Calibri" w:cs="Times New Roman"/>
                <w:sz w:val="18"/>
                <w:szCs w:val="18"/>
              </w:rPr>
              <w:br/>
            </w:r>
            <w:r w:rsidRPr="00445CFD">
              <w:rPr>
                <w:rFonts w:ascii="Calibri" w:eastAsia="Calibri" w:hAnsi="Calibri" w:cs="Times New Roman"/>
                <w:sz w:val="18"/>
                <w:szCs w:val="18"/>
              </w:rPr>
              <w:t xml:space="preserve">local government </w:t>
            </w:r>
            <w:r w:rsidR="00B80D61">
              <w:rPr>
                <w:rFonts w:ascii="Calibri" w:eastAsia="Calibri" w:hAnsi="Calibri" w:cs="Times New Roman"/>
                <w:sz w:val="18"/>
                <w:szCs w:val="18"/>
              </w:rPr>
              <w:t>—</w:t>
            </w:r>
            <w:r w:rsidRPr="00445CFD">
              <w:rPr>
                <w:rFonts w:ascii="Calibri" w:eastAsia="Calibri" w:hAnsi="Calibri" w:cs="Times New Roman"/>
                <w:sz w:val="18"/>
                <w:szCs w:val="18"/>
              </w:rPr>
              <w:t xml:space="preserve"> no impact</w:t>
            </w:r>
          </w:p>
        </w:tc>
        <w:tc>
          <w:tcPr>
            <w:tcW w:w="723" w:type="pct"/>
            <w:tcBorders>
              <w:top w:val="nil"/>
            </w:tcBorders>
          </w:tcPr>
          <w:p w:rsidR="00207B52" w:rsidRPr="00445CFD" w:rsidRDefault="00B80D61" w:rsidP="00FE2B5A">
            <w:pPr>
              <w:spacing w:line="240" w:lineRule="auto"/>
              <w:rPr>
                <w:rFonts w:ascii="Calibri" w:eastAsia="Calibri" w:hAnsi="Calibri" w:cs="Times New Roman"/>
                <w:sz w:val="18"/>
                <w:szCs w:val="18"/>
              </w:rPr>
            </w:pPr>
            <w:r>
              <w:rPr>
                <w:rFonts w:ascii="Calibri" w:eastAsia="Calibri" w:hAnsi="Calibri" w:cs="Times New Roman"/>
                <w:sz w:val="18"/>
                <w:szCs w:val="18"/>
              </w:rPr>
              <w:t>N</w:t>
            </w:r>
            <w:r w:rsidRPr="00445CFD">
              <w:rPr>
                <w:rFonts w:ascii="Calibri" w:eastAsia="Calibri" w:hAnsi="Calibri" w:cs="Times New Roman"/>
                <w:sz w:val="18"/>
                <w:szCs w:val="18"/>
              </w:rPr>
              <w:t xml:space="preserve">eeds </w:t>
            </w:r>
            <w:r>
              <w:rPr>
                <w:rFonts w:ascii="Calibri" w:eastAsia="Calibri" w:hAnsi="Calibri" w:cs="Times New Roman"/>
                <w:sz w:val="18"/>
                <w:szCs w:val="18"/>
              </w:rPr>
              <w:t>for l</w:t>
            </w:r>
            <w:r w:rsidRPr="00445CFD">
              <w:rPr>
                <w:rFonts w:ascii="Calibri" w:eastAsia="Calibri" w:hAnsi="Calibri" w:cs="Times New Roman"/>
                <w:sz w:val="18"/>
                <w:szCs w:val="18"/>
              </w:rPr>
              <w:t xml:space="preserve">ocal </w:t>
            </w:r>
            <w:r>
              <w:rPr>
                <w:rFonts w:ascii="Calibri" w:eastAsia="Calibri" w:hAnsi="Calibri" w:cs="Times New Roman"/>
                <w:sz w:val="18"/>
                <w:szCs w:val="18"/>
              </w:rPr>
              <w:t xml:space="preserve">government are </w:t>
            </w:r>
            <w:r w:rsidRPr="00445CFD">
              <w:rPr>
                <w:rFonts w:ascii="Calibri" w:eastAsia="Calibri" w:hAnsi="Calibri" w:cs="Times New Roman"/>
                <w:sz w:val="18"/>
                <w:szCs w:val="18"/>
              </w:rPr>
              <w:t>not assessed</w:t>
            </w:r>
          </w:p>
        </w:tc>
      </w:tr>
      <w:tr w:rsidR="00207B52" w:rsidRPr="00445CFD" w:rsidTr="0067643A">
        <w:trPr>
          <w:cantSplit/>
        </w:trPr>
        <w:tc>
          <w:tcPr>
            <w:tcW w:w="665" w:type="pct"/>
          </w:tcPr>
          <w:p w:rsidR="00207B52" w:rsidRPr="00445CFD" w:rsidRDefault="00207B52"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Local Government and Regional Development —</w:t>
            </w:r>
            <w:r w:rsidR="004A52EB">
              <w:rPr>
                <w:rFonts w:ascii="Calibri" w:eastAsia="Calibri" w:hAnsi="Calibri" w:cs="Times New Roman"/>
                <w:sz w:val="18"/>
                <w:szCs w:val="18"/>
              </w:rPr>
              <w:t xml:space="preserve"> </w:t>
            </w:r>
            <w:r w:rsidRPr="00445CFD">
              <w:rPr>
                <w:rFonts w:ascii="Calibri" w:eastAsia="Calibri" w:hAnsi="Calibri" w:cs="Times New Roman"/>
                <w:sz w:val="18"/>
                <w:szCs w:val="18"/>
              </w:rPr>
              <w:t>infrastructure employment projects</w:t>
            </w:r>
            <w:r>
              <w:rPr>
                <w:rFonts w:ascii="Calibri" w:eastAsia="Calibri" w:hAnsi="Calibri" w:cs="Times New Roman"/>
                <w:color w:val="FF0000"/>
                <w:sz w:val="18"/>
                <w:szCs w:val="18"/>
              </w:rPr>
              <w:t>##</w:t>
            </w:r>
            <w:r w:rsidRPr="00445CFD">
              <w:rPr>
                <w:rFonts w:ascii="Calibri" w:eastAsia="Calibri" w:hAnsi="Calibri" w:cs="Times New Roman"/>
                <w:sz w:val="18"/>
                <w:szCs w:val="18"/>
              </w:rPr>
              <w:t xml:space="preserve"> (partial paid direct to LG)</w:t>
            </w:r>
            <w:bookmarkStart w:id="2" w:name="_GoBack"/>
            <w:bookmarkEnd w:id="2"/>
          </w:p>
        </w:tc>
        <w:tc>
          <w:tcPr>
            <w:tcW w:w="2266" w:type="pct"/>
          </w:tcPr>
          <w:p w:rsidR="00207B52" w:rsidRPr="00445CFD" w:rsidRDefault="00207B52"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generate jobs and increase skills by supporting key infrastructure projects in areas of need in local communities.</w:t>
            </w:r>
          </w:p>
        </w:tc>
        <w:tc>
          <w:tcPr>
            <w:tcW w:w="673" w:type="pct"/>
          </w:tcPr>
          <w:p w:rsidR="00207B52" w:rsidRDefault="00207B52"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p>
        </w:tc>
        <w:tc>
          <w:tcPr>
            <w:tcW w:w="673" w:type="pct"/>
          </w:tcPr>
          <w:p w:rsidR="00207B52" w:rsidRPr="00445CFD" w:rsidRDefault="00207B52" w:rsidP="00B80D61">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States </w:t>
            </w:r>
            <w:r w:rsidR="00B80D61">
              <w:rPr>
                <w:rFonts w:ascii="Calibri" w:eastAsia="Calibri" w:hAnsi="Calibri" w:cs="Times New Roman"/>
                <w:sz w:val="18"/>
                <w:szCs w:val="18"/>
              </w:rPr>
              <w:t xml:space="preserve">— </w:t>
            </w:r>
            <w:r w:rsidRPr="00445CFD">
              <w:rPr>
                <w:rFonts w:ascii="Calibri" w:eastAsia="Calibri" w:hAnsi="Calibri" w:cs="Times New Roman"/>
                <w:sz w:val="18"/>
                <w:szCs w:val="18"/>
              </w:rPr>
              <w:t xml:space="preserve">Impact; </w:t>
            </w:r>
            <w:r>
              <w:rPr>
                <w:rFonts w:ascii="Calibri" w:eastAsia="Calibri" w:hAnsi="Calibri" w:cs="Times New Roman"/>
                <w:sz w:val="18"/>
                <w:szCs w:val="18"/>
              </w:rPr>
              <w:br/>
            </w:r>
            <w:r w:rsidRPr="00445CFD">
              <w:rPr>
                <w:rFonts w:ascii="Calibri" w:eastAsia="Calibri" w:hAnsi="Calibri" w:cs="Times New Roman"/>
                <w:sz w:val="18"/>
                <w:szCs w:val="18"/>
              </w:rPr>
              <w:t xml:space="preserve">local government </w:t>
            </w:r>
            <w:r w:rsidR="00B80D61">
              <w:rPr>
                <w:rFonts w:ascii="Calibri" w:eastAsia="Calibri" w:hAnsi="Calibri" w:cs="Times New Roman"/>
                <w:sz w:val="18"/>
                <w:szCs w:val="18"/>
              </w:rPr>
              <w:t>—</w:t>
            </w:r>
            <w:r w:rsidRPr="00445CFD">
              <w:rPr>
                <w:rFonts w:ascii="Calibri" w:eastAsia="Calibri" w:hAnsi="Calibri" w:cs="Times New Roman"/>
                <w:sz w:val="18"/>
                <w:szCs w:val="18"/>
              </w:rPr>
              <w:t xml:space="preserve"> no impact</w:t>
            </w:r>
          </w:p>
        </w:tc>
        <w:tc>
          <w:tcPr>
            <w:tcW w:w="723" w:type="pct"/>
          </w:tcPr>
          <w:p w:rsidR="00207B52" w:rsidRPr="00445CFD" w:rsidRDefault="00B80D61" w:rsidP="00FE2B5A">
            <w:pPr>
              <w:spacing w:line="240" w:lineRule="auto"/>
              <w:rPr>
                <w:rFonts w:ascii="Calibri" w:eastAsia="Calibri" w:hAnsi="Calibri" w:cs="Times New Roman"/>
                <w:sz w:val="18"/>
                <w:szCs w:val="18"/>
              </w:rPr>
            </w:pPr>
            <w:r>
              <w:rPr>
                <w:rFonts w:ascii="Calibri" w:eastAsia="Calibri" w:hAnsi="Calibri" w:cs="Times New Roman"/>
                <w:sz w:val="18"/>
                <w:szCs w:val="18"/>
              </w:rPr>
              <w:t>N</w:t>
            </w:r>
            <w:r w:rsidRPr="00445CFD">
              <w:rPr>
                <w:rFonts w:ascii="Calibri" w:eastAsia="Calibri" w:hAnsi="Calibri" w:cs="Times New Roman"/>
                <w:sz w:val="18"/>
                <w:szCs w:val="18"/>
              </w:rPr>
              <w:t xml:space="preserve">eeds </w:t>
            </w:r>
            <w:r>
              <w:rPr>
                <w:rFonts w:ascii="Calibri" w:eastAsia="Calibri" w:hAnsi="Calibri" w:cs="Times New Roman"/>
                <w:sz w:val="18"/>
                <w:szCs w:val="18"/>
              </w:rPr>
              <w:t>for l</w:t>
            </w:r>
            <w:r w:rsidRPr="00445CFD">
              <w:rPr>
                <w:rFonts w:ascii="Calibri" w:eastAsia="Calibri" w:hAnsi="Calibri" w:cs="Times New Roman"/>
                <w:sz w:val="18"/>
                <w:szCs w:val="18"/>
              </w:rPr>
              <w:t xml:space="preserve">ocal </w:t>
            </w:r>
            <w:r>
              <w:rPr>
                <w:rFonts w:ascii="Calibri" w:eastAsia="Calibri" w:hAnsi="Calibri" w:cs="Times New Roman"/>
                <w:sz w:val="18"/>
                <w:szCs w:val="18"/>
              </w:rPr>
              <w:t xml:space="preserve">government are </w:t>
            </w:r>
            <w:r w:rsidRPr="00445CFD">
              <w:rPr>
                <w:rFonts w:ascii="Calibri" w:eastAsia="Calibri" w:hAnsi="Calibri" w:cs="Times New Roman"/>
                <w:sz w:val="18"/>
                <w:szCs w:val="18"/>
              </w:rPr>
              <w:t>not assessed</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Managed motorways</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over four years for smart infrastructure technologies to reduce congestion and improve both traffic demand management and the overall efficiency of the transport network in major cities.</w:t>
            </w:r>
          </w:p>
        </w:tc>
        <w:tc>
          <w:tcPr>
            <w:tcW w:w="673" w:type="pct"/>
          </w:tcPr>
          <w:p w:rsidR="0067643A" w:rsidRDefault="00B2630D" w:rsidP="0067643A">
            <w:pPr>
              <w:spacing w:line="240" w:lineRule="auto"/>
              <w:rPr>
                <w:rFonts w:ascii="Calibri" w:eastAsia="Calibri" w:hAnsi="Calibri" w:cs="Times New Roman"/>
                <w:sz w:val="18"/>
                <w:szCs w:val="18"/>
              </w:rPr>
            </w:pPr>
            <w:r>
              <w:rPr>
                <w:rFonts w:ascii="Calibri" w:eastAsia="Calibri" w:hAnsi="Calibri" w:cs="Times New Roman"/>
                <w:sz w:val="18"/>
                <w:szCs w:val="18"/>
              </w:rPr>
              <w:t>2013-14</w:t>
            </w:r>
            <w:r w:rsidR="0067643A">
              <w:rPr>
                <w:rFonts w:ascii="Calibri" w:eastAsia="Calibri" w:hAnsi="Calibri" w:cs="Times New Roman"/>
                <w:sz w:val="18"/>
                <w:szCs w:val="18"/>
              </w:rPr>
              <w:t xml:space="preserve"> to 2014-15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7643A" w:rsidRPr="00445CFD" w:rsidRDefault="0067643A" w:rsidP="0067643A">
            <w:pPr>
              <w:spacing w:line="240" w:lineRule="auto"/>
              <w:rPr>
                <w:rFonts w:ascii="Calibri" w:eastAsia="Calibri" w:hAnsi="Calibri" w:cs="Times New Roman"/>
                <w:sz w:val="18"/>
                <w:szCs w:val="18"/>
              </w:rPr>
            </w:pPr>
          </w:p>
        </w:tc>
      </w:tr>
      <w:tr w:rsidR="0067643A" w:rsidRPr="00445CFD" w:rsidTr="0067643A">
        <w:trPr>
          <w:cantSplit/>
        </w:trPr>
        <w:tc>
          <w:tcPr>
            <w:tcW w:w="665" w:type="pct"/>
          </w:tcPr>
          <w:p w:rsidR="0067643A" w:rsidRPr="00445CFD" w:rsidRDefault="0067643A" w:rsidP="00B80D61">
            <w:pPr>
              <w:spacing w:line="240" w:lineRule="auto"/>
              <w:rPr>
                <w:rFonts w:ascii="Calibri" w:eastAsia="Calibri" w:hAnsi="Calibri" w:cs="Times New Roman"/>
                <w:sz w:val="18"/>
                <w:szCs w:val="18"/>
              </w:rPr>
            </w:pPr>
            <w:r w:rsidRPr="00445CFD">
              <w:rPr>
                <w:rFonts w:ascii="Calibri" w:eastAsia="Calibri" w:hAnsi="Calibri" w:cs="Times New Roman"/>
                <w:sz w:val="18"/>
                <w:szCs w:val="18"/>
              </w:rPr>
              <w:t>Murray</w:t>
            </w:r>
            <w:r w:rsidR="00B80D61">
              <w:rPr>
                <w:rFonts w:ascii="Calibri" w:eastAsia="Calibri" w:hAnsi="Calibri" w:cs="Times New Roman"/>
                <w:sz w:val="18"/>
                <w:szCs w:val="18"/>
              </w:rPr>
              <w:t>-</w:t>
            </w:r>
            <w:r w:rsidRPr="00445CFD">
              <w:rPr>
                <w:rFonts w:ascii="Calibri" w:eastAsia="Calibri" w:hAnsi="Calibri" w:cs="Times New Roman"/>
                <w:sz w:val="18"/>
                <w:szCs w:val="18"/>
              </w:rPr>
              <w:t>Darling Basin regional economic diversification program</w:t>
            </w:r>
          </w:p>
        </w:tc>
        <w:tc>
          <w:tcPr>
            <w:tcW w:w="2266" w:type="pct"/>
          </w:tcPr>
          <w:p w:rsidR="0067643A" w:rsidRPr="00445CFD" w:rsidRDefault="0067643A" w:rsidP="00B80D61">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regional communities in adjusting to the changes brought about by th</w:t>
            </w:r>
            <w:r w:rsidR="00B80D61">
              <w:rPr>
                <w:rFonts w:ascii="Calibri" w:eastAsia="Calibri" w:hAnsi="Calibri" w:cs="Times New Roman"/>
                <w:sz w:val="18"/>
                <w:szCs w:val="18"/>
              </w:rPr>
              <w:t>e implementation of the Murray-</w:t>
            </w:r>
            <w:r w:rsidRPr="00445CFD">
              <w:rPr>
                <w:rFonts w:ascii="Calibri" w:eastAsia="Calibri" w:hAnsi="Calibri" w:cs="Times New Roman"/>
                <w:sz w:val="18"/>
                <w:szCs w:val="18"/>
              </w:rPr>
              <w:t>Darling Basin Plan for water reform.</w:t>
            </w:r>
          </w:p>
        </w:tc>
        <w:tc>
          <w:tcPr>
            <w:tcW w:w="673" w:type="pct"/>
          </w:tcPr>
          <w:p w:rsidR="0067643A" w:rsidRDefault="00B2630D" w:rsidP="0067643A">
            <w:pPr>
              <w:spacing w:line="240" w:lineRule="auto"/>
              <w:rPr>
                <w:rFonts w:ascii="Calibri" w:eastAsia="Calibri" w:hAnsi="Calibri" w:cs="Times New Roman"/>
                <w:sz w:val="18"/>
                <w:szCs w:val="18"/>
              </w:rPr>
            </w:pPr>
            <w:r>
              <w:rPr>
                <w:rFonts w:ascii="Calibri" w:eastAsia="Calibri" w:hAnsi="Calibri" w:cs="Times New Roman"/>
                <w:sz w:val="18"/>
                <w:szCs w:val="18"/>
              </w:rPr>
              <w:t>2013-14</w:t>
            </w:r>
            <w:r w:rsidRPr="00445CFD">
              <w:rPr>
                <w:rFonts w:ascii="Calibri" w:eastAsia="Calibri" w:hAnsi="Calibri" w:cs="Times New Roman"/>
                <w:sz w:val="18"/>
                <w:szCs w:val="18"/>
              </w:rPr>
              <w:t xml:space="preserve"> to 201</w:t>
            </w:r>
            <w:r>
              <w:rPr>
                <w:rFonts w:ascii="Calibri" w:eastAsia="Calibri" w:hAnsi="Calibri" w:cs="Times New Roman"/>
                <w:sz w:val="18"/>
                <w:szCs w:val="18"/>
              </w:rPr>
              <w:t>5-16</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7643A" w:rsidRPr="00445CFD" w:rsidRDefault="0067643A" w:rsidP="0067643A">
            <w:pPr>
              <w:spacing w:line="240" w:lineRule="auto"/>
              <w:rPr>
                <w:rFonts w:ascii="Calibri" w:eastAsia="Calibri" w:hAnsi="Calibri" w:cs="Times New Roman"/>
                <w:sz w:val="18"/>
                <w:szCs w:val="18"/>
              </w:rPr>
            </w:pPr>
          </w:p>
        </w:tc>
      </w:tr>
    </w:tbl>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514F79" w:rsidRPr="00445CFD" w:rsidTr="0067643A">
        <w:trPr>
          <w:cantSplit/>
        </w:trPr>
        <w:tc>
          <w:tcPr>
            <w:tcW w:w="665"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U2017</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U2017</w:t>
            </w:r>
          </w:p>
        </w:tc>
        <w:tc>
          <w:tcPr>
            <w:tcW w:w="723" w:type="pct"/>
            <w:tcBorders>
              <w:top w:val="single" w:sz="6" w:space="0" w:color="auto"/>
              <w:bottom w:val="single" w:sz="4" w:space="0" w:color="auto"/>
            </w:tcBorders>
            <w:vAlign w:val="center"/>
          </w:tcPr>
          <w:p w:rsidR="00514F79" w:rsidRPr="00445CF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9B1432" w:rsidRPr="00445CFD" w:rsidTr="009B1432">
        <w:trPr>
          <w:cantSplit/>
        </w:trPr>
        <w:tc>
          <w:tcPr>
            <w:tcW w:w="665" w:type="pct"/>
            <w:tcBorders>
              <w:bottom w:val="nil"/>
            </w:tcBorders>
          </w:tcPr>
          <w:p w:rsidR="009B1432" w:rsidRPr="005135B3" w:rsidRDefault="009B1432" w:rsidP="00325484">
            <w:pPr>
              <w:spacing w:line="240" w:lineRule="auto"/>
              <w:rPr>
                <w:rFonts w:ascii="Calibri" w:eastAsia="Calibri" w:hAnsi="Calibri" w:cs="Times New Roman"/>
                <w:sz w:val="18"/>
                <w:szCs w:val="18"/>
              </w:rPr>
            </w:pPr>
            <w:r>
              <w:rPr>
                <w:rFonts w:ascii="Calibri" w:eastAsia="Calibri" w:hAnsi="Calibri" w:cs="Times New Roman"/>
                <w:sz w:val="18"/>
                <w:szCs w:val="18"/>
              </w:rPr>
              <w:t>Supporting drought-affected communities program</w:t>
            </w:r>
            <w:r>
              <w:rPr>
                <w:rFonts w:ascii="Calibri" w:eastAsia="Calibri" w:hAnsi="Calibri" w:cs="Times New Roman"/>
                <w:color w:val="FF0000"/>
                <w:sz w:val="18"/>
                <w:szCs w:val="18"/>
              </w:rPr>
              <w:t>##</w:t>
            </w:r>
            <w:r>
              <w:rPr>
                <w:rFonts w:ascii="Calibri" w:eastAsia="Calibri" w:hAnsi="Calibri" w:cs="Times New Roman"/>
                <w:sz w:val="18"/>
                <w:szCs w:val="18"/>
              </w:rPr>
              <w:t xml:space="preserve"> </w:t>
            </w:r>
            <w:r w:rsidRPr="00445CFD">
              <w:rPr>
                <w:rFonts w:ascii="Calibri" w:eastAsia="Calibri" w:hAnsi="Calibri" w:cs="Times New Roman"/>
                <w:sz w:val="18"/>
                <w:szCs w:val="18"/>
              </w:rPr>
              <w:t>(partial paid direct to LG)</w:t>
            </w:r>
          </w:p>
        </w:tc>
        <w:tc>
          <w:tcPr>
            <w:tcW w:w="2266" w:type="pct"/>
            <w:tcBorders>
              <w:bottom w:val="nil"/>
            </w:tcBorders>
          </w:tcPr>
          <w:p w:rsidR="009B1432" w:rsidRPr="005135B3" w:rsidRDefault="009B1432" w:rsidP="00325484">
            <w:pPr>
              <w:spacing w:line="240" w:lineRule="auto"/>
              <w:rPr>
                <w:rFonts w:ascii="Calibri" w:eastAsia="Calibri" w:hAnsi="Calibri" w:cs="Times New Roman"/>
                <w:sz w:val="18"/>
                <w:szCs w:val="18"/>
              </w:rPr>
            </w:pPr>
            <w:r>
              <w:rPr>
                <w:rFonts w:ascii="Calibri" w:eastAsia="Calibri" w:hAnsi="Calibri" w:cs="Times New Roman"/>
                <w:sz w:val="18"/>
                <w:szCs w:val="18"/>
              </w:rPr>
              <w:t>Funding to drought-declared local government areas for infrastructure projects that provide employment for people whose work opportunities have been impacted by drought. Projects include those that will stimulate local community spending, use local resources, business and supplies, or provide long-lasting benefits to communities and the agricultural industries.</w:t>
            </w:r>
          </w:p>
        </w:tc>
        <w:tc>
          <w:tcPr>
            <w:tcW w:w="673" w:type="pct"/>
            <w:tcBorders>
              <w:bottom w:val="nil"/>
            </w:tcBorders>
          </w:tcPr>
          <w:p w:rsidR="009B1432" w:rsidRDefault="009B1432" w:rsidP="00325484">
            <w:pPr>
              <w:spacing w:line="240" w:lineRule="auto"/>
              <w:rPr>
                <w:rFonts w:ascii="Calibri" w:eastAsia="Calibri" w:hAnsi="Calibri" w:cs="Times New Roman"/>
                <w:sz w:val="18"/>
                <w:szCs w:val="18"/>
              </w:rPr>
            </w:pPr>
            <w:r>
              <w:rPr>
                <w:rFonts w:ascii="Calibri" w:eastAsia="Calibri" w:hAnsi="Calibri" w:cs="Times New Roman"/>
                <w:sz w:val="18"/>
                <w:szCs w:val="18"/>
              </w:rPr>
              <w:t>2015-16</w:t>
            </w:r>
          </w:p>
        </w:tc>
        <w:tc>
          <w:tcPr>
            <w:tcW w:w="673" w:type="pct"/>
            <w:tcBorders>
              <w:bottom w:val="nil"/>
            </w:tcBorders>
          </w:tcPr>
          <w:p w:rsidR="009B1432" w:rsidRDefault="009B1432" w:rsidP="00325484">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3" w:type="pct"/>
            <w:tcBorders>
              <w:bottom w:val="nil"/>
            </w:tcBorders>
          </w:tcPr>
          <w:p w:rsidR="009B1432" w:rsidRDefault="00F15BFC" w:rsidP="00325484">
            <w:pPr>
              <w:spacing w:line="240" w:lineRule="auto"/>
              <w:rPr>
                <w:rFonts w:ascii="Calibri" w:eastAsia="Calibri" w:hAnsi="Calibri" w:cs="Times New Roman"/>
                <w:sz w:val="18"/>
                <w:szCs w:val="18"/>
              </w:rPr>
            </w:pPr>
            <w:r>
              <w:rPr>
                <w:rFonts w:ascii="Calibri" w:eastAsia="Calibri" w:hAnsi="Calibri" w:cs="Times New Roman"/>
                <w:sz w:val="18"/>
                <w:szCs w:val="18"/>
              </w:rPr>
              <w:t>Needs for drought affected regions are not assessed</w:t>
            </w:r>
            <w:r w:rsidR="009B1432">
              <w:rPr>
                <w:rFonts w:ascii="Calibri" w:eastAsia="Calibri" w:hAnsi="Calibri" w:cs="Times New Roman"/>
                <w:sz w:val="18"/>
                <w:szCs w:val="18"/>
              </w:rPr>
              <w:t xml:space="preserve"> </w:t>
            </w:r>
          </w:p>
          <w:p w:rsidR="009B1432" w:rsidRDefault="009B1432" w:rsidP="00325484">
            <w:pPr>
              <w:spacing w:line="240" w:lineRule="auto"/>
              <w:rPr>
                <w:rFonts w:ascii="Calibri" w:eastAsia="Calibri" w:hAnsi="Calibri" w:cs="Times New Roman"/>
                <w:sz w:val="18"/>
                <w:szCs w:val="18"/>
              </w:rPr>
            </w:pPr>
            <w:r>
              <w:rPr>
                <w:rFonts w:ascii="Calibri" w:eastAsia="Calibri" w:hAnsi="Calibri" w:cs="Times New Roman"/>
                <w:sz w:val="18"/>
                <w:szCs w:val="18"/>
              </w:rPr>
              <w:t>N</w:t>
            </w:r>
            <w:r w:rsidRPr="00445CFD">
              <w:rPr>
                <w:rFonts w:ascii="Calibri" w:eastAsia="Calibri" w:hAnsi="Calibri" w:cs="Times New Roman"/>
                <w:sz w:val="18"/>
                <w:szCs w:val="18"/>
              </w:rPr>
              <w:t xml:space="preserve">eeds </w:t>
            </w:r>
            <w:r>
              <w:rPr>
                <w:rFonts w:ascii="Calibri" w:eastAsia="Calibri" w:hAnsi="Calibri" w:cs="Times New Roman"/>
                <w:sz w:val="18"/>
                <w:szCs w:val="18"/>
              </w:rPr>
              <w:t>for l</w:t>
            </w:r>
            <w:r w:rsidRPr="00445CFD">
              <w:rPr>
                <w:rFonts w:ascii="Calibri" w:eastAsia="Calibri" w:hAnsi="Calibri" w:cs="Times New Roman"/>
                <w:sz w:val="18"/>
                <w:szCs w:val="18"/>
              </w:rPr>
              <w:t xml:space="preserve">ocal </w:t>
            </w:r>
            <w:r>
              <w:rPr>
                <w:rFonts w:ascii="Calibri" w:eastAsia="Calibri" w:hAnsi="Calibri" w:cs="Times New Roman"/>
                <w:sz w:val="18"/>
                <w:szCs w:val="18"/>
              </w:rPr>
              <w:t xml:space="preserve">government are </w:t>
            </w:r>
            <w:r w:rsidRPr="00445CFD">
              <w:rPr>
                <w:rFonts w:ascii="Calibri" w:eastAsia="Calibri" w:hAnsi="Calibri" w:cs="Times New Roman"/>
                <w:sz w:val="18"/>
                <w:szCs w:val="18"/>
              </w:rPr>
              <w:t>not assessed</w:t>
            </w:r>
          </w:p>
        </w:tc>
      </w:tr>
      <w:tr w:rsidR="009B1432" w:rsidRPr="00445CFD" w:rsidTr="009B1432">
        <w:trPr>
          <w:cantSplit/>
        </w:trPr>
        <w:tc>
          <w:tcPr>
            <w:tcW w:w="665" w:type="pct"/>
            <w:tcBorders>
              <w:top w:val="nil"/>
              <w:bottom w:val="nil"/>
            </w:tcBorders>
          </w:tcPr>
          <w:p w:rsidR="009B1432" w:rsidRPr="005135B3" w:rsidRDefault="009B1432" w:rsidP="00325484">
            <w:pPr>
              <w:spacing w:line="240" w:lineRule="auto"/>
              <w:rPr>
                <w:rFonts w:ascii="Calibri" w:eastAsia="Calibri" w:hAnsi="Calibri" w:cs="Times New Roman"/>
                <w:sz w:val="18"/>
                <w:szCs w:val="18"/>
              </w:rPr>
            </w:pPr>
            <w:r w:rsidRPr="005135B3">
              <w:rPr>
                <w:rFonts w:ascii="Calibri" w:eastAsia="Calibri" w:hAnsi="Calibri" w:cs="Times New Roman"/>
                <w:sz w:val="18"/>
                <w:szCs w:val="18"/>
              </w:rPr>
              <w:t>Western Australia infrastructure projects</w:t>
            </w:r>
            <w:r w:rsidRPr="00F36755">
              <w:rPr>
                <w:rFonts w:ascii="Calibri" w:eastAsia="Calibri" w:hAnsi="Calibri" w:cs="Times New Roman"/>
                <w:color w:val="FF0000"/>
                <w:sz w:val="18"/>
                <w:szCs w:val="18"/>
              </w:rPr>
              <w:t>*</w:t>
            </w:r>
          </w:p>
        </w:tc>
        <w:tc>
          <w:tcPr>
            <w:tcW w:w="2266" w:type="pct"/>
            <w:tcBorders>
              <w:top w:val="nil"/>
              <w:bottom w:val="nil"/>
            </w:tcBorders>
          </w:tcPr>
          <w:p w:rsidR="009B1432" w:rsidRPr="005135B3" w:rsidRDefault="009B1432" w:rsidP="00325484">
            <w:pPr>
              <w:spacing w:line="240" w:lineRule="auto"/>
              <w:rPr>
                <w:rFonts w:ascii="Calibri" w:eastAsia="Calibri" w:hAnsi="Calibri" w:cs="Times New Roman"/>
                <w:sz w:val="18"/>
                <w:szCs w:val="18"/>
              </w:rPr>
            </w:pPr>
            <w:r>
              <w:rPr>
                <w:rFonts w:ascii="Calibri" w:eastAsia="Calibri" w:hAnsi="Calibri" w:cs="Times New Roman"/>
                <w:sz w:val="18"/>
                <w:szCs w:val="18"/>
              </w:rPr>
              <w:t>P</w:t>
            </w:r>
            <w:r w:rsidRPr="005135B3">
              <w:rPr>
                <w:rFonts w:ascii="Calibri" w:eastAsia="Calibri" w:hAnsi="Calibri" w:cs="Times New Roman"/>
                <w:sz w:val="18"/>
                <w:szCs w:val="18"/>
              </w:rPr>
              <w:t>ayment to Western Australia for infrastructure projects that will boost jobs and growth. Funding will be allocated to the development of the Mitchell Freeway and to increase the Commonwealth’s contributions to other projects under the National Partnership Agreement on Land Transport infrastructure.</w:t>
            </w:r>
          </w:p>
        </w:tc>
        <w:tc>
          <w:tcPr>
            <w:tcW w:w="673" w:type="pct"/>
            <w:tcBorders>
              <w:top w:val="nil"/>
              <w:bottom w:val="nil"/>
            </w:tcBorders>
          </w:tcPr>
          <w:p w:rsidR="009B1432" w:rsidRPr="00445CFD" w:rsidRDefault="009B1432" w:rsidP="00325484">
            <w:pPr>
              <w:spacing w:line="240" w:lineRule="auto"/>
              <w:rPr>
                <w:rFonts w:ascii="Calibri" w:eastAsia="Calibri" w:hAnsi="Calibri" w:cs="Times New Roman"/>
                <w:sz w:val="18"/>
                <w:szCs w:val="18"/>
              </w:rPr>
            </w:pPr>
            <w:r>
              <w:rPr>
                <w:rFonts w:ascii="Calibri" w:eastAsia="Calibri" w:hAnsi="Calibri" w:cs="Times New Roman"/>
                <w:sz w:val="18"/>
                <w:szCs w:val="18"/>
              </w:rPr>
              <w:t>2014-15 to 2015-16</w:t>
            </w:r>
          </w:p>
        </w:tc>
        <w:tc>
          <w:tcPr>
            <w:tcW w:w="673" w:type="pct"/>
            <w:tcBorders>
              <w:top w:val="nil"/>
              <w:bottom w:val="nil"/>
            </w:tcBorders>
          </w:tcPr>
          <w:p w:rsidR="009B1432" w:rsidRPr="00445CFD" w:rsidRDefault="009B1432" w:rsidP="00325484">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3" w:type="pct"/>
            <w:tcBorders>
              <w:top w:val="nil"/>
              <w:bottom w:val="nil"/>
            </w:tcBorders>
          </w:tcPr>
          <w:p w:rsidR="009B1432" w:rsidRPr="00445CFD" w:rsidRDefault="009B1432" w:rsidP="00325484">
            <w:pPr>
              <w:spacing w:line="240" w:lineRule="auto"/>
              <w:rPr>
                <w:rFonts w:ascii="Calibri" w:eastAsia="Calibri" w:hAnsi="Calibri" w:cs="Times New Roman"/>
                <w:sz w:val="18"/>
                <w:szCs w:val="18"/>
              </w:rPr>
            </w:pPr>
            <w:r>
              <w:rPr>
                <w:rFonts w:ascii="Calibri" w:eastAsia="Calibri" w:hAnsi="Calibri" w:cs="Times New Roman"/>
                <w:sz w:val="18"/>
                <w:szCs w:val="18"/>
              </w:rPr>
              <w:t>2016 Update Terms of reference requirement</w:t>
            </w:r>
          </w:p>
        </w:tc>
      </w:tr>
      <w:tr w:rsidR="007719DC" w:rsidRPr="00445CFD" w:rsidTr="009B1432">
        <w:trPr>
          <w:cantSplit/>
        </w:trPr>
        <w:tc>
          <w:tcPr>
            <w:tcW w:w="665" w:type="pct"/>
            <w:tcBorders>
              <w:top w:val="nil"/>
              <w:bottom w:val="nil"/>
            </w:tcBorders>
          </w:tcPr>
          <w:p w:rsidR="007719DC" w:rsidRPr="00445CFD" w:rsidRDefault="007719DC" w:rsidP="00D101E2">
            <w:pPr>
              <w:spacing w:line="240" w:lineRule="auto"/>
              <w:rPr>
                <w:rFonts w:ascii="Calibri" w:eastAsia="Calibri" w:hAnsi="Calibri" w:cs="Times New Roman"/>
                <w:sz w:val="18"/>
                <w:szCs w:val="18"/>
              </w:rPr>
            </w:pPr>
            <w:r>
              <w:rPr>
                <w:rFonts w:ascii="Calibri" w:eastAsia="Calibri" w:hAnsi="Calibri" w:cs="Times New Roman"/>
                <w:sz w:val="18"/>
                <w:szCs w:val="18"/>
              </w:rPr>
              <w:t xml:space="preserve">Infrastructure Investment program </w:t>
            </w:r>
          </w:p>
        </w:tc>
        <w:tc>
          <w:tcPr>
            <w:tcW w:w="2266" w:type="pct"/>
            <w:tcBorders>
              <w:top w:val="nil"/>
              <w:bottom w:val="nil"/>
            </w:tcBorders>
          </w:tcPr>
          <w:p w:rsidR="007719DC" w:rsidRPr="00445CFD" w:rsidRDefault="007719DC" w:rsidP="0068340F">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assist national and regional economic and social development by the provision of funding aimed at improving the performance of land and rail infrastructure. It has several components.</w:t>
            </w:r>
            <w:r w:rsidR="0068340F">
              <w:rPr>
                <w:rFonts w:ascii="Calibri" w:eastAsia="Calibri" w:hAnsi="Calibri" w:cs="Times New Roman"/>
                <w:sz w:val="18"/>
                <w:szCs w:val="18"/>
              </w:rPr>
              <w:t xml:space="preserve"> (NNR — National network road</w:t>
            </w:r>
            <w:r w:rsidR="00D56A96">
              <w:rPr>
                <w:rFonts w:ascii="Calibri" w:eastAsia="Calibri" w:hAnsi="Calibri" w:cs="Times New Roman"/>
                <w:sz w:val="18"/>
                <w:szCs w:val="18"/>
              </w:rPr>
              <w:t>s</w:t>
            </w:r>
            <w:r w:rsidR="0068340F">
              <w:rPr>
                <w:rFonts w:ascii="Calibri" w:eastAsia="Calibri" w:hAnsi="Calibri" w:cs="Times New Roman"/>
                <w:sz w:val="18"/>
                <w:szCs w:val="18"/>
              </w:rPr>
              <w:t>, NRN — National rail network)</w:t>
            </w:r>
          </w:p>
        </w:tc>
        <w:tc>
          <w:tcPr>
            <w:tcW w:w="673" w:type="pct"/>
            <w:tcBorders>
              <w:top w:val="nil"/>
              <w:bottom w:val="nil"/>
            </w:tcBorders>
          </w:tcPr>
          <w:p w:rsidR="007719DC" w:rsidRPr="008F4DBF" w:rsidRDefault="007719DC" w:rsidP="0067643A">
            <w:pPr>
              <w:spacing w:line="240" w:lineRule="auto"/>
              <w:rPr>
                <w:rFonts w:ascii="Calibri" w:eastAsia="Calibri" w:hAnsi="Calibri" w:cs="Times New Roman"/>
                <w:sz w:val="18"/>
                <w:szCs w:val="18"/>
              </w:rPr>
            </w:pPr>
          </w:p>
        </w:tc>
        <w:tc>
          <w:tcPr>
            <w:tcW w:w="673" w:type="pct"/>
            <w:tcBorders>
              <w:top w:val="nil"/>
              <w:bottom w:val="nil"/>
            </w:tcBorders>
          </w:tcPr>
          <w:p w:rsidR="007719DC" w:rsidRPr="00445CFD" w:rsidRDefault="007719DC" w:rsidP="0067643A">
            <w:pPr>
              <w:spacing w:line="240" w:lineRule="auto"/>
              <w:rPr>
                <w:rFonts w:ascii="Calibri" w:eastAsia="Calibri" w:hAnsi="Calibri" w:cs="Times New Roman"/>
                <w:sz w:val="18"/>
                <w:szCs w:val="18"/>
              </w:rPr>
            </w:pPr>
          </w:p>
        </w:tc>
        <w:tc>
          <w:tcPr>
            <w:tcW w:w="723" w:type="pct"/>
            <w:tcBorders>
              <w:top w:val="nil"/>
              <w:bottom w:val="nil"/>
            </w:tcBorders>
            <w:vAlign w:val="center"/>
          </w:tcPr>
          <w:p w:rsidR="007719DC" w:rsidRPr="00445CFD" w:rsidRDefault="007719DC"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p>
        </w:tc>
      </w:tr>
      <w:tr w:rsidR="00446696" w:rsidRPr="00445CFD" w:rsidTr="009B1432">
        <w:trPr>
          <w:cantSplit/>
        </w:trPr>
        <w:tc>
          <w:tcPr>
            <w:tcW w:w="665" w:type="pct"/>
            <w:tcBorders>
              <w:top w:val="nil"/>
            </w:tcBorders>
          </w:tcPr>
          <w:p w:rsidR="00446696" w:rsidRPr="00445CFD" w:rsidRDefault="00446696" w:rsidP="00FF7E57">
            <w:pPr>
              <w:spacing w:line="240" w:lineRule="auto"/>
              <w:rPr>
                <w:rFonts w:ascii="Calibri" w:eastAsia="Calibri" w:hAnsi="Calibri" w:cs="Times New Roman"/>
                <w:sz w:val="18"/>
                <w:szCs w:val="18"/>
              </w:rPr>
            </w:pPr>
          </w:p>
        </w:tc>
        <w:tc>
          <w:tcPr>
            <w:tcW w:w="2266" w:type="pct"/>
            <w:tcBorders>
              <w:top w:val="nil"/>
            </w:tcBorders>
          </w:tcPr>
          <w:p w:rsidR="00446696" w:rsidRPr="00445CFD" w:rsidRDefault="00446696" w:rsidP="00FF7E57">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Black spot projects — To improve the safety of road sites which have been identified as high risk areas for serious crashes. </w:t>
            </w:r>
          </w:p>
        </w:tc>
        <w:tc>
          <w:tcPr>
            <w:tcW w:w="673" w:type="pct"/>
            <w:tcBorders>
              <w:top w:val="nil"/>
            </w:tcBorders>
          </w:tcPr>
          <w:p w:rsidR="00446696" w:rsidRPr="0030559D" w:rsidRDefault="00446696" w:rsidP="00FF7E57">
            <w:pPr>
              <w:spacing w:line="240" w:lineRule="auto"/>
              <w:rPr>
                <w:rFonts w:ascii="Calibri" w:eastAsia="Calibri" w:hAnsi="Calibri" w:cs="Calibri"/>
                <w:sz w:val="18"/>
                <w:szCs w:val="18"/>
              </w:rPr>
            </w:pPr>
            <w:r>
              <w:rPr>
                <w:rFonts w:ascii="Calibri" w:eastAsia="Calibri" w:hAnsi="Calibri" w:cs="Times New Roman"/>
                <w:sz w:val="18"/>
                <w:szCs w:val="18"/>
              </w:rPr>
              <w:t>2013-14</w:t>
            </w:r>
            <w:r w:rsidRPr="00445CFD">
              <w:rPr>
                <w:rFonts w:ascii="Calibri" w:eastAsia="Calibri" w:hAnsi="Calibri" w:cs="Times New Roman"/>
                <w:sz w:val="18"/>
                <w:szCs w:val="18"/>
              </w:rPr>
              <w:t xml:space="preserve"> to 201</w:t>
            </w:r>
            <w:r>
              <w:rPr>
                <w:rFonts w:ascii="Calibri" w:eastAsia="Calibri" w:hAnsi="Calibri" w:cs="Times New Roman"/>
                <w:sz w:val="18"/>
                <w:szCs w:val="18"/>
              </w:rPr>
              <w:t>5-16</w:t>
            </w:r>
          </w:p>
        </w:tc>
        <w:tc>
          <w:tcPr>
            <w:tcW w:w="673" w:type="pct"/>
            <w:tcBorders>
              <w:top w:val="nil"/>
            </w:tcBorders>
          </w:tcPr>
          <w:p w:rsidR="00446696" w:rsidRPr="00445CFD" w:rsidRDefault="00446696" w:rsidP="00FF7E57">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Impact </w:t>
            </w:r>
          </w:p>
        </w:tc>
        <w:tc>
          <w:tcPr>
            <w:tcW w:w="723" w:type="pct"/>
            <w:tcBorders>
              <w:top w:val="nil"/>
            </w:tcBorders>
            <w:vAlign w:val="center"/>
          </w:tcPr>
          <w:p w:rsidR="00446696" w:rsidRPr="00445CFD" w:rsidRDefault="00446696" w:rsidP="00FF7E57">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p>
        </w:tc>
      </w:tr>
      <w:tr w:rsidR="00D101E2" w:rsidRPr="00445CFD" w:rsidTr="00D101E2">
        <w:trPr>
          <w:cantSplit/>
        </w:trPr>
        <w:tc>
          <w:tcPr>
            <w:tcW w:w="665" w:type="pct"/>
          </w:tcPr>
          <w:p w:rsidR="00D101E2" w:rsidRPr="00445CFD" w:rsidRDefault="00D101E2" w:rsidP="0067643A">
            <w:pPr>
              <w:spacing w:line="240" w:lineRule="auto"/>
              <w:rPr>
                <w:rFonts w:ascii="Calibri" w:eastAsia="Calibri" w:hAnsi="Calibri" w:cs="Times New Roman"/>
                <w:sz w:val="18"/>
                <w:szCs w:val="18"/>
              </w:rPr>
            </w:pPr>
          </w:p>
        </w:tc>
        <w:tc>
          <w:tcPr>
            <w:tcW w:w="2266" w:type="pct"/>
          </w:tcPr>
          <w:p w:rsidR="00D101E2" w:rsidRPr="00445CFD" w:rsidRDefault="00D101E2" w:rsidP="00D101E2">
            <w:pPr>
              <w:spacing w:line="240" w:lineRule="auto"/>
              <w:rPr>
                <w:rFonts w:ascii="Calibri" w:eastAsia="Calibri" w:hAnsi="Calibri" w:cs="Times New Roman"/>
                <w:sz w:val="18"/>
                <w:szCs w:val="18"/>
              </w:rPr>
            </w:pPr>
            <w:r>
              <w:rPr>
                <w:rFonts w:ascii="Calibri" w:eastAsia="Calibri" w:hAnsi="Calibri" w:cs="Times New Roman"/>
                <w:sz w:val="18"/>
                <w:szCs w:val="18"/>
              </w:rPr>
              <w:t xml:space="preserve">Bridges renewal program </w:t>
            </w:r>
            <w:r w:rsidRPr="00445CFD">
              <w:rPr>
                <w:rFonts w:ascii="Calibri" w:eastAsia="Calibri" w:hAnsi="Calibri" w:cs="Times New Roman"/>
                <w:sz w:val="18"/>
                <w:szCs w:val="18"/>
              </w:rPr>
              <w:t xml:space="preserve">— </w:t>
            </w:r>
            <w:r>
              <w:rPr>
                <w:rFonts w:ascii="Calibri" w:eastAsia="Calibri" w:hAnsi="Calibri" w:cs="Times New Roman"/>
                <w:sz w:val="18"/>
                <w:szCs w:val="18"/>
              </w:rPr>
              <w:t>To upgrade bridges across the nation. This fund will renew and replace bridges to contribute to the productivity of bridges serving local communities and facilitate higher productivity vehicle access.</w:t>
            </w:r>
          </w:p>
        </w:tc>
        <w:tc>
          <w:tcPr>
            <w:tcW w:w="673" w:type="pct"/>
          </w:tcPr>
          <w:p w:rsidR="00D101E2" w:rsidRDefault="00D101E2" w:rsidP="0067643A">
            <w:pPr>
              <w:spacing w:line="240" w:lineRule="auto"/>
              <w:rPr>
                <w:rFonts w:ascii="Calibri" w:eastAsia="Calibri" w:hAnsi="Calibri" w:cs="Times New Roman"/>
                <w:sz w:val="18"/>
                <w:szCs w:val="18"/>
              </w:rPr>
            </w:pPr>
            <w:r>
              <w:rPr>
                <w:rFonts w:ascii="Calibri" w:eastAsia="Calibri" w:hAnsi="Calibri" w:cs="Times New Roman"/>
                <w:sz w:val="18"/>
                <w:szCs w:val="18"/>
              </w:rPr>
              <w:t>2015-16</w:t>
            </w:r>
          </w:p>
        </w:tc>
        <w:tc>
          <w:tcPr>
            <w:tcW w:w="673" w:type="pct"/>
          </w:tcPr>
          <w:p w:rsidR="00D101E2" w:rsidRPr="00445CFD" w:rsidRDefault="00D101E2" w:rsidP="0067643A">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3" w:type="pct"/>
          </w:tcPr>
          <w:p w:rsidR="00D101E2" w:rsidRPr="00445CFD" w:rsidRDefault="00D101E2" w:rsidP="00D101E2">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Pr>
                <w:rFonts w:ascii="Calibri" w:eastAsia="Calibri" w:hAnsi="Calibri" w:cs="Calibri"/>
                <w:sz w:val="18"/>
                <w:szCs w:val="18"/>
              </w:rPr>
              <w:t>Needs for bridges cannot be assessed reliably</w:t>
            </w:r>
          </w:p>
        </w:tc>
      </w:tr>
      <w:tr w:rsidR="007719DC" w:rsidRPr="00445CFD" w:rsidTr="008D292D">
        <w:trPr>
          <w:cantSplit/>
        </w:trPr>
        <w:tc>
          <w:tcPr>
            <w:tcW w:w="665" w:type="pct"/>
            <w:tcBorders>
              <w:bottom w:val="nil"/>
            </w:tcBorders>
          </w:tcPr>
          <w:p w:rsidR="007719DC" w:rsidRPr="00445CFD" w:rsidRDefault="007719DC" w:rsidP="0067643A">
            <w:pPr>
              <w:spacing w:line="240" w:lineRule="auto"/>
              <w:rPr>
                <w:rFonts w:ascii="Calibri" w:eastAsia="Calibri" w:hAnsi="Calibri" w:cs="Times New Roman"/>
                <w:sz w:val="18"/>
                <w:szCs w:val="18"/>
              </w:rPr>
            </w:pPr>
          </w:p>
        </w:tc>
        <w:tc>
          <w:tcPr>
            <w:tcW w:w="2266" w:type="pct"/>
            <w:tcBorders>
              <w:bottom w:val="nil"/>
            </w:tcBorders>
          </w:tcPr>
          <w:p w:rsidR="007719DC" w:rsidRPr="00445CFD" w:rsidRDefault="007719D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Heavy vehicle and productivity — To address the safety of drivers of heavy vehicles through the construction of rest stops and parking bays, upgrading the capacity of roads (including bridges) and technology trials which will improve heavy vehicle productivity. </w:t>
            </w:r>
          </w:p>
        </w:tc>
        <w:tc>
          <w:tcPr>
            <w:tcW w:w="673" w:type="pct"/>
            <w:tcBorders>
              <w:bottom w:val="nil"/>
            </w:tcBorders>
          </w:tcPr>
          <w:p w:rsidR="007719DC" w:rsidRPr="0030559D" w:rsidRDefault="00D101E2" w:rsidP="0067643A">
            <w:pPr>
              <w:spacing w:line="240" w:lineRule="auto"/>
              <w:rPr>
                <w:rFonts w:ascii="Calibri" w:eastAsia="Calibri" w:hAnsi="Calibri" w:cs="Calibri"/>
                <w:sz w:val="18"/>
                <w:szCs w:val="18"/>
              </w:rPr>
            </w:pPr>
            <w:r>
              <w:rPr>
                <w:rFonts w:ascii="Calibri" w:eastAsia="Calibri" w:hAnsi="Calibri" w:cs="Times New Roman"/>
                <w:sz w:val="18"/>
                <w:szCs w:val="18"/>
              </w:rPr>
              <w:t>2013-14</w:t>
            </w:r>
            <w:r w:rsidRPr="00445CFD">
              <w:rPr>
                <w:rFonts w:ascii="Calibri" w:eastAsia="Calibri" w:hAnsi="Calibri" w:cs="Times New Roman"/>
                <w:sz w:val="18"/>
                <w:szCs w:val="18"/>
              </w:rPr>
              <w:t xml:space="preserve"> to 201</w:t>
            </w:r>
            <w:r>
              <w:rPr>
                <w:rFonts w:ascii="Calibri" w:eastAsia="Calibri" w:hAnsi="Calibri" w:cs="Times New Roman"/>
                <w:sz w:val="18"/>
                <w:szCs w:val="18"/>
              </w:rPr>
              <w:t>5-16</w:t>
            </w:r>
          </w:p>
        </w:tc>
        <w:tc>
          <w:tcPr>
            <w:tcW w:w="673" w:type="pct"/>
            <w:tcBorders>
              <w:bottom w:val="nil"/>
            </w:tcBorders>
          </w:tcPr>
          <w:p w:rsidR="007719DC" w:rsidRPr="00445CFD" w:rsidRDefault="007719D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Impact </w:t>
            </w:r>
          </w:p>
        </w:tc>
        <w:tc>
          <w:tcPr>
            <w:tcW w:w="723" w:type="pct"/>
            <w:tcBorders>
              <w:bottom w:val="nil"/>
            </w:tcBorders>
            <w:vAlign w:val="center"/>
          </w:tcPr>
          <w:p w:rsidR="007719DC" w:rsidRPr="00445CFD" w:rsidRDefault="007719DC"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p>
        </w:tc>
      </w:tr>
      <w:tr w:rsidR="00D101E2" w:rsidRPr="00445CFD" w:rsidTr="008D292D">
        <w:trPr>
          <w:cantSplit/>
        </w:trPr>
        <w:tc>
          <w:tcPr>
            <w:tcW w:w="665" w:type="pct"/>
            <w:tcBorders>
              <w:top w:val="nil"/>
              <w:bottom w:val="single" w:sz="4" w:space="0" w:color="auto"/>
            </w:tcBorders>
          </w:tcPr>
          <w:p w:rsidR="00D101E2" w:rsidRPr="00445CFD" w:rsidRDefault="00D101E2" w:rsidP="00E5560F">
            <w:pPr>
              <w:spacing w:line="240" w:lineRule="auto"/>
              <w:rPr>
                <w:rFonts w:ascii="Calibri" w:eastAsia="Calibri" w:hAnsi="Calibri" w:cs="Times New Roman"/>
                <w:sz w:val="18"/>
                <w:szCs w:val="18"/>
              </w:rPr>
            </w:pPr>
          </w:p>
        </w:tc>
        <w:tc>
          <w:tcPr>
            <w:tcW w:w="2266" w:type="pct"/>
            <w:tcBorders>
              <w:top w:val="nil"/>
              <w:bottom w:val="single" w:sz="4" w:space="0" w:color="auto"/>
            </w:tcBorders>
          </w:tcPr>
          <w:p w:rsidR="00D101E2" w:rsidRPr="00445CFD" w:rsidRDefault="00D101E2" w:rsidP="0068340F">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Improving the national network</w:t>
            </w:r>
            <w:r w:rsidR="00450091">
              <w:rPr>
                <w:rFonts w:ascii="Calibri" w:eastAsia="Calibri" w:hAnsi="Calibri" w:cs="Times New Roman"/>
                <w:sz w:val="18"/>
                <w:szCs w:val="18"/>
              </w:rPr>
              <w:t xml:space="preserve"> </w:t>
            </w:r>
            <w:r w:rsidRPr="00445CFD">
              <w:rPr>
                <w:rFonts w:ascii="Calibri" w:eastAsia="Calibri" w:hAnsi="Calibri" w:cs="Times New Roman"/>
                <w:sz w:val="18"/>
                <w:szCs w:val="18"/>
              </w:rPr>
              <w:t xml:space="preserve">— </w:t>
            </w:r>
            <w:r w:rsidR="0068340F" w:rsidRPr="0068340F">
              <w:rPr>
                <w:rFonts w:ascii="Calibri" w:eastAsia="Calibri" w:hAnsi="Calibri" w:cs="Times New Roman"/>
                <w:sz w:val="18"/>
                <w:szCs w:val="18"/>
              </w:rPr>
              <w:t>The Commonwealth is contributing to the safety and productivity of heavy vehicles by providing funding for projects that improve the safety of the road environment, enhance the capacity of existing roads and improve connections to freight networks.</w:t>
            </w:r>
          </w:p>
        </w:tc>
        <w:tc>
          <w:tcPr>
            <w:tcW w:w="673" w:type="pct"/>
            <w:tcBorders>
              <w:top w:val="nil"/>
              <w:bottom w:val="single" w:sz="4" w:space="0" w:color="auto"/>
            </w:tcBorders>
          </w:tcPr>
          <w:p w:rsidR="00D101E2" w:rsidRDefault="00D101E2" w:rsidP="00E5560F">
            <w:pPr>
              <w:spacing w:line="240" w:lineRule="auto"/>
              <w:rPr>
                <w:rFonts w:ascii="Calibri" w:eastAsia="Calibri" w:hAnsi="Calibri" w:cs="Times New Roman"/>
                <w:sz w:val="18"/>
                <w:szCs w:val="18"/>
              </w:rPr>
            </w:pPr>
            <w:r>
              <w:rPr>
                <w:rFonts w:ascii="Calibri" w:eastAsia="Calibri" w:hAnsi="Calibri" w:cs="Times New Roman"/>
                <w:sz w:val="18"/>
                <w:szCs w:val="18"/>
              </w:rPr>
              <w:t>2013-14</w:t>
            </w:r>
            <w:r w:rsidRPr="00445CFD">
              <w:rPr>
                <w:rFonts w:ascii="Calibri" w:eastAsia="Calibri" w:hAnsi="Calibri" w:cs="Times New Roman"/>
                <w:sz w:val="18"/>
                <w:szCs w:val="18"/>
              </w:rPr>
              <w:t xml:space="preserve"> to 201</w:t>
            </w:r>
            <w:r>
              <w:rPr>
                <w:rFonts w:ascii="Calibri" w:eastAsia="Calibri" w:hAnsi="Calibri" w:cs="Times New Roman"/>
                <w:sz w:val="18"/>
                <w:szCs w:val="18"/>
              </w:rPr>
              <w:t>5-16</w:t>
            </w:r>
          </w:p>
        </w:tc>
        <w:tc>
          <w:tcPr>
            <w:tcW w:w="673" w:type="pct"/>
            <w:tcBorders>
              <w:top w:val="nil"/>
              <w:bottom w:val="single" w:sz="4" w:space="0" w:color="auto"/>
            </w:tcBorders>
          </w:tcPr>
          <w:p w:rsidR="00956212" w:rsidRDefault="00956212" w:rsidP="00956212">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NNRs </w:t>
            </w:r>
            <w:r>
              <w:rPr>
                <w:rFonts w:ascii="Calibri" w:eastAsia="Calibri" w:hAnsi="Calibri" w:cs="Times New Roman"/>
                <w:sz w:val="18"/>
                <w:szCs w:val="18"/>
              </w:rPr>
              <w:t>—</w:t>
            </w:r>
            <w:r w:rsidRPr="00445CFD">
              <w:rPr>
                <w:rFonts w:ascii="Calibri" w:eastAsia="Calibri" w:hAnsi="Calibri" w:cs="Times New Roman"/>
                <w:sz w:val="18"/>
                <w:szCs w:val="18"/>
              </w:rPr>
              <w:t xml:space="preserve"> 50% impact; 50% no impact</w:t>
            </w:r>
          </w:p>
          <w:p w:rsidR="00D101E2" w:rsidRPr="00445CFD" w:rsidRDefault="00D101E2" w:rsidP="00446696">
            <w:pPr>
              <w:spacing w:line="240" w:lineRule="auto"/>
              <w:rPr>
                <w:rFonts w:ascii="Calibri" w:eastAsia="Calibri" w:hAnsi="Calibri" w:cs="Times New Roman"/>
                <w:sz w:val="18"/>
                <w:szCs w:val="18"/>
              </w:rPr>
            </w:pPr>
          </w:p>
        </w:tc>
        <w:tc>
          <w:tcPr>
            <w:tcW w:w="723" w:type="pct"/>
            <w:tcBorders>
              <w:top w:val="nil"/>
              <w:bottom w:val="single" w:sz="4" w:space="0" w:color="auto"/>
            </w:tcBorders>
            <w:vAlign w:val="center"/>
          </w:tcPr>
          <w:p w:rsidR="00D101E2" w:rsidRPr="00445CFD" w:rsidRDefault="00956212" w:rsidP="00E5560F">
            <w:pPr>
              <w:spacing w:line="240" w:lineRule="auto"/>
              <w:rPr>
                <w:rFonts w:ascii="Calibri" w:eastAsia="Calibri" w:hAnsi="Calibri" w:cs="Times New Roman"/>
                <w:sz w:val="18"/>
                <w:szCs w:val="18"/>
              </w:rPr>
            </w:pPr>
            <w:r w:rsidRPr="00956212">
              <w:rPr>
                <w:rFonts w:ascii="Calibri" w:eastAsia="Calibri" w:hAnsi="Calibri" w:cs="Times New Roman"/>
                <w:sz w:val="18"/>
                <w:szCs w:val="18"/>
              </w:rPr>
              <w:t>50% NNR investment —assessment may not capture all non-policy influences</w:t>
            </w:r>
          </w:p>
        </w:tc>
      </w:tr>
    </w:tbl>
    <w:p w:rsidR="0067643A" w:rsidRDefault="0067643A" w:rsidP="0067643A"/>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514F79" w:rsidRPr="00445CFD" w:rsidTr="008D292D">
        <w:trPr>
          <w:cantSplit/>
        </w:trPr>
        <w:tc>
          <w:tcPr>
            <w:tcW w:w="665"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U2017</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U2017</w:t>
            </w:r>
          </w:p>
        </w:tc>
        <w:tc>
          <w:tcPr>
            <w:tcW w:w="723" w:type="pct"/>
            <w:tcBorders>
              <w:top w:val="single" w:sz="6" w:space="0" w:color="auto"/>
              <w:bottom w:val="single" w:sz="4" w:space="0" w:color="auto"/>
            </w:tcBorders>
            <w:vAlign w:val="center"/>
          </w:tcPr>
          <w:p w:rsidR="00514F79" w:rsidRPr="00445CF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8D292D" w:rsidRPr="00445CFD" w:rsidTr="008D292D">
        <w:trPr>
          <w:cantSplit/>
        </w:trPr>
        <w:tc>
          <w:tcPr>
            <w:tcW w:w="665" w:type="pct"/>
            <w:tcBorders>
              <w:top w:val="single" w:sz="4" w:space="0" w:color="auto"/>
              <w:bottom w:val="nil"/>
            </w:tcBorders>
          </w:tcPr>
          <w:p w:rsidR="008D292D" w:rsidRPr="00445CFD" w:rsidRDefault="001A11E7" w:rsidP="00325484">
            <w:pPr>
              <w:spacing w:line="240" w:lineRule="auto"/>
              <w:rPr>
                <w:rFonts w:ascii="Calibri" w:eastAsia="Calibri" w:hAnsi="Calibri" w:cs="Times New Roman"/>
                <w:sz w:val="18"/>
                <w:szCs w:val="18"/>
              </w:rPr>
            </w:pPr>
            <w:r>
              <w:rPr>
                <w:rFonts w:ascii="Calibri" w:eastAsia="Calibri" w:hAnsi="Calibri" w:cs="Times New Roman"/>
                <w:sz w:val="18"/>
                <w:szCs w:val="18"/>
              </w:rPr>
              <w:t>Infrastructure Investment program (continued)</w:t>
            </w:r>
          </w:p>
        </w:tc>
        <w:tc>
          <w:tcPr>
            <w:tcW w:w="2266" w:type="pct"/>
            <w:tcBorders>
              <w:top w:val="single" w:sz="4" w:space="0" w:color="auto"/>
              <w:bottom w:val="nil"/>
            </w:tcBorders>
          </w:tcPr>
          <w:p w:rsidR="008D292D" w:rsidRDefault="008D292D" w:rsidP="00325484">
            <w:pPr>
              <w:spacing w:line="240" w:lineRule="auto"/>
              <w:rPr>
                <w:rFonts w:ascii="Calibri" w:eastAsia="Calibri" w:hAnsi="Calibri" w:cs="Times New Roman"/>
                <w:sz w:val="18"/>
                <w:szCs w:val="18"/>
              </w:rPr>
            </w:pPr>
            <w:r w:rsidRPr="00445CFD">
              <w:rPr>
                <w:rFonts w:ascii="Calibri" w:eastAsia="Calibri" w:hAnsi="Calibri" w:cs="Times New Roman"/>
                <w:sz w:val="18"/>
                <w:szCs w:val="18"/>
              </w:rPr>
              <w:t>Investment —</w:t>
            </w:r>
            <w:r>
              <w:rPr>
                <w:rFonts w:ascii="Calibri" w:eastAsia="Calibri" w:hAnsi="Calibri" w:cs="Times New Roman"/>
                <w:sz w:val="18"/>
                <w:szCs w:val="18"/>
              </w:rPr>
              <w:t xml:space="preserve"> </w:t>
            </w:r>
            <w:r w:rsidRPr="00445CFD">
              <w:rPr>
                <w:rFonts w:ascii="Calibri" w:eastAsia="Calibri" w:hAnsi="Calibri" w:cs="Times New Roman"/>
                <w:sz w:val="18"/>
                <w:szCs w:val="18"/>
              </w:rPr>
              <w:t>Targets nationally significant projects that will improve the efficiency and safety of the national land transport network. Funding is provided for road and rail construction projects and network maintenance, including transport development, innovation projects and grants to land transport research entities.</w:t>
            </w:r>
          </w:p>
          <w:p w:rsidR="008D292D" w:rsidRPr="00445CFD" w:rsidRDefault="008D292D" w:rsidP="00325484">
            <w:pPr>
              <w:spacing w:line="240" w:lineRule="auto"/>
              <w:rPr>
                <w:rFonts w:ascii="Calibri" w:eastAsia="Calibri" w:hAnsi="Calibri" w:cs="Times New Roman"/>
                <w:sz w:val="18"/>
                <w:szCs w:val="18"/>
              </w:rPr>
            </w:pPr>
          </w:p>
        </w:tc>
        <w:tc>
          <w:tcPr>
            <w:tcW w:w="673" w:type="pct"/>
            <w:tcBorders>
              <w:top w:val="single" w:sz="4" w:space="0" w:color="auto"/>
              <w:bottom w:val="nil"/>
            </w:tcBorders>
          </w:tcPr>
          <w:p w:rsidR="008D292D" w:rsidRDefault="008D292D" w:rsidP="00325484">
            <w:pPr>
              <w:spacing w:line="240" w:lineRule="auto"/>
              <w:rPr>
                <w:rFonts w:ascii="Calibri" w:eastAsia="Calibri" w:hAnsi="Calibri" w:cs="Times New Roman"/>
                <w:sz w:val="18"/>
                <w:szCs w:val="18"/>
              </w:rPr>
            </w:pPr>
          </w:p>
        </w:tc>
        <w:tc>
          <w:tcPr>
            <w:tcW w:w="673" w:type="pct"/>
            <w:tcBorders>
              <w:top w:val="single" w:sz="4" w:space="0" w:color="auto"/>
              <w:bottom w:val="nil"/>
            </w:tcBorders>
          </w:tcPr>
          <w:p w:rsidR="008D292D" w:rsidRPr="00445CFD" w:rsidRDefault="008D292D" w:rsidP="00325484">
            <w:pPr>
              <w:spacing w:line="240" w:lineRule="auto"/>
              <w:rPr>
                <w:rFonts w:ascii="Calibri" w:eastAsia="Calibri" w:hAnsi="Calibri" w:cs="Times New Roman"/>
                <w:sz w:val="18"/>
                <w:szCs w:val="18"/>
              </w:rPr>
            </w:pPr>
          </w:p>
        </w:tc>
        <w:tc>
          <w:tcPr>
            <w:tcW w:w="723" w:type="pct"/>
            <w:tcBorders>
              <w:top w:val="single" w:sz="4" w:space="0" w:color="auto"/>
              <w:bottom w:val="nil"/>
            </w:tcBorders>
            <w:vAlign w:val="center"/>
          </w:tcPr>
          <w:p w:rsidR="008D292D" w:rsidRPr="00445CFD" w:rsidRDefault="008D292D" w:rsidP="00325484">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p>
        </w:tc>
      </w:tr>
      <w:tr w:rsidR="009B1432" w:rsidRPr="00445CFD" w:rsidTr="008D292D">
        <w:trPr>
          <w:cantSplit/>
        </w:trPr>
        <w:tc>
          <w:tcPr>
            <w:tcW w:w="665" w:type="pct"/>
            <w:tcBorders>
              <w:top w:val="nil"/>
              <w:bottom w:val="nil"/>
            </w:tcBorders>
          </w:tcPr>
          <w:p w:rsidR="009B1432" w:rsidRPr="00445CFD" w:rsidRDefault="009B1432" w:rsidP="00325484">
            <w:pPr>
              <w:spacing w:line="240" w:lineRule="auto"/>
              <w:rPr>
                <w:rFonts w:ascii="Calibri" w:eastAsia="Calibri" w:hAnsi="Calibri" w:cs="Times New Roman"/>
                <w:sz w:val="18"/>
                <w:szCs w:val="18"/>
              </w:rPr>
            </w:pPr>
          </w:p>
        </w:tc>
        <w:tc>
          <w:tcPr>
            <w:tcW w:w="2266" w:type="pct"/>
            <w:tcBorders>
              <w:top w:val="nil"/>
              <w:bottom w:val="nil"/>
            </w:tcBorders>
          </w:tcPr>
          <w:p w:rsidR="009B1432" w:rsidRPr="00445CFD" w:rsidRDefault="009B1432" w:rsidP="00450091">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 xml:space="preserve">Investment </w:t>
            </w:r>
            <w:r w:rsidR="00450091">
              <w:rPr>
                <w:rFonts w:ascii="Calibri" w:eastAsia="Calibri" w:hAnsi="Calibri" w:cs="Times New Roman"/>
                <w:sz w:val="18"/>
                <w:szCs w:val="18"/>
              </w:rPr>
              <w:t>—</w:t>
            </w:r>
            <w:r w:rsidR="00122418">
              <w:rPr>
                <w:rFonts w:ascii="Calibri" w:eastAsia="Calibri" w:hAnsi="Calibri" w:cs="Times New Roman"/>
                <w:sz w:val="18"/>
                <w:szCs w:val="18"/>
              </w:rPr>
              <w:t xml:space="preserve"> R</w:t>
            </w:r>
            <w:r w:rsidRPr="00445CFD">
              <w:rPr>
                <w:rFonts w:ascii="Calibri" w:eastAsia="Calibri" w:hAnsi="Calibri" w:cs="Times New Roman"/>
                <w:sz w:val="18"/>
                <w:szCs w:val="18"/>
              </w:rPr>
              <w:t>ail</w:t>
            </w:r>
          </w:p>
        </w:tc>
        <w:tc>
          <w:tcPr>
            <w:tcW w:w="673" w:type="pct"/>
            <w:tcBorders>
              <w:top w:val="nil"/>
              <w:bottom w:val="nil"/>
            </w:tcBorders>
          </w:tcPr>
          <w:p w:rsidR="009B1432" w:rsidRDefault="009B1432" w:rsidP="00325484">
            <w:pPr>
              <w:spacing w:line="240" w:lineRule="auto"/>
              <w:rPr>
                <w:rFonts w:ascii="Calibri" w:eastAsia="Calibri" w:hAnsi="Calibri" w:cs="Times New Roman"/>
                <w:sz w:val="18"/>
                <w:szCs w:val="18"/>
              </w:rPr>
            </w:pPr>
            <w:r>
              <w:rPr>
                <w:rFonts w:ascii="Calibri" w:eastAsia="Calibri" w:hAnsi="Calibri" w:cs="Times New Roman"/>
                <w:sz w:val="18"/>
                <w:szCs w:val="18"/>
              </w:rPr>
              <w:t>2013-14</w:t>
            </w:r>
            <w:r w:rsidRPr="00445CFD">
              <w:rPr>
                <w:rFonts w:ascii="Calibri" w:eastAsia="Calibri" w:hAnsi="Calibri" w:cs="Times New Roman"/>
                <w:sz w:val="18"/>
                <w:szCs w:val="18"/>
              </w:rPr>
              <w:t xml:space="preserve"> to 201</w:t>
            </w:r>
            <w:r>
              <w:rPr>
                <w:rFonts w:ascii="Calibri" w:eastAsia="Calibri" w:hAnsi="Calibri" w:cs="Times New Roman"/>
                <w:sz w:val="18"/>
                <w:szCs w:val="18"/>
              </w:rPr>
              <w:t>5-16</w:t>
            </w:r>
          </w:p>
        </w:tc>
        <w:tc>
          <w:tcPr>
            <w:tcW w:w="673" w:type="pct"/>
            <w:tcBorders>
              <w:top w:val="nil"/>
              <w:bottom w:val="nil"/>
            </w:tcBorders>
          </w:tcPr>
          <w:p w:rsidR="009B1432" w:rsidRPr="008F4DBF" w:rsidRDefault="009B1432" w:rsidP="00325484">
            <w:pPr>
              <w:spacing w:line="240" w:lineRule="auto"/>
              <w:rPr>
                <w:rFonts w:ascii="Calibri" w:eastAsia="Calibri" w:hAnsi="Calibri" w:cs="Times New Roman"/>
                <w:sz w:val="18"/>
                <w:szCs w:val="18"/>
              </w:rPr>
            </w:pPr>
            <w:r>
              <w:rPr>
                <w:rFonts w:ascii="Calibri" w:eastAsia="Calibri" w:hAnsi="Calibri" w:cs="Times New Roman"/>
                <w:sz w:val="18"/>
                <w:szCs w:val="18"/>
              </w:rPr>
              <w:t>Non-</w:t>
            </w:r>
            <w:r w:rsidRPr="00445CFD">
              <w:rPr>
                <w:rFonts w:ascii="Calibri" w:eastAsia="Calibri" w:hAnsi="Calibri" w:cs="Times New Roman"/>
                <w:sz w:val="18"/>
                <w:szCs w:val="18"/>
              </w:rPr>
              <w:t>N</w:t>
            </w:r>
            <w:r>
              <w:rPr>
                <w:rFonts w:ascii="Calibri" w:eastAsia="Calibri" w:hAnsi="Calibri" w:cs="Times New Roman"/>
                <w:sz w:val="18"/>
                <w:szCs w:val="18"/>
              </w:rPr>
              <w:t>RN</w:t>
            </w:r>
            <w:r w:rsidRPr="00445CFD">
              <w:rPr>
                <w:rFonts w:ascii="Calibri" w:eastAsia="Calibri" w:hAnsi="Calibri" w:cs="Times New Roman"/>
                <w:sz w:val="18"/>
                <w:szCs w:val="18"/>
              </w:rPr>
              <w:t xml:space="preserve">s </w:t>
            </w:r>
            <w:r>
              <w:rPr>
                <w:rFonts w:ascii="Calibri" w:eastAsia="Calibri" w:hAnsi="Calibri" w:cs="Times New Roman"/>
                <w:sz w:val="18"/>
                <w:szCs w:val="18"/>
              </w:rPr>
              <w:t xml:space="preserve">— </w:t>
            </w:r>
            <w:r w:rsidRPr="00445CFD">
              <w:rPr>
                <w:rFonts w:ascii="Calibri" w:eastAsia="Calibri" w:hAnsi="Calibri" w:cs="Times New Roman"/>
                <w:sz w:val="18"/>
                <w:szCs w:val="18"/>
              </w:rPr>
              <w:t xml:space="preserve">impact; </w:t>
            </w:r>
            <w:r>
              <w:rPr>
                <w:rFonts w:ascii="Calibri" w:eastAsia="Calibri" w:hAnsi="Calibri" w:cs="Times New Roman"/>
                <w:sz w:val="18"/>
                <w:szCs w:val="18"/>
              </w:rPr>
              <w:t>NRN</w:t>
            </w:r>
            <w:r w:rsidRPr="00445CFD">
              <w:rPr>
                <w:rFonts w:ascii="Calibri" w:eastAsia="Calibri" w:hAnsi="Calibri" w:cs="Times New Roman"/>
                <w:sz w:val="18"/>
                <w:szCs w:val="18"/>
              </w:rPr>
              <w:t xml:space="preserve"> </w:t>
            </w:r>
            <w:r>
              <w:rPr>
                <w:rFonts w:ascii="Calibri" w:eastAsia="Calibri" w:hAnsi="Calibri" w:cs="Times New Roman"/>
                <w:sz w:val="18"/>
                <w:szCs w:val="18"/>
              </w:rPr>
              <w:t xml:space="preserve">— </w:t>
            </w:r>
            <w:r w:rsidRPr="00445CFD">
              <w:rPr>
                <w:rFonts w:ascii="Calibri" w:eastAsia="Calibri" w:hAnsi="Calibri" w:cs="Times New Roman"/>
                <w:sz w:val="18"/>
                <w:szCs w:val="18"/>
              </w:rPr>
              <w:t>50% impact</w:t>
            </w:r>
          </w:p>
        </w:tc>
        <w:tc>
          <w:tcPr>
            <w:tcW w:w="723" w:type="pct"/>
            <w:tcBorders>
              <w:top w:val="nil"/>
              <w:bottom w:val="nil"/>
            </w:tcBorders>
            <w:vAlign w:val="center"/>
          </w:tcPr>
          <w:p w:rsidR="009B1432" w:rsidRPr="00445CFD" w:rsidRDefault="009B1432" w:rsidP="00325484">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Times New Roman"/>
                <w:sz w:val="18"/>
                <w:szCs w:val="18"/>
              </w:rPr>
              <w:t>50% NRN investment —assessment may not capture all non-policy influences</w:t>
            </w:r>
          </w:p>
        </w:tc>
      </w:tr>
      <w:tr w:rsidR="000635DA" w:rsidRPr="00445CFD" w:rsidTr="009B1432">
        <w:trPr>
          <w:cantSplit/>
        </w:trPr>
        <w:tc>
          <w:tcPr>
            <w:tcW w:w="665" w:type="pct"/>
            <w:tcBorders>
              <w:top w:val="nil"/>
              <w:bottom w:val="nil"/>
            </w:tcBorders>
          </w:tcPr>
          <w:p w:rsidR="000635DA" w:rsidRPr="00445CFD" w:rsidRDefault="000635DA" w:rsidP="00FF7E57">
            <w:pPr>
              <w:spacing w:line="240" w:lineRule="auto"/>
              <w:rPr>
                <w:rFonts w:ascii="Calibri" w:eastAsia="Calibri" w:hAnsi="Calibri" w:cs="Times New Roman"/>
                <w:sz w:val="18"/>
                <w:szCs w:val="18"/>
              </w:rPr>
            </w:pPr>
          </w:p>
        </w:tc>
        <w:tc>
          <w:tcPr>
            <w:tcW w:w="2266" w:type="pct"/>
            <w:tcBorders>
              <w:top w:val="nil"/>
              <w:bottom w:val="nil"/>
            </w:tcBorders>
          </w:tcPr>
          <w:p w:rsidR="000635DA" w:rsidRPr="000635DA" w:rsidRDefault="00450091" w:rsidP="00FF7E57">
            <w:pPr>
              <w:numPr>
                <w:ilvl w:val="0"/>
                <w:numId w:val="11"/>
              </w:numPr>
              <w:spacing w:after="0" w:line="240" w:lineRule="auto"/>
              <w:ind w:left="284" w:hanging="142"/>
              <w:rPr>
                <w:rFonts w:ascii="Calibri" w:eastAsia="Calibri" w:hAnsi="Calibri" w:cs="Times New Roman"/>
                <w:sz w:val="18"/>
                <w:szCs w:val="18"/>
              </w:rPr>
            </w:pPr>
            <w:r>
              <w:rPr>
                <w:rFonts w:ascii="Calibri" w:eastAsia="Calibri" w:hAnsi="Calibri" w:cs="Times New Roman"/>
                <w:sz w:val="18"/>
                <w:szCs w:val="18"/>
              </w:rPr>
              <w:t xml:space="preserve">Investment — </w:t>
            </w:r>
            <w:r w:rsidR="00122418">
              <w:rPr>
                <w:rFonts w:ascii="Calibri" w:eastAsia="Calibri" w:hAnsi="Calibri" w:cs="Times New Roman"/>
                <w:sz w:val="18"/>
                <w:szCs w:val="18"/>
              </w:rPr>
              <w:t>R</w:t>
            </w:r>
            <w:r w:rsidR="000635DA" w:rsidRPr="00445CFD">
              <w:rPr>
                <w:rFonts w:ascii="Calibri" w:eastAsia="Calibri" w:hAnsi="Calibri" w:cs="Times New Roman"/>
                <w:sz w:val="18"/>
                <w:szCs w:val="18"/>
              </w:rPr>
              <w:t>oad</w:t>
            </w:r>
            <w:r w:rsidR="000635DA" w:rsidRPr="00D548D3">
              <w:rPr>
                <w:rFonts w:ascii="Calibri" w:eastAsia="Calibri" w:hAnsi="Calibri" w:cs="Times New Roman"/>
                <w:color w:val="FF0000"/>
                <w:sz w:val="18"/>
                <w:szCs w:val="18"/>
              </w:rPr>
              <w:t>##</w:t>
            </w:r>
          </w:p>
          <w:p w:rsidR="000635DA" w:rsidRPr="00445CFD" w:rsidRDefault="000635DA" w:rsidP="000635DA">
            <w:pPr>
              <w:spacing w:after="0" w:line="240" w:lineRule="auto"/>
              <w:rPr>
                <w:rFonts w:ascii="Calibri" w:eastAsia="Calibri" w:hAnsi="Calibri" w:cs="Times New Roman"/>
                <w:sz w:val="18"/>
                <w:szCs w:val="18"/>
              </w:rPr>
            </w:pPr>
            <w:r w:rsidRPr="00445CFD">
              <w:rPr>
                <w:rFonts w:ascii="Calibri" w:eastAsia="Calibri" w:hAnsi="Calibri" w:cs="Times New Roman"/>
                <w:sz w:val="18"/>
                <w:szCs w:val="18"/>
              </w:rPr>
              <w:t>(some payments were made to local government)</w:t>
            </w:r>
          </w:p>
        </w:tc>
        <w:tc>
          <w:tcPr>
            <w:tcW w:w="673" w:type="pct"/>
            <w:tcBorders>
              <w:top w:val="nil"/>
              <w:bottom w:val="nil"/>
            </w:tcBorders>
          </w:tcPr>
          <w:p w:rsidR="000635DA" w:rsidRDefault="000635DA" w:rsidP="00FF7E57">
            <w:pPr>
              <w:spacing w:line="240" w:lineRule="auto"/>
              <w:rPr>
                <w:rFonts w:ascii="Calibri" w:eastAsia="Calibri" w:hAnsi="Calibri" w:cs="Times New Roman"/>
                <w:sz w:val="18"/>
                <w:szCs w:val="18"/>
              </w:rPr>
            </w:pPr>
            <w:r>
              <w:rPr>
                <w:rFonts w:ascii="Calibri" w:eastAsia="Calibri" w:hAnsi="Calibri" w:cs="Times New Roman"/>
                <w:sz w:val="18"/>
                <w:szCs w:val="18"/>
              </w:rPr>
              <w:t>2013-14</w:t>
            </w:r>
            <w:r w:rsidRPr="00445CFD">
              <w:rPr>
                <w:rFonts w:ascii="Calibri" w:eastAsia="Calibri" w:hAnsi="Calibri" w:cs="Times New Roman"/>
                <w:sz w:val="18"/>
                <w:szCs w:val="18"/>
              </w:rPr>
              <w:t xml:space="preserve"> to 201</w:t>
            </w:r>
            <w:r>
              <w:rPr>
                <w:rFonts w:ascii="Calibri" w:eastAsia="Calibri" w:hAnsi="Calibri" w:cs="Times New Roman"/>
                <w:sz w:val="18"/>
                <w:szCs w:val="18"/>
              </w:rPr>
              <w:t>5-16</w:t>
            </w:r>
          </w:p>
        </w:tc>
        <w:tc>
          <w:tcPr>
            <w:tcW w:w="673" w:type="pct"/>
            <w:tcBorders>
              <w:top w:val="nil"/>
              <w:bottom w:val="nil"/>
            </w:tcBorders>
          </w:tcPr>
          <w:p w:rsidR="000635DA" w:rsidRDefault="000635DA" w:rsidP="00FF7E57">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NNRs </w:t>
            </w:r>
            <w:r>
              <w:rPr>
                <w:rFonts w:ascii="Calibri" w:eastAsia="Calibri" w:hAnsi="Calibri" w:cs="Times New Roman"/>
                <w:sz w:val="18"/>
                <w:szCs w:val="18"/>
              </w:rPr>
              <w:t>—</w:t>
            </w:r>
            <w:r w:rsidRPr="00445CFD">
              <w:rPr>
                <w:rFonts w:ascii="Calibri" w:eastAsia="Calibri" w:hAnsi="Calibri" w:cs="Times New Roman"/>
                <w:sz w:val="18"/>
                <w:szCs w:val="18"/>
              </w:rPr>
              <w:t xml:space="preserve"> 50% impact; 50% no impact</w:t>
            </w:r>
          </w:p>
          <w:p w:rsidR="000635DA" w:rsidRPr="00445CFD" w:rsidRDefault="000635DA" w:rsidP="00FF7E57">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local government </w:t>
            </w:r>
            <w:r>
              <w:rPr>
                <w:rFonts w:ascii="Calibri" w:eastAsia="Calibri" w:hAnsi="Calibri" w:cs="Times New Roman"/>
                <w:sz w:val="18"/>
                <w:szCs w:val="18"/>
              </w:rPr>
              <w:t>—</w:t>
            </w:r>
            <w:r w:rsidRPr="00445CFD">
              <w:rPr>
                <w:rFonts w:ascii="Calibri" w:eastAsia="Calibri" w:hAnsi="Calibri" w:cs="Times New Roman"/>
                <w:sz w:val="18"/>
                <w:szCs w:val="18"/>
              </w:rPr>
              <w:t xml:space="preserve"> no impact</w:t>
            </w:r>
          </w:p>
        </w:tc>
        <w:tc>
          <w:tcPr>
            <w:tcW w:w="723" w:type="pct"/>
            <w:tcBorders>
              <w:top w:val="nil"/>
              <w:bottom w:val="nil"/>
            </w:tcBorders>
            <w:vAlign w:val="center"/>
          </w:tcPr>
          <w:p w:rsidR="000635DA" w:rsidRDefault="000635DA" w:rsidP="00FF7E57">
            <w:pPr>
              <w:keepNext/>
              <w:keepLines/>
              <w:tabs>
                <w:tab w:val="left" w:pos="475"/>
                <w:tab w:val="left" w:pos="1440"/>
                <w:tab w:val="left" w:pos="2160"/>
                <w:tab w:val="left" w:pos="2880"/>
              </w:tabs>
              <w:spacing w:before="60" w:after="60" w:line="200" w:lineRule="atLeast"/>
              <w:rPr>
                <w:rFonts w:ascii="Calibri" w:eastAsia="Calibri" w:hAnsi="Calibri" w:cs="Times New Roman"/>
                <w:sz w:val="18"/>
                <w:szCs w:val="18"/>
              </w:rPr>
            </w:pPr>
            <w:r w:rsidRPr="00445CFD">
              <w:rPr>
                <w:rFonts w:ascii="Calibri" w:eastAsia="Calibri" w:hAnsi="Calibri" w:cs="Times New Roman"/>
                <w:sz w:val="18"/>
                <w:szCs w:val="18"/>
              </w:rPr>
              <w:t>50% NNR investment —assessment may not capture all non-policy influences</w:t>
            </w:r>
          </w:p>
          <w:p w:rsidR="000635DA" w:rsidRPr="00445CFD" w:rsidRDefault="000635DA" w:rsidP="00FF7E57">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Pr>
                <w:rFonts w:ascii="Calibri" w:eastAsia="Calibri" w:hAnsi="Calibri" w:cs="Times New Roman"/>
                <w:sz w:val="18"/>
                <w:szCs w:val="18"/>
              </w:rPr>
              <w:t>N</w:t>
            </w:r>
            <w:r w:rsidRPr="00445CFD">
              <w:rPr>
                <w:rFonts w:ascii="Calibri" w:eastAsia="Calibri" w:hAnsi="Calibri" w:cs="Times New Roman"/>
                <w:sz w:val="18"/>
                <w:szCs w:val="18"/>
              </w:rPr>
              <w:t xml:space="preserve">eeds </w:t>
            </w:r>
            <w:r>
              <w:rPr>
                <w:rFonts w:ascii="Calibri" w:eastAsia="Calibri" w:hAnsi="Calibri" w:cs="Times New Roman"/>
                <w:sz w:val="18"/>
                <w:szCs w:val="18"/>
              </w:rPr>
              <w:t>for l</w:t>
            </w:r>
            <w:r w:rsidRPr="00445CFD">
              <w:rPr>
                <w:rFonts w:ascii="Calibri" w:eastAsia="Calibri" w:hAnsi="Calibri" w:cs="Times New Roman"/>
                <w:sz w:val="18"/>
                <w:szCs w:val="18"/>
              </w:rPr>
              <w:t xml:space="preserve">ocal </w:t>
            </w:r>
            <w:r>
              <w:rPr>
                <w:rFonts w:ascii="Calibri" w:eastAsia="Calibri" w:hAnsi="Calibri" w:cs="Times New Roman"/>
                <w:sz w:val="18"/>
                <w:szCs w:val="18"/>
              </w:rPr>
              <w:t xml:space="preserve">government are </w:t>
            </w:r>
            <w:r w:rsidRPr="00445CFD">
              <w:rPr>
                <w:rFonts w:ascii="Calibri" w:eastAsia="Calibri" w:hAnsi="Calibri" w:cs="Times New Roman"/>
                <w:sz w:val="18"/>
                <w:szCs w:val="18"/>
              </w:rPr>
              <w:t>not assessed</w:t>
            </w:r>
          </w:p>
        </w:tc>
      </w:tr>
      <w:tr w:rsidR="00D548D3" w:rsidRPr="00445CFD" w:rsidTr="000635DA">
        <w:trPr>
          <w:cantSplit/>
        </w:trPr>
        <w:tc>
          <w:tcPr>
            <w:tcW w:w="665" w:type="pct"/>
            <w:tcBorders>
              <w:top w:val="nil"/>
              <w:bottom w:val="nil"/>
            </w:tcBorders>
          </w:tcPr>
          <w:p w:rsidR="00D548D3" w:rsidRPr="00445CFD" w:rsidRDefault="00D548D3" w:rsidP="00FF7E57">
            <w:pPr>
              <w:spacing w:line="240" w:lineRule="auto"/>
              <w:rPr>
                <w:rFonts w:ascii="Calibri" w:eastAsia="Calibri" w:hAnsi="Calibri" w:cs="Times New Roman"/>
                <w:sz w:val="18"/>
                <w:szCs w:val="18"/>
              </w:rPr>
            </w:pPr>
          </w:p>
        </w:tc>
        <w:tc>
          <w:tcPr>
            <w:tcW w:w="2266" w:type="pct"/>
            <w:tcBorders>
              <w:top w:val="nil"/>
              <w:bottom w:val="nil"/>
            </w:tcBorders>
          </w:tcPr>
          <w:p w:rsidR="00D548D3" w:rsidRPr="00445CFD" w:rsidRDefault="00D548D3" w:rsidP="00450091">
            <w:pPr>
              <w:numPr>
                <w:ilvl w:val="0"/>
                <w:numId w:val="11"/>
              </w:numPr>
              <w:spacing w:after="0" w:line="240" w:lineRule="auto"/>
              <w:ind w:left="284" w:hanging="142"/>
              <w:rPr>
                <w:rFonts w:ascii="Calibri" w:eastAsia="Calibri" w:hAnsi="Calibri" w:cs="Times New Roman"/>
                <w:sz w:val="18"/>
                <w:szCs w:val="18"/>
              </w:rPr>
            </w:pPr>
            <w:r>
              <w:rPr>
                <w:rFonts w:ascii="Calibri" w:eastAsia="Calibri" w:hAnsi="Calibri" w:cs="Times New Roman"/>
                <w:sz w:val="18"/>
                <w:szCs w:val="18"/>
              </w:rPr>
              <w:t xml:space="preserve">Investment </w:t>
            </w:r>
            <w:r w:rsidR="00450091">
              <w:rPr>
                <w:rFonts w:ascii="Calibri" w:eastAsia="Calibri" w:hAnsi="Calibri" w:cs="Times New Roman"/>
                <w:sz w:val="18"/>
                <w:szCs w:val="18"/>
              </w:rPr>
              <w:t>—</w:t>
            </w:r>
            <w:r w:rsidR="00122418">
              <w:rPr>
                <w:rFonts w:ascii="Calibri" w:eastAsia="Calibri" w:hAnsi="Calibri" w:cs="Times New Roman"/>
                <w:sz w:val="18"/>
                <w:szCs w:val="18"/>
              </w:rPr>
              <w:t xml:space="preserve"> S</w:t>
            </w:r>
            <w:r>
              <w:rPr>
                <w:rFonts w:ascii="Calibri" w:eastAsia="Calibri" w:hAnsi="Calibri" w:cs="Times New Roman"/>
                <w:sz w:val="18"/>
                <w:szCs w:val="18"/>
              </w:rPr>
              <w:t>upplementary</w:t>
            </w:r>
            <w:r w:rsidRPr="00D548D3">
              <w:rPr>
                <w:rFonts w:ascii="Calibri" w:eastAsia="Calibri" w:hAnsi="Calibri" w:cs="Times New Roman"/>
                <w:color w:val="FF0000"/>
                <w:sz w:val="18"/>
                <w:szCs w:val="18"/>
              </w:rPr>
              <w:t>##</w:t>
            </w:r>
          </w:p>
        </w:tc>
        <w:tc>
          <w:tcPr>
            <w:tcW w:w="673" w:type="pct"/>
            <w:tcBorders>
              <w:top w:val="nil"/>
              <w:bottom w:val="nil"/>
            </w:tcBorders>
          </w:tcPr>
          <w:p w:rsidR="00D548D3" w:rsidRDefault="00D548D3" w:rsidP="00FF7E57">
            <w:pPr>
              <w:spacing w:line="240" w:lineRule="auto"/>
              <w:rPr>
                <w:rFonts w:ascii="Calibri" w:eastAsia="Calibri" w:hAnsi="Calibri" w:cs="Times New Roman"/>
                <w:sz w:val="18"/>
                <w:szCs w:val="18"/>
              </w:rPr>
            </w:pPr>
            <w:r>
              <w:rPr>
                <w:rFonts w:ascii="Calibri" w:eastAsia="Calibri" w:hAnsi="Calibri" w:cs="Times New Roman"/>
                <w:sz w:val="18"/>
                <w:szCs w:val="18"/>
              </w:rPr>
              <w:t>2014-15</w:t>
            </w:r>
          </w:p>
        </w:tc>
        <w:tc>
          <w:tcPr>
            <w:tcW w:w="673" w:type="pct"/>
            <w:tcBorders>
              <w:top w:val="nil"/>
              <w:bottom w:val="nil"/>
            </w:tcBorders>
          </w:tcPr>
          <w:p w:rsidR="00D548D3" w:rsidRPr="00445CFD" w:rsidRDefault="00D548D3" w:rsidP="00FF7E57">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3" w:type="pct"/>
            <w:tcBorders>
              <w:top w:val="nil"/>
              <w:bottom w:val="nil"/>
            </w:tcBorders>
            <w:vAlign w:val="center"/>
          </w:tcPr>
          <w:p w:rsidR="00D548D3" w:rsidRPr="00445CFD" w:rsidRDefault="00D548D3" w:rsidP="00FF7E57">
            <w:pPr>
              <w:keepNext/>
              <w:keepLines/>
              <w:tabs>
                <w:tab w:val="left" w:pos="475"/>
                <w:tab w:val="left" w:pos="1440"/>
                <w:tab w:val="left" w:pos="2160"/>
                <w:tab w:val="left" w:pos="2880"/>
              </w:tabs>
              <w:spacing w:before="60" w:after="60" w:line="200" w:lineRule="atLeast"/>
              <w:rPr>
                <w:rFonts w:ascii="Calibri" w:eastAsia="Calibri" w:hAnsi="Calibri" w:cs="Times New Roman"/>
                <w:sz w:val="18"/>
                <w:szCs w:val="18"/>
              </w:rPr>
            </w:pPr>
            <w:r>
              <w:rPr>
                <w:rFonts w:ascii="Calibri" w:eastAsia="Calibri" w:hAnsi="Calibri" w:cs="Times New Roman"/>
                <w:sz w:val="18"/>
                <w:szCs w:val="18"/>
              </w:rPr>
              <w:t>N</w:t>
            </w:r>
            <w:r w:rsidRPr="00445CFD">
              <w:rPr>
                <w:rFonts w:ascii="Calibri" w:eastAsia="Calibri" w:hAnsi="Calibri" w:cs="Times New Roman"/>
                <w:sz w:val="18"/>
                <w:szCs w:val="18"/>
              </w:rPr>
              <w:t xml:space="preserve">eeds </w:t>
            </w:r>
            <w:r>
              <w:rPr>
                <w:rFonts w:ascii="Calibri" w:eastAsia="Calibri" w:hAnsi="Calibri" w:cs="Times New Roman"/>
                <w:sz w:val="18"/>
                <w:szCs w:val="18"/>
              </w:rPr>
              <w:t>for l</w:t>
            </w:r>
            <w:r w:rsidRPr="00445CFD">
              <w:rPr>
                <w:rFonts w:ascii="Calibri" w:eastAsia="Calibri" w:hAnsi="Calibri" w:cs="Times New Roman"/>
                <w:sz w:val="18"/>
                <w:szCs w:val="18"/>
              </w:rPr>
              <w:t xml:space="preserve">ocal </w:t>
            </w:r>
            <w:r>
              <w:rPr>
                <w:rFonts w:ascii="Calibri" w:eastAsia="Calibri" w:hAnsi="Calibri" w:cs="Times New Roman"/>
                <w:sz w:val="18"/>
                <w:szCs w:val="18"/>
              </w:rPr>
              <w:t xml:space="preserve">government are </w:t>
            </w:r>
            <w:r w:rsidRPr="00445CFD">
              <w:rPr>
                <w:rFonts w:ascii="Calibri" w:eastAsia="Calibri" w:hAnsi="Calibri" w:cs="Times New Roman"/>
                <w:sz w:val="18"/>
                <w:szCs w:val="18"/>
              </w:rPr>
              <w:t>not assessed</w:t>
            </w:r>
          </w:p>
        </w:tc>
      </w:tr>
      <w:tr w:rsidR="0067643A" w:rsidRPr="00445CFD" w:rsidTr="00D548D3">
        <w:trPr>
          <w:cantSplit/>
        </w:trPr>
        <w:tc>
          <w:tcPr>
            <w:tcW w:w="665" w:type="pct"/>
            <w:tcBorders>
              <w:top w:val="nil"/>
            </w:tcBorders>
          </w:tcPr>
          <w:p w:rsidR="0067643A" w:rsidRPr="00445CFD" w:rsidRDefault="0067643A" w:rsidP="0067643A">
            <w:pPr>
              <w:spacing w:line="240" w:lineRule="auto"/>
              <w:rPr>
                <w:rFonts w:ascii="Calibri" w:eastAsia="Calibri" w:hAnsi="Calibri" w:cs="Times New Roman"/>
                <w:sz w:val="18"/>
                <w:szCs w:val="18"/>
              </w:rPr>
            </w:pPr>
          </w:p>
        </w:tc>
        <w:tc>
          <w:tcPr>
            <w:tcW w:w="2266" w:type="pct"/>
            <w:tcBorders>
              <w:top w:val="nil"/>
            </w:tcBorders>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Off-network projects — To improve rail and road infrastructure not included on the national land and transport network. It improves safety, assists industry development and supports job creation in local communities.</w:t>
            </w:r>
          </w:p>
        </w:tc>
        <w:tc>
          <w:tcPr>
            <w:tcW w:w="673" w:type="pct"/>
            <w:tcBorders>
              <w:top w:val="nil"/>
            </w:tcBorders>
          </w:tcPr>
          <w:p w:rsidR="0067643A" w:rsidRDefault="0067643A" w:rsidP="0067643A">
            <w:pPr>
              <w:spacing w:line="240" w:lineRule="auto"/>
              <w:rPr>
                <w:rFonts w:ascii="Calibri" w:eastAsia="Calibri" w:hAnsi="Calibri" w:cs="Times New Roman"/>
                <w:sz w:val="18"/>
                <w:szCs w:val="18"/>
              </w:rPr>
            </w:pPr>
          </w:p>
        </w:tc>
        <w:tc>
          <w:tcPr>
            <w:tcW w:w="673" w:type="pct"/>
            <w:tcBorders>
              <w:top w:val="nil"/>
            </w:tcBorders>
          </w:tcPr>
          <w:p w:rsidR="0067643A" w:rsidRPr="00445CFD" w:rsidRDefault="0067643A" w:rsidP="0067643A">
            <w:pPr>
              <w:spacing w:line="240" w:lineRule="auto"/>
              <w:rPr>
                <w:rFonts w:ascii="Calibri" w:eastAsia="Calibri" w:hAnsi="Calibri" w:cs="Times New Roman"/>
                <w:sz w:val="18"/>
                <w:szCs w:val="18"/>
              </w:rPr>
            </w:pPr>
          </w:p>
        </w:tc>
        <w:tc>
          <w:tcPr>
            <w:tcW w:w="723" w:type="pct"/>
            <w:tcBorders>
              <w:top w:val="nil"/>
            </w:tcBorders>
            <w:vAlign w:val="center"/>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p>
        </w:tc>
        <w:tc>
          <w:tcPr>
            <w:tcW w:w="2266" w:type="pct"/>
          </w:tcPr>
          <w:p w:rsidR="0067643A" w:rsidRPr="00D548D3" w:rsidRDefault="00122418" w:rsidP="00D548D3">
            <w:pPr>
              <w:numPr>
                <w:ilvl w:val="0"/>
                <w:numId w:val="11"/>
              </w:numPr>
              <w:spacing w:after="0" w:line="240" w:lineRule="auto"/>
              <w:ind w:left="284" w:hanging="142"/>
              <w:rPr>
                <w:rFonts w:ascii="Calibri" w:eastAsia="Calibri" w:hAnsi="Calibri" w:cs="Times New Roman"/>
                <w:sz w:val="18"/>
                <w:szCs w:val="18"/>
              </w:rPr>
            </w:pPr>
            <w:r>
              <w:rPr>
                <w:rFonts w:ascii="Calibri" w:eastAsia="Calibri" w:hAnsi="Calibri" w:cs="Times New Roman"/>
                <w:sz w:val="18"/>
                <w:szCs w:val="18"/>
              </w:rPr>
              <w:t>R</w:t>
            </w:r>
            <w:r w:rsidR="0067643A">
              <w:rPr>
                <w:rFonts w:ascii="Calibri" w:eastAsia="Calibri" w:hAnsi="Calibri" w:cs="Times New Roman"/>
                <w:sz w:val="18"/>
                <w:szCs w:val="18"/>
              </w:rPr>
              <w:t>ail</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2013-14</w:t>
            </w:r>
            <w:r w:rsidR="00D101E2">
              <w:rPr>
                <w:rFonts w:ascii="Calibri" w:eastAsia="Calibri" w:hAnsi="Calibri" w:cs="Times New Roman"/>
                <w:sz w:val="18"/>
                <w:szCs w:val="18"/>
              </w:rPr>
              <w:t xml:space="preserve"> and 2015-16</w:t>
            </w:r>
          </w:p>
        </w:tc>
        <w:tc>
          <w:tcPr>
            <w:tcW w:w="673" w:type="pct"/>
          </w:tcPr>
          <w:p w:rsidR="0067643A" w:rsidRPr="00445CFD" w:rsidRDefault="00D548D3" w:rsidP="00D548D3">
            <w:pPr>
              <w:spacing w:line="240" w:lineRule="auto"/>
              <w:rPr>
                <w:rFonts w:ascii="Calibri" w:eastAsia="Calibri" w:hAnsi="Calibri" w:cs="Times New Roman"/>
                <w:sz w:val="18"/>
                <w:szCs w:val="18"/>
              </w:rPr>
            </w:pPr>
            <w:r>
              <w:rPr>
                <w:rFonts w:ascii="Calibri" w:eastAsia="Calibri" w:hAnsi="Calibri" w:cs="Times New Roman"/>
                <w:sz w:val="18"/>
                <w:szCs w:val="18"/>
              </w:rPr>
              <w:t>Impact</w:t>
            </w:r>
            <w:r w:rsidR="00372C58">
              <w:rPr>
                <w:rFonts w:ascii="Calibri" w:eastAsia="Calibri" w:hAnsi="Calibri" w:cs="Times New Roman"/>
                <w:sz w:val="18"/>
                <w:szCs w:val="18"/>
              </w:rPr>
              <w:br/>
            </w:r>
          </w:p>
        </w:tc>
        <w:tc>
          <w:tcPr>
            <w:tcW w:w="723" w:type="pct"/>
          </w:tcPr>
          <w:p w:rsidR="0067643A" w:rsidRPr="00445CFD" w:rsidRDefault="0067643A" w:rsidP="0067643A">
            <w:pPr>
              <w:spacing w:line="240" w:lineRule="auto"/>
              <w:rPr>
                <w:rFonts w:ascii="Calibri" w:eastAsia="Calibri" w:hAnsi="Calibri" w:cs="Calibri"/>
                <w:sz w:val="18"/>
                <w:szCs w:val="18"/>
              </w:rPr>
            </w:pPr>
          </w:p>
        </w:tc>
      </w:tr>
      <w:tr w:rsidR="00E646B8" w:rsidRPr="00445CFD" w:rsidTr="008D292D">
        <w:trPr>
          <w:cantSplit/>
        </w:trPr>
        <w:tc>
          <w:tcPr>
            <w:tcW w:w="665" w:type="pct"/>
            <w:tcBorders>
              <w:bottom w:val="nil"/>
            </w:tcBorders>
          </w:tcPr>
          <w:p w:rsidR="00E646B8" w:rsidRPr="00445CFD" w:rsidRDefault="00E646B8" w:rsidP="0067643A">
            <w:pPr>
              <w:spacing w:line="240" w:lineRule="auto"/>
              <w:rPr>
                <w:rFonts w:ascii="Calibri" w:eastAsia="Calibri" w:hAnsi="Calibri" w:cs="Times New Roman"/>
                <w:sz w:val="18"/>
                <w:szCs w:val="18"/>
              </w:rPr>
            </w:pPr>
          </w:p>
        </w:tc>
        <w:tc>
          <w:tcPr>
            <w:tcW w:w="2266" w:type="pct"/>
            <w:tcBorders>
              <w:bottom w:val="nil"/>
            </w:tcBorders>
          </w:tcPr>
          <w:p w:rsidR="00E646B8" w:rsidRPr="00762C9C" w:rsidRDefault="00122418" w:rsidP="0067643A">
            <w:pPr>
              <w:numPr>
                <w:ilvl w:val="0"/>
                <w:numId w:val="11"/>
              </w:numPr>
              <w:spacing w:after="0" w:line="240" w:lineRule="auto"/>
              <w:ind w:left="284" w:hanging="142"/>
              <w:rPr>
                <w:rFonts w:ascii="Calibri" w:eastAsia="Calibri" w:hAnsi="Calibri" w:cs="Times New Roman"/>
                <w:sz w:val="18"/>
                <w:szCs w:val="18"/>
              </w:rPr>
            </w:pPr>
            <w:r>
              <w:rPr>
                <w:rFonts w:ascii="Calibri" w:eastAsia="Calibri" w:hAnsi="Calibri" w:cs="Times New Roman"/>
                <w:sz w:val="18"/>
                <w:szCs w:val="18"/>
              </w:rPr>
              <w:t>R</w:t>
            </w:r>
            <w:r w:rsidR="00E646B8" w:rsidRPr="00445CFD">
              <w:rPr>
                <w:rFonts w:ascii="Calibri" w:eastAsia="Calibri" w:hAnsi="Calibri" w:cs="Times New Roman"/>
                <w:sz w:val="18"/>
                <w:szCs w:val="18"/>
              </w:rPr>
              <w:t>oad</w:t>
            </w:r>
            <w:r w:rsidR="00E646B8" w:rsidRPr="00C57117">
              <w:rPr>
                <w:rFonts w:ascii="Calibri" w:eastAsia="Calibri" w:hAnsi="Calibri" w:cs="Times New Roman"/>
                <w:color w:val="FF0000"/>
                <w:sz w:val="18"/>
                <w:szCs w:val="18"/>
              </w:rPr>
              <w:t>##</w:t>
            </w:r>
          </w:p>
          <w:p w:rsidR="00762C9C" w:rsidRPr="00445CFD" w:rsidRDefault="00122418" w:rsidP="0067643A">
            <w:pPr>
              <w:numPr>
                <w:ilvl w:val="0"/>
                <w:numId w:val="11"/>
              </w:numPr>
              <w:spacing w:after="0" w:line="240" w:lineRule="auto"/>
              <w:ind w:left="284" w:hanging="142"/>
              <w:rPr>
                <w:rFonts w:ascii="Calibri" w:eastAsia="Calibri" w:hAnsi="Calibri" w:cs="Times New Roman"/>
                <w:sz w:val="18"/>
                <w:szCs w:val="18"/>
              </w:rPr>
            </w:pPr>
            <w:r>
              <w:rPr>
                <w:rFonts w:ascii="Calibri" w:eastAsia="Calibri" w:hAnsi="Calibri" w:cs="Times New Roman"/>
                <w:sz w:val="18"/>
                <w:szCs w:val="18"/>
              </w:rPr>
              <w:t>S</w:t>
            </w:r>
            <w:r w:rsidR="00762C9C" w:rsidRPr="00762C9C">
              <w:rPr>
                <w:rFonts w:ascii="Calibri" w:eastAsia="Calibri" w:hAnsi="Calibri" w:cs="Times New Roman"/>
                <w:sz w:val="18"/>
                <w:szCs w:val="18"/>
              </w:rPr>
              <w:t>upplementary</w:t>
            </w:r>
            <w:r w:rsidR="00762C9C">
              <w:rPr>
                <w:rFonts w:ascii="Calibri" w:eastAsia="Calibri" w:hAnsi="Calibri" w:cs="Times New Roman"/>
                <w:color w:val="FF0000"/>
                <w:sz w:val="18"/>
                <w:szCs w:val="18"/>
              </w:rPr>
              <w:t>##</w:t>
            </w:r>
          </w:p>
          <w:p w:rsidR="00E646B8" w:rsidRPr="00445CFD" w:rsidRDefault="00E646B8"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(some payments were made to local government)</w:t>
            </w:r>
          </w:p>
        </w:tc>
        <w:tc>
          <w:tcPr>
            <w:tcW w:w="673" w:type="pct"/>
            <w:tcBorders>
              <w:bottom w:val="nil"/>
            </w:tcBorders>
          </w:tcPr>
          <w:p w:rsidR="00E646B8" w:rsidRDefault="00D101E2" w:rsidP="00D957E2">
            <w:pPr>
              <w:spacing w:line="240" w:lineRule="auto"/>
              <w:rPr>
                <w:rFonts w:ascii="Calibri" w:eastAsia="Calibri" w:hAnsi="Calibri" w:cs="Times New Roman"/>
                <w:sz w:val="18"/>
                <w:szCs w:val="18"/>
              </w:rPr>
            </w:pPr>
            <w:r>
              <w:rPr>
                <w:rFonts w:ascii="Calibri" w:eastAsia="Calibri" w:hAnsi="Calibri" w:cs="Times New Roman"/>
                <w:sz w:val="18"/>
                <w:szCs w:val="18"/>
              </w:rPr>
              <w:t>2013-14</w:t>
            </w:r>
            <w:r w:rsidRPr="00445CFD">
              <w:rPr>
                <w:rFonts w:ascii="Calibri" w:eastAsia="Calibri" w:hAnsi="Calibri" w:cs="Times New Roman"/>
                <w:sz w:val="18"/>
                <w:szCs w:val="18"/>
              </w:rPr>
              <w:t xml:space="preserve"> to 201</w:t>
            </w:r>
            <w:r>
              <w:rPr>
                <w:rFonts w:ascii="Calibri" w:eastAsia="Calibri" w:hAnsi="Calibri" w:cs="Times New Roman"/>
                <w:sz w:val="18"/>
                <w:szCs w:val="18"/>
              </w:rPr>
              <w:t>5-16</w:t>
            </w:r>
          </w:p>
        </w:tc>
        <w:tc>
          <w:tcPr>
            <w:tcW w:w="673" w:type="pct"/>
            <w:tcBorders>
              <w:bottom w:val="nil"/>
            </w:tcBorders>
          </w:tcPr>
          <w:p w:rsidR="00E646B8" w:rsidRPr="00445CFD" w:rsidRDefault="001178B7" w:rsidP="00FE2B5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States </w:t>
            </w:r>
            <w:r>
              <w:rPr>
                <w:rFonts w:ascii="Calibri" w:eastAsia="Calibri" w:hAnsi="Calibri" w:cs="Times New Roman"/>
                <w:sz w:val="18"/>
                <w:szCs w:val="18"/>
              </w:rPr>
              <w:t>—</w:t>
            </w:r>
            <w:r w:rsidRPr="00445CFD">
              <w:rPr>
                <w:rFonts w:ascii="Calibri" w:eastAsia="Calibri" w:hAnsi="Calibri" w:cs="Times New Roman"/>
                <w:sz w:val="18"/>
                <w:szCs w:val="18"/>
              </w:rPr>
              <w:t xml:space="preserve"> Impact; </w:t>
            </w:r>
            <w:r>
              <w:rPr>
                <w:rFonts w:ascii="Calibri" w:eastAsia="Calibri" w:hAnsi="Calibri" w:cs="Times New Roman"/>
                <w:sz w:val="18"/>
                <w:szCs w:val="18"/>
              </w:rPr>
              <w:br/>
            </w:r>
            <w:r w:rsidRPr="00445CFD">
              <w:rPr>
                <w:rFonts w:ascii="Calibri" w:eastAsia="Calibri" w:hAnsi="Calibri" w:cs="Times New Roman"/>
                <w:sz w:val="18"/>
                <w:szCs w:val="18"/>
              </w:rPr>
              <w:t xml:space="preserve">local government </w:t>
            </w:r>
            <w:r>
              <w:rPr>
                <w:rFonts w:ascii="Calibri" w:eastAsia="Calibri" w:hAnsi="Calibri" w:cs="Times New Roman"/>
                <w:sz w:val="18"/>
                <w:szCs w:val="18"/>
              </w:rPr>
              <w:t>—</w:t>
            </w:r>
            <w:r w:rsidRPr="00445CFD">
              <w:rPr>
                <w:rFonts w:ascii="Calibri" w:eastAsia="Calibri" w:hAnsi="Calibri" w:cs="Times New Roman"/>
                <w:sz w:val="18"/>
                <w:szCs w:val="18"/>
              </w:rPr>
              <w:t xml:space="preserve"> no impact</w:t>
            </w:r>
          </w:p>
        </w:tc>
        <w:tc>
          <w:tcPr>
            <w:tcW w:w="723" w:type="pct"/>
            <w:tcBorders>
              <w:bottom w:val="nil"/>
            </w:tcBorders>
          </w:tcPr>
          <w:p w:rsidR="00E646B8" w:rsidRPr="00445CFD" w:rsidRDefault="001178B7" w:rsidP="00FE2B5A">
            <w:pPr>
              <w:spacing w:line="240" w:lineRule="auto"/>
              <w:rPr>
                <w:rFonts w:ascii="Calibri" w:eastAsia="Calibri" w:hAnsi="Calibri" w:cs="Calibri"/>
                <w:sz w:val="18"/>
                <w:szCs w:val="18"/>
              </w:rPr>
            </w:pPr>
            <w:r>
              <w:rPr>
                <w:rFonts w:ascii="Calibri" w:eastAsia="Calibri" w:hAnsi="Calibri" w:cs="Times New Roman"/>
                <w:sz w:val="18"/>
                <w:szCs w:val="18"/>
              </w:rPr>
              <w:t>N</w:t>
            </w:r>
            <w:r w:rsidRPr="00445CFD">
              <w:rPr>
                <w:rFonts w:ascii="Calibri" w:eastAsia="Calibri" w:hAnsi="Calibri" w:cs="Times New Roman"/>
                <w:sz w:val="18"/>
                <w:szCs w:val="18"/>
              </w:rPr>
              <w:t xml:space="preserve">eeds </w:t>
            </w:r>
            <w:r>
              <w:rPr>
                <w:rFonts w:ascii="Calibri" w:eastAsia="Calibri" w:hAnsi="Calibri" w:cs="Times New Roman"/>
                <w:sz w:val="18"/>
                <w:szCs w:val="18"/>
              </w:rPr>
              <w:t>for l</w:t>
            </w:r>
            <w:r w:rsidRPr="00445CFD">
              <w:rPr>
                <w:rFonts w:ascii="Calibri" w:eastAsia="Calibri" w:hAnsi="Calibri" w:cs="Times New Roman"/>
                <w:sz w:val="18"/>
                <w:szCs w:val="18"/>
              </w:rPr>
              <w:t xml:space="preserve">ocal </w:t>
            </w:r>
            <w:r>
              <w:rPr>
                <w:rFonts w:ascii="Calibri" w:eastAsia="Calibri" w:hAnsi="Calibri" w:cs="Times New Roman"/>
                <w:sz w:val="18"/>
                <w:szCs w:val="18"/>
              </w:rPr>
              <w:t xml:space="preserve">government are </w:t>
            </w:r>
            <w:r w:rsidRPr="00445CFD">
              <w:rPr>
                <w:rFonts w:ascii="Calibri" w:eastAsia="Calibri" w:hAnsi="Calibri" w:cs="Times New Roman"/>
                <w:sz w:val="18"/>
                <w:szCs w:val="18"/>
              </w:rPr>
              <w:t>not assessed</w:t>
            </w:r>
          </w:p>
        </w:tc>
      </w:tr>
      <w:tr w:rsidR="0067643A" w:rsidRPr="00445CFD" w:rsidTr="008D292D">
        <w:trPr>
          <w:cantSplit/>
        </w:trPr>
        <w:tc>
          <w:tcPr>
            <w:tcW w:w="665" w:type="pct"/>
            <w:tcBorders>
              <w:top w:val="nil"/>
              <w:bottom w:val="single" w:sz="4" w:space="0" w:color="auto"/>
            </w:tcBorders>
          </w:tcPr>
          <w:p w:rsidR="0067643A" w:rsidRPr="00445CFD" w:rsidRDefault="0067643A" w:rsidP="0067643A">
            <w:pPr>
              <w:spacing w:line="240" w:lineRule="auto"/>
              <w:rPr>
                <w:rFonts w:ascii="Calibri" w:eastAsia="Calibri" w:hAnsi="Calibri" w:cs="Times New Roman"/>
                <w:sz w:val="18"/>
                <w:szCs w:val="18"/>
              </w:rPr>
            </w:pPr>
          </w:p>
        </w:tc>
        <w:tc>
          <w:tcPr>
            <w:tcW w:w="2266" w:type="pct"/>
            <w:tcBorders>
              <w:top w:val="nil"/>
              <w:bottom w:val="single" w:sz="4" w:space="0" w:color="auto"/>
            </w:tcBorders>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Roads to recovery</w:t>
            </w:r>
            <w:r w:rsidRPr="00445CFD">
              <w:rPr>
                <w:rFonts w:ascii="Calibri" w:eastAsia="Calibri" w:hAnsi="Calibri" w:cs="Times New Roman"/>
                <w:color w:val="FF0000"/>
                <w:sz w:val="18"/>
                <w:szCs w:val="18"/>
              </w:rPr>
              <w:t>*</w:t>
            </w:r>
            <w:r>
              <w:rPr>
                <w:rFonts w:ascii="Calibri" w:eastAsia="Calibri" w:hAnsi="Calibri" w:cs="Times New Roman"/>
                <w:color w:val="FF0000"/>
                <w:sz w:val="18"/>
                <w:szCs w:val="18"/>
              </w:rPr>
              <w:t>#</w:t>
            </w:r>
            <w:r w:rsidRPr="00445CFD">
              <w:rPr>
                <w:rFonts w:ascii="Calibri" w:eastAsia="Calibri" w:hAnsi="Calibri" w:cs="Times New Roman"/>
                <w:color w:val="FF0000"/>
                <w:sz w:val="18"/>
                <w:szCs w:val="18"/>
              </w:rPr>
              <w:t>,</w:t>
            </w:r>
            <w:r>
              <w:rPr>
                <w:rFonts w:ascii="Calibri" w:eastAsia="Calibri" w:hAnsi="Calibri" w:cs="Times New Roman"/>
                <w:color w:val="FF0000"/>
                <w:sz w:val="18"/>
                <w:szCs w:val="18"/>
              </w:rPr>
              <w:t>##</w:t>
            </w:r>
          </w:p>
          <w:p w:rsidR="0067643A" w:rsidRPr="00445CFD" w:rsidRDefault="0067643A" w:rsidP="00A47C1F">
            <w:pPr>
              <w:spacing w:after="0" w:line="240" w:lineRule="auto"/>
              <w:rPr>
                <w:rFonts w:ascii="Calibri" w:eastAsia="Calibri" w:hAnsi="Calibri" w:cs="Times New Roman"/>
                <w:sz w:val="18"/>
                <w:szCs w:val="18"/>
              </w:rPr>
            </w:pPr>
            <w:r w:rsidRPr="00445CFD">
              <w:rPr>
                <w:rFonts w:ascii="Calibri" w:eastAsia="Calibri" w:hAnsi="Calibri" w:cs="Times New Roman"/>
                <w:sz w:val="18"/>
                <w:szCs w:val="18"/>
              </w:rPr>
              <w:t>(paid either through the States or direct to LG)</w:t>
            </w:r>
          </w:p>
        </w:tc>
        <w:tc>
          <w:tcPr>
            <w:tcW w:w="673" w:type="pct"/>
            <w:tcBorders>
              <w:top w:val="nil"/>
              <w:bottom w:val="single" w:sz="4" w:space="0" w:color="auto"/>
            </w:tcBorders>
          </w:tcPr>
          <w:p w:rsidR="0067643A" w:rsidRDefault="00D101E2" w:rsidP="0067643A">
            <w:pPr>
              <w:spacing w:line="240" w:lineRule="auto"/>
              <w:rPr>
                <w:rFonts w:ascii="Calibri" w:eastAsia="Calibri" w:hAnsi="Calibri" w:cs="Times New Roman"/>
                <w:sz w:val="18"/>
                <w:szCs w:val="18"/>
              </w:rPr>
            </w:pPr>
            <w:r>
              <w:rPr>
                <w:rFonts w:ascii="Calibri" w:eastAsia="Calibri" w:hAnsi="Calibri" w:cs="Times New Roman"/>
                <w:sz w:val="18"/>
                <w:szCs w:val="18"/>
              </w:rPr>
              <w:t>2013-14</w:t>
            </w:r>
            <w:r w:rsidRPr="00445CFD">
              <w:rPr>
                <w:rFonts w:ascii="Calibri" w:eastAsia="Calibri" w:hAnsi="Calibri" w:cs="Times New Roman"/>
                <w:sz w:val="18"/>
                <w:szCs w:val="18"/>
              </w:rPr>
              <w:t xml:space="preserve"> to 201</w:t>
            </w:r>
            <w:r>
              <w:rPr>
                <w:rFonts w:ascii="Calibri" w:eastAsia="Calibri" w:hAnsi="Calibri" w:cs="Times New Roman"/>
                <w:sz w:val="18"/>
                <w:szCs w:val="18"/>
              </w:rPr>
              <w:t>5-16</w:t>
            </w:r>
          </w:p>
        </w:tc>
        <w:tc>
          <w:tcPr>
            <w:tcW w:w="673" w:type="pct"/>
            <w:tcBorders>
              <w:top w:val="nil"/>
              <w:bottom w:val="single" w:sz="4" w:space="0" w:color="auto"/>
            </w:tcBorders>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top w:val="nil"/>
              <w:bottom w:val="single" w:sz="4" w:space="0" w:color="auto"/>
            </w:tcBorders>
          </w:tcPr>
          <w:p w:rsidR="0067643A" w:rsidRPr="00445CFD" w:rsidRDefault="00D548D3" w:rsidP="0067643A">
            <w:pPr>
              <w:spacing w:line="240" w:lineRule="auto"/>
              <w:rPr>
                <w:rFonts w:ascii="Calibri" w:eastAsia="Calibri" w:hAnsi="Calibri" w:cs="Times New Roman"/>
                <w:sz w:val="18"/>
                <w:szCs w:val="18"/>
              </w:rPr>
            </w:pPr>
            <w:r w:rsidRPr="00D548D3">
              <w:rPr>
                <w:rFonts w:ascii="Calibri" w:eastAsia="Calibri" w:hAnsi="Calibri" w:cs="Times New Roman"/>
                <w:sz w:val="18"/>
                <w:szCs w:val="18"/>
              </w:rPr>
              <w:t xml:space="preserve">2005 Update </w:t>
            </w:r>
            <w:r w:rsidR="0067643A" w:rsidRPr="00D548D3">
              <w:rPr>
                <w:rFonts w:ascii="Calibri" w:eastAsia="Calibri" w:hAnsi="Calibri" w:cs="Times New Roman"/>
                <w:sz w:val="18"/>
                <w:szCs w:val="18"/>
              </w:rPr>
              <w:t>Terms of reference requirement</w:t>
            </w:r>
          </w:p>
        </w:tc>
      </w:tr>
    </w:tbl>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514F79" w:rsidRPr="00445CFD" w:rsidTr="000635DA">
        <w:trPr>
          <w:cantSplit/>
        </w:trPr>
        <w:tc>
          <w:tcPr>
            <w:tcW w:w="665"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U2017</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U2017</w:t>
            </w:r>
          </w:p>
        </w:tc>
        <w:tc>
          <w:tcPr>
            <w:tcW w:w="723" w:type="pct"/>
            <w:tcBorders>
              <w:top w:val="single" w:sz="6" w:space="0" w:color="auto"/>
              <w:bottom w:val="single" w:sz="4" w:space="0" w:color="auto"/>
            </w:tcBorders>
            <w:vAlign w:val="center"/>
          </w:tcPr>
          <w:p w:rsidR="00514F79" w:rsidRPr="00445CF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8D292D" w:rsidRPr="00445CFD" w:rsidTr="008D292D">
        <w:trPr>
          <w:cantSplit/>
        </w:trPr>
        <w:tc>
          <w:tcPr>
            <w:tcW w:w="665" w:type="pct"/>
            <w:tcBorders>
              <w:bottom w:val="nil"/>
            </w:tcBorders>
          </w:tcPr>
          <w:p w:rsidR="008D292D" w:rsidRPr="005B0CC4" w:rsidRDefault="008D292D" w:rsidP="00325484">
            <w:pPr>
              <w:spacing w:line="240" w:lineRule="auto"/>
              <w:rPr>
                <w:rFonts w:ascii="Calibri" w:eastAsia="Calibri" w:hAnsi="Calibri" w:cs="Times New Roman"/>
                <w:sz w:val="18"/>
                <w:szCs w:val="18"/>
              </w:rPr>
            </w:pPr>
            <w:r w:rsidRPr="005B0CC4">
              <w:rPr>
                <w:rFonts w:ascii="Calibri" w:eastAsia="Calibri" w:hAnsi="Calibri" w:cs="Times New Roman"/>
                <w:sz w:val="18"/>
                <w:szCs w:val="18"/>
              </w:rPr>
              <w:t xml:space="preserve">Infrastructure Growth Package </w:t>
            </w:r>
          </w:p>
        </w:tc>
        <w:tc>
          <w:tcPr>
            <w:tcW w:w="2266" w:type="pct"/>
            <w:tcBorders>
              <w:bottom w:val="nil"/>
            </w:tcBorders>
          </w:tcPr>
          <w:p w:rsidR="008D292D" w:rsidRPr="00445CFD" w:rsidRDefault="008D292D" w:rsidP="00325484">
            <w:pPr>
              <w:spacing w:line="240" w:lineRule="auto"/>
              <w:rPr>
                <w:rFonts w:ascii="Calibri" w:eastAsia="Calibri" w:hAnsi="Calibri" w:cs="Times New Roman"/>
                <w:sz w:val="18"/>
                <w:szCs w:val="18"/>
              </w:rPr>
            </w:pPr>
            <w:r w:rsidRPr="005135B3">
              <w:rPr>
                <w:rFonts w:ascii="Calibri" w:eastAsia="Calibri" w:hAnsi="Calibri" w:cs="Times New Roman"/>
                <w:sz w:val="18"/>
                <w:szCs w:val="18"/>
              </w:rPr>
              <w:t>Infrastructure Growth Package will provide $11.6 billion for investment in critical infrastructure to encourage economic growth boost productivity and create jobs.</w:t>
            </w:r>
            <w:r>
              <w:rPr>
                <w:rFonts w:ascii="Calibri" w:eastAsia="Calibri" w:hAnsi="Calibri" w:cs="Times New Roman"/>
                <w:sz w:val="18"/>
                <w:szCs w:val="18"/>
              </w:rPr>
              <w:t xml:space="preserve"> The package includes three components.</w:t>
            </w:r>
          </w:p>
        </w:tc>
        <w:tc>
          <w:tcPr>
            <w:tcW w:w="673" w:type="pct"/>
            <w:tcBorders>
              <w:bottom w:val="nil"/>
            </w:tcBorders>
          </w:tcPr>
          <w:p w:rsidR="008D292D" w:rsidRDefault="008D292D" w:rsidP="00325484">
            <w:pPr>
              <w:spacing w:line="240" w:lineRule="auto"/>
              <w:rPr>
                <w:rFonts w:ascii="Calibri" w:eastAsia="Calibri" w:hAnsi="Calibri" w:cs="Times New Roman"/>
                <w:sz w:val="18"/>
                <w:szCs w:val="18"/>
              </w:rPr>
            </w:pPr>
          </w:p>
        </w:tc>
        <w:tc>
          <w:tcPr>
            <w:tcW w:w="673" w:type="pct"/>
            <w:tcBorders>
              <w:bottom w:val="nil"/>
            </w:tcBorders>
          </w:tcPr>
          <w:p w:rsidR="008D292D" w:rsidRPr="00445CFD" w:rsidRDefault="008D292D" w:rsidP="00325484">
            <w:pPr>
              <w:spacing w:line="240" w:lineRule="auto"/>
              <w:rPr>
                <w:rFonts w:ascii="Calibri" w:eastAsia="Calibri" w:hAnsi="Calibri" w:cs="Times New Roman"/>
                <w:sz w:val="18"/>
                <w:szCs w:val="18"/>
              </w:rPr>
            </w:pPr>
          </w:p>
        </w:tc>
        <w:tc>
          <w:tcPr>
            <w:tcW w:w="723" w:type="pct"/>
            <w:tcBorders>
              <w:bottom w:val="nil"/>
            </w:tcBorders>
          </w:tcPr>
          <w:p w:rsidR="008D292D" w:rsidRPr="00445CFD" w:rsidRDefault="008D292D" w:rsidP="00325484">
            <w:pPr>
              <w:spacing w:line="240" w:lineRule="auto"/>
              <w:rPr>
                <w:rFonts w:ascii="Calibri" w:eastAsia="Calibri" w:hAnsi="Calibri" w:cs="Times New Roman"/>
                <w:sz w:val="18"/>
                <w:szCs w:val="18"/>
              </w:rPr>
            </w:pPr>
          </w:p>
        </w:tc>
      </w:tr>
      <w:tr w:rsidR="008D292D" w:rsidRPr="00445CFD" w:rsidTr="008D292D">
        <w:trPr>
          <w:cantSplit/>
        </w:trPr>
        <w:tc>
          <w:tcPr>
            <w:tcW w:w="665" w:type="pct"/>
            <w:tcBorders>
              <w:top w:val="nil"/>
              <w:bottom w:val="nil"/>
            </w:tcBorders>
          </w:tcPr>
          <w:p w:rsidR="008D292D" w:rsidRPr="00445CFD" w:rsidRDefault="008D292D" w:rsidP="00325484">
            <w:pPr>
              <w:spacing w:line="240" w:lineRule="auto"/>
              <w:rPr>
                <w:rFonts w:ascii="Calibri" w:eastAsia="Calibri" w:hAnsi="Calibri" w:cs="Times New Roman"/>
                <w:sz w:val="18"/>
                <w:szCs w:val="18"/>
              </w:rPr>
            </w:pPr>
          </w:p>
        </w:tc>
        <w:tc>
          <w:tcPr>
            <w:tcW w:w="2266" w:type="pct"/>
            <w:tcBorders>
              <w:top w:val="nil"/>
              <w:bottom w:val="nil"/>
            </w:tcBorders>
          </w:tcPr>
          <w:p w:rsidR="008D292D" w:rsidRPr="005C410E" w:rsidRDefault="008D292D" w:rsidP="00B4750D">
            <w:pPr>
              <w:spacing w:line="240" w:lineRule="auto"/>
              <w:rPr>
                <w:rFonts w:ascii="Calibri" w:eastAsia="Calibri" w:hAnsi="Calibri" w:cs="Times New Roman"/>
                <w:sz w:val="18"/>
                <w:szCs w:val="18"/>
              </w:rPr>
            </w:pPr>
            <w:r w:rsidRPr="005C410E">
              <w:rPr>
                <w:rFonts w:ascii="Calibri" w:eastAsia="Calibri" w:hAnsi="Calibri" w:cs="Times New Roman"/>
                <w:sz w:val="18"/>
                <w:szCs w:val="18"/>
              </w:rPr>
              <w:t xml:space="preserve">Asset Recycling Fund </w:t>
            </w:r>
            <w:r>
              <w:rPr>
                <w:rFonts w:ascii="Calibri" w:eastAsia="Calibri" w:hAnsi="Calibri" w:cs="Times New Roman"/>
                <w:sz w:val="18"/>
                <w:szCs w:val="18"/>
              </w:rPr>
              <w:t>—</w:t>
            </w:r>
            <w:r w:rsidRPr="005C410E">
              <w:rPr>
                <w:rFonts w:ascii="Calibri" w:eastAsia="Calibri" w:hAnsi="Calibri" w:cs="Times New Roman"/>
                <w:sz w:val="18"/>
                <w:szCs w:val="18"/>
              </w:rPr>
              <w:t xml:space="preserve"> Asset Recycling Initiative</w:t>
            </w:r>
            <w:r w:rsidR="00B4750D" w:rsidRPr="00F36755">
              <w:rPr>
                <w:rFonts w:ascii="Calibri" w:eastAsia="Calibri" w:hAnsi="Calibri" w:cs="Times New Roman"/>
                <w:color w:val="FF0000"/>
                <w:sz w:val="18"/>
                <w:szCs w:val="18"/>
              </w:rPr>
              <w:t>*</w:t>
            </w:r>
            <w:r w:rsidRPr="005C410E">
              <w:rPr>
                <w:rFonts w:ascii="Calibri" w:eastAsia="Calibri" w:hAnsi="Calibri" w:cs="Times New Roman"/>
                <w:sz w:val="18"/>
                <w:szCs w:val="18"/>
              </w:rPr>
              <w:t xml:space="preserve">. </w:t>
            </w:r>
            <w:r w:rsidRPr="005C410E">
              <w:rPr>
                <w:rFonts w:ascii="Calibri" w:eastAsia="Calibri" w:hAnsi="Calibri" w:cs="Times New Roman"/>
                <w:sz w:val="18"/>
                <w:szCs w:val="18"/>
                <w:lang w:val="en"/>
              </w:rPr>
              <w:t>Payment to encourage States to divest assets and reinvest the proceeds into additional productive infrastructure. Funding allocated on a first-come, first-served basis, as projects are agreed between Commonwealth and individual States</w:t>
            </w:r>
            <w:r>
              <w:rPr>
                <w:rFonts w:ascii="Calibri" w:eastAsia="Calibri" w:hAnsi="Calibri" w:cs="Times New Roman"/>
                <w:sz w:val="18"/>
                <w:szCs w:val="18"/>
                <w:lang w:val="en"/>
              </w:rPr>
              <w:t>.</w:t>
            </w:r>
          </w:p>
        </w:tc>
        <w:tc>
          <w:tcPr>
            <w:tcW w:w="673" w:type="pct"/>
            <w:tcBorders>
              <w:top w:val="nil"/>
              <w:bottom w:val="nil"/>
            </w:tcBorders>
          </w:tcPr>
          <w:p w:rsidR="008D292D" w:rsidRDefault="008D292D" w:rsidP="00325484">
            <w:pPr>
              <w:spacing w:line="240" w:lineRule="auto"/>
              <w:rPr>
                <w:rFonts w:ascii="Calibri" w:eastAsia="Calibri" w:hAnsi="Calibri" w:cs="Times New Roman"/>
                <w:sz w:val="18"/>
                <w:szCs w:val="18"/>
              </w:rPr>
            </w:pPr>
            <w:r>
              <w:rPr>
                <w:rFonts w:ascii="Calibri" w:eastAsia="Calibri" w:hAnsi="Calibri" w:cs="Times New Roman"/>
                <w:sz w:val="18"/>
                <w:szCs w:val="18"/>
              </w:rPr>
              <w:t>2014-15 to 2015-16</w:t>
            </w:r>
          </w:p>
        </w:tc>
        <w:tc>
          <w:tcPr>
            <w:tcW w:w="673" w:type="pct"/>
            <w:tcBorders>
              <w:top w:val="nil"/>
              <w:bottom w:val="nil"/>
            </w:tcBorders>
          </w:tcPr>
          <w:p w:rsidR="008D292D" w:rsidRPr="00445CFD" w:rsidRDefault="008D292D" w:rsidP="00325484">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3" w:type="pct"/>
            <w:tcBorders>
              <w:top w:val="nil"/>
              <w:bottom w:val="nil"/>
            </w:tcBorders>
          </w:tcPr>
          <w:p w:rsidR="008D292D" w:rsidRPr="00445CFD" w:rsidRDefault="008D292D" w:rsidP="00325484">
            <w:pPr>
              <w:spacing w:line="240" w:lineRule="auto"/>
              <w:rPr>
                <w:rFonts w:ascii="Calibri" w:eastAsia="Calibri" w:hAnsi="Calibri" w:cs="Times New Roman"/>
                <w:sz w:val="18"/>
                <w:szCs w:val="18"/>
              </w:rPr>
            </w:pPr>
            <w:r>
              <w:rPr>
                <w:rFonts w:ascii="Calibri" w:eastAsia="Calibri" w:hAnsi="Calibri" w:cs="Times New Roman"/>
                <w:sz w:val="18"/>
                <w:szCs w:val="18"/>
              </w:rPr>
              <w:t>2015 Review Supplementary Terms of reference requirement</w:t>
            </w:r>
          </w:p>
        </w:tc>
      </w:tr>
      <w:tr w:rsidR="000635DA" w:rsidRPr="00445CFD" w:rsidTr="008D292D">
        <w:trPr>
          <w:cantSplit/>
        </w:trPr>
        <w:tc>
          <w:tcPr>
            <w:tcW w:w="665" w:type="pct"/>
            <w:tcBorders>
              <w:top w:val="nil"/>
              <w:bottom w:val="nil"/>
            </w:tcBorders>
          </w:tcPr>
          <w:p w:rsidR="000635DA" w:rsidRPr="00445CFD" w:rsidRDefault="000635DA" w:rsidP="00FF7E57">
            <w:pPr>
              <w:spacing w:line="240" w:lineRule="auto"/>
              <w:rPr>
                <w:rFonts w:ascii="Calibri" w:eastAsia="Calibri" w:hAnsi="Calibri" w:cs="Times New Roman"/>
                <w:sz w:val="18"/>
                <w:szCs w:val="18"/>
              </w:rPr>
            </w:pPr>
          </w:p>
        </w:tc>
        <w:tc>
          <w:tcPr>
            <w:tcW w:w="2266" w:type="pct"/>
            <w:tcBorders>
              <w:top w:val="nil"/>
              <w:bottom w:val="nil"/>
            </w:tcBorders>
          </w:tcPr>
          <w:p w:rsidR="000635DA" w:rsidRPr="005C410E" w:rsidRDefault="000635DA" w:rsidP="00FF7E57">
            <w:pPr>
              <w:spacing w:line="240" w:lineRule="auto"/>
              <w:rPr>
                <w:rFonts w:ascii="Calibri" w:eastAsia="Calibri" w:hAnsi="Calibri" w:cs="Times New Roman"/>
                <w:sz w:val="18"/>
                <w:szCs w:val="18"/>
              </w:rPr>
            </w:pPr>
            <w:r w:rsidRPr="005C410E">
              <w:rPr>
                <w:rFonts w:ascii="Calibri" w:eastAsia="Calibri" w:hAnsi="Calibri" w:cs="Times New Roman"/>
                <w:sz w:val="18"/>
                <w:szCs w:val="18"/>
              </w:rPr>
              <w:t xml:space="preserve">Asset Recycling Fund </w:t>
            </w:r>
            <w:r>
              <w:rPr>
                <w:rFonts w:ascii="Calibri" w:eastAsia="Calibri" w:hAnsi="Calibri" w:cs="Times New Roman"/>
                <w:sz w:val="18"/>
                <w:szCs w:val="18"/>
              </w:rPr>
              <w:t>—</w:t>
            </w:r>
            <w:r w:rsidRPr="005C410E">
              <w:rPr>
                <w:rFonts w:ascii="Calibri" w:eastAsia="Calibri" w:hAnsi="Calibri" w:cs="Times New Roman"/>
                <w:sz w:val="18"/>
                <w:szCs w:val="18"/>
              </w:rPr>
              <w:t xml:space="preserve"> New investment</w:t>
            </w:r>
            <w:r w:rsidR="00B4750D">
              <w:rPr>
                <w:rFonts w:ascii="Calibri" w:eastAsia="Calibri" w:hAnsi="Calibri" w:cs="Times New Roman"/>
                <w:sz w:val="18"/>
                <w:szCs w:val="18"/>
              </w:rPr>
              <w:t>s</w:t>
            </w:r>
            <w:r w:rsidRPr="005C410E">
              <w:rPr>
                <w:rFonts w:ascii="Calibri" w:eastAsia="Calibri" w:hAnsi="Calibri" w:cs="Times New Roman"/>
                <w:sz w:val="18"/>
                <w:szCs w:val="18"/>
              </w:rPr>
              <w:t>.</w:t>
            </w:r>
          </w:p>
          <w:p w:rsidR="000635DA" w:rsidRPr="005C410E" w:rsidRDefault="000635DA" w:rsidP="00FF7E57">
            <w:pPr>
              <w:spacing w:line="240" w:lineRule="auto"/>
              <w:rPr>
                <w:rFonts w:ascii="Calibri" w:eastAsia="Calibri" w:hAnsi="Calibri" w:cs="Times New Roman"/>
                <w:sz w:val="18"/>
                <w:szCs w:val="18"/>
                <w:lang w:val="en"/>
              </w:rPr>
            </w:pPr>
            <w:r w:rsidRPr="005C410E">
              <w:rPr>
                <w:rFonts w:ascii="Calibri" w:eastAsia="Calibri" w:hAnsi="Calibri" w:cs="Times New Roman"/>
                <w:sz w:val="18"/>
                <w:szCs w:val="18"/>
                <w:lang w:val="en"/>
              </w:rPr>
              <w:t>Additional funding to expedite investment in high quality economic infrastructure. This includes funding for significant road projects, the National Highway Upgrade Program, funding for Black spot projects, and Roads to Recovery. It includes payments direct to local governments.</w:t>
            </w:r>
          </w:p>
          <w:p w:rsidR="000635DA" w:rsidRPr="005C410E" w:rsidRDefault="000635DA" w:rsidP="00FF7E57">
            <w:pPr>
              <w:spacing w:line="240" w:lineRule="auto"/>
              <w:rPr>
                <w:rFonts w:ascii="Calibri" w:eastAsia="Calibri" w:hAnsi="Calibri" w:cs="Times New Roman"/>
                <w:sz w:val="18"/>
                <w:szCs w:val="18"/>
              </w:rPr>
            </w:pPr>
            <w:r w:rsidRPr="005C410E">
              <w:rPr>
                <w:rFonts w:ascii="Calibri" w:eastAsia="Calibri" w:hAnsi="Calibri" w:cs="Times New Roman"/>
                <w:sz w:val="18"/>
                <w:szCs w:val="18"/>
                <w:lang w:val="en"/>
              </w:rPr>
              <w:t>Projects include Melbourne’s East West Link Western Section (stage 2), Adelaide’s North South Corridor, the Perth Freight Link, Toowoomba Second Range Crossing, and projects on the National Land Transport Network in the Northern Territory. The terms of reference ask the Commission apply a 50% discount to payments for these projects.</w:t>
            </w:r>
          </w:p>
        </w:tc>
        <w:tc>
          <w:tcPr>
            <w:tcW w:w="673" w:type="pct"/>
            <w:tcBorders>
              <w:top w:val="nil"/>
              <w:bottom w:val="nil"/>
            </w:tcBorders>
          </w:tcPr>
          <w:p w:rsidR="000635DA" w:rsidRDefault="000635DA" w:rsidP="00FF7E57">
            <w:pPr>
              <w:spacing w:line="240" w:lineRule="auto"/>
              <w:rPr>
                <w:rFonts w:ascii="Calibri" w:eastAsia="Calibri" w:hAnsi="Calibri" w:cs="Times New Roman"/>
                <w:sz w:val="18"/>
                <w:szCs w:val="18"/>
              </w:rPr>
            </w:pPr>
            <w:r>
              <w:rPr>
                <w:rFonts w:ascii="Calibri" w:eastAsia="Calibri" w:hAnsi="Calibri" w:cs="Times New Roman"/>
                <w:sz w:val="18"/>
                <w:szCs w:val="18"/>
              </w:rPr>
              <w:t>2014-15 to 2015-16</w:t>
            </w:r>
          </w:p>
        </w:tc>
        <w:tc>
          <w:tcPr>
            <w:tcW w:w="673" w:type="pct"/>
            <w:tcBorders>
              <w:top w:val="nil"/>
              <w:bottom w:val="nil"/>
            </w:tcBorders>
          </w:tcPr>
          <w:p w:rsidR="000635DA" w:rsidRDefault="000635DA" w:rsidP="00FF7E57">
            <w:pPr>
              <w:spacing w:line="240" w:lineRule="auto"/>
              <w:rPr>
                <w:rFonts w:ascii="Calibri" w:eastAsia="Calibri" w:hAnsi="Calibri" w:cs="Times New Roman"/>
                <w:sz w:val="18"/>
                <w:szCs w:val="18"/>
              </w:rPr>
            </w:pPr>
            <w:r>
              <w:rPr>
                <w:rFonts w:ascii="Calibri" w:eastAsia="Calibri" w:hAnsi="Calibri" w:cs="Times New Roman"/>
                <w:sz w:val="18"/>
                <w:szCs w:val="18"/>
              </w:rPr>
              <w:t>State n</w:t>
            </w:r>
            <w:r w:rsidRPr="00B73AEE">
              <w:rPr>
                <w:rFonts w:ascii="Calibri" w:eastAsia="Calibri" w:hAnsi="Calibri" w:cs="Times New Roman"/>
                <w:sz w:val="18"/>
                <w:szCs w:val="18"/>
              </w:rPr>
              <w:t>on</w:t>
            </w:r>
            <w:r>
              <w:rPr>
                <w:rFonts w:ascii="Calibri" w:eastAsia="Calibri" w:hAnsi="Calibri" w:cs="Times New Roman"/>
                <w:sz w:val="18"/>
                <w:szCs w:val="18"/>
              </w:rPr>
              <w:t>-</w:t>
            </w:r>
            <w:r w:rsidRPr="00B73AEE">
              <w:rPr>
                <w:rFonts w:ascii="Calibri" w:eastAsia="Calibri" w:hAnsi="Calibri" w:cs="Times New Roman"/>
                <w:sz w:val="18"/>
                <w:szCs w:val="18"/>
              </w:rPr>
              <w:t xml:space="preserve">NNR </w:t>
            </w:r>
            <w:r>
              <w:rPr>
                <w:rFonts w:ascii="Calibri" w:eastAsia="Calibri" w:hAnsi="Calibri" w:cs="Times New Roman"/>
                <w:sz w:val="18"/>
                <w:szCs w:val="18"/>
              </w:rPr>
              <w:t>—</w:t>
            </w:r>
            <w:r w:rsidRPr="00B73AEE">
              <w:rPr>
                <w:rFonts w:ascii="Calibri" w:eastAsia="Calibri" w:hAnsi="Calibri" w:cs="Times New Roman"/>
                <w:sz w:val="18"/>
                <w:szCs w:val="18"/>
              </w:rPr>
              <w:t xml:space="preserve"> impact; </w:t>
            </w:r>
          </w:p>
          <w:p w:rsidR="000635DA" w:rsidRDefault="000635DA" w:rsidP="00FF7E57">
            <w:pPr>
              <w:spacing w:line="240" w:lineRule="auto"/>
              <w:rPr>
                <w:rFonts w:ascii="Calibri" w:eastAsia="Calibri" w:hAnsi="Calibri" w:cs="Times New Roman"/>
                <w:sz w:val="18"/>
                <w:szCs w:val="18"/>
              </w:rPr>
            </w:pPr>
            <w:r>
              <w:rPr>
                <w:rFonts w:ascii="Calibri" w:eastAsia="Calibri" w:hAnsi="Calibri" w:cs="Times New Roman"/>
                <w:sz w:val="18"/>
                <w:szCs w:val="18"/>
              </w:rPr>
              <w:t>State NNR and roads identified in terms of reference —</w:t>
            </w:r>
            <w:r w:rsidRPr="00B73AEE">
              <w:rPr>
                <w:rFonts w:ascii="Calibri" w:eastAsia="Calibri" w:hAnsi="Calibri" w:cs="Times New Roman"/>
                <w:sz w:val="18"/>
                <w:szCs w:val="18"/>
              </w:rPr>
              <w:t xml:space="preserve"> </w:t>
            </w:r>
            <w:r>
              <w:rPr>
                <w:rFonts w:ascii="Calibri" w:eastAsia="Calibri" w:hAnsi="Calibri" w:cs="Times New Roman"/>
                <w:sz w:val="18"/>
                <w:szCs w:val="18"/>
              </w:rPr>
              <w:t xml:space="preserve">50% </w:t>
            </w:r>
            <w:r w:rsidRPr="00B73AEE">
              <w:rPr>
                <w:rFonts w:ascii="Calibri" w:eastAsia="Calibri" w:hAnsi="Calibri" w:cs="Times New Roman"/>
                <w:sz w:val="18"/>
                <w:szCs w:val="18"/>
              </w:rPr>
              <w:t>impact</w:t>
            </w:r>
            <w:r>
              <w:rPr>
                <w:rFonts w:ascii="Calibri" w:eastAsia="Calibri" w:hAnsi="Calibri" w:cs="Times New Roman"/>
                <w:sz w:val="18"/>
                <w:szCs w:val="18"/>
              </w:rPr>
              <w:t>;</w:t>
            </w:r>
          </w:p>
          <w:p w:rsidR="000635DA" w:rsidRPr="00B73AEE" w:rsidRDefault="000635DA" w:rsidP="00FF7E57">
            <w:pPr>
              <w:spacing w:line="240" w:lineRule="auto"/>
              <w:rPr>
                <w:rFonts w:ascii="Calibri" w:eastAsia="Calibri" w:hAnsi="Calibri" w:cs="Times New Roman"/>
                <w:sz w:val="18"/>
                <w:szCs w:val="18"/>
              </w:rPr>
            </w:pPr>
            <w:r>
              <w:rPr>
                <w:rFonts w:ascii="Calibri" w:eastAsia="Calibri" w:hAnsi="Calibri" w:cs="Times New Roman"/>
                <w:sz w:val="18"/>
                <w:szCs w:val="18"/>
              </w:rPr>
              <w:t>L</w:t>
            </w:r>
            <w:r w:rsidRPr="00B73AEE">
              <w:rPr>
                <w:rFonts w:ascii="Calibri" w:eastAsia="Calibri" w:hAnsi="Calibri" w:cs="Times New Roman"/>
                <w:sz w:val="18"/>
                <w:szCs w:val="18"/>
              </w:rPr>
              <w:t xml:space="preserve">ocal </w:t>
            </w:r>
            <w:r>
              <w:rPr>
                <w:rFonts w:ascii="Calibri" w:eastAsia="Calibri" w:hAnsi="Calibri" w:cs="Times New Roman"/>
                <w:sz w:val="18"/>
                <w:szCs w:val="18"/>
              </w:rPr>
              <w:t>government —</w:t>
            </w:r>
            <w:r w:rsidRPr="00B73AEE">
              <w:rPr>
                <w:rFonts w:ascii="Calibri" w:eastAsia="Calibri" w:hAnsi="Calibri" w:cs="Times New Roman"/>
                <w:sz w:val="18"/>
                <w:szCs w:val="18"/>
              </w:rPr>
              <w:t xml:space="preserve"> no impact;</w:t>
            </w:r>
          </w:p>
          <w:p w:rsidR="000635DA" w:rsidRPr="00B73AEE" w:rsidRDefault="000635DA" w:rsidP="00FF7E57">
            <w:pPr>
              <w:spacing w:line="240" w:lineRule="auto"/>
              <w:rPr>
                <w:rFonts w:ascii="Calibri" w:eastAsia="Calibri" w:hAnsi="Calibri" w:cs="Times New Roman"/>
                <w:sz w:val="18"/>
                <w:szCs w:val="18"/>
              </w:rPr>
            </w:pPr>
            <w:r w:rsidRPr="00B73AEE">
              <w:rPr>
                <w:rFonts w:ascii="Calibri" w:eastAsia="Calibri" w:hAnsi="Calibri" w:cs="Times New Roman"/>
                <w:sz w:val="18"/>
                <w:szCs w:val="18"/>
              </w:rPr>
              <w:t xml:space="preserve">Black spot </w:t>
            </w:r>
            <w:r>
              <w:rPr>
                <w:rFonts w:ascii="Calibri" w:eastAsia="Calibri" w:hAnsi="Calibri" w:cs="Times New Roman"/>
                <w:sz w:val="18"/>
                <w:szCs w:val="18"/>
              </w:rPr>
              <w:t>—</w:t>
            </w:r>
            <w:r w:rsidRPr="00B73AEE">
              <w:rPr>
                <w:rFonts w:ascii="Calibri" w:eastAsia="Calibri" w:hAnsi="Calibri" w:cs="Times New Roman"/>
                <w:sz w:val="18"/>
                <w:szCs w:val="18"/>
              </w:rPr>
              <w:t xml:space="preserve"> impact;</w:t>
            </w:r>
          </w:p>
          <w:p w:rsidR="000635DA" w:rsidRDefault="000635DA" w:rsidP="00FF7E57">
            <w:pPr>
              <w:spacing w:line="240" w:lineRule="auto"/>
              <w:rPr>
                <w:rFonts w:ascii="Calibri" w:eastAsia="Calibri" w:hAnsi="Calibri" w:cs="Times New Roman"/>
                <w:sz w:val="18"/>
                <w:szCs w:val="18"/>
              </w:rPr>
            </w:pPr>
            <w:r w:rsidRPr="00B73AEE">
              <w:rPr>
                <w:rFonts w:ascii="Calibri" w:eastAsia="Calibri" w:hAnsi="Calibri" w:cs="Times New Roman"/>
                <w:sz w:val="18"/>
                <w:szCs w:val="18"/>
              </w:rPr>
              <w:t xml:space="preserve">Roads to recovery </w:t>
            </w:r>
            <w:r>
              <w:rPr>
                <w:rFonts w:ascii="Calibri" w:eastAsia="Calibri" w:hAnsi="Calibri" w:cs="Times New Roman"/>
                <w:sz w:val="18"/>
                <w:szCs w:val="18"/>
              </w:rPr>
              <w:t>—</w:t>
            </w:r>
            <w:r w:rsidRPr="00B73AEE">
              <w:rPr>
                <w:rFonts w:ascii="Calibri" w:eastAsia="Calibri" w:hAnsi="Calibri" w:cs="Times New Roman"/>
                <w:sz w:val="18"/>
                <w:szCs w:val="18"/>
              </w:rPr>
              <w:t xml:space="preserve"> no impact</w:t>
            </w:r>
          </w:p>
        </w:tc>
        <w:tc>
          <w:tcPr>
            <w:tcW w:w="723" w:type="pct"/>
            <w:tcBorders>
              <w:top w:val="nil"/>
              <w:bottom w:val="nil"/>
            </w:tcBorders>
          </w:tcPr>
          <w:p w:rsidR="000635DA" w:rsidRPr="005C410E" w:rsidRDefault="000635DA" w:rsidP="00FF7E57">
            <w:pPr>
              <w:spacing w:before="40" w:after="40" w:line="240" w:lineRule="auto"/>
              <w:rPr>
                <w:rFonts w:ascii="Calibri" w:eastAsia="Calibri" w:hAnsi="Calibri" w:cs="Times New Roman"/>
                <w:sz w:val="18"/>
                <w:szCs w:val="18"/>
              </w:rPr>
            </w:pPr>
            <w:r w:rsidRPr="005C410E">
              <w:rPr>
                <w:rFonts w:ascii="Calibri" w:eastAsia="Calibri" w:hAnsi="Calibri" w:cs="Times New Roman"/>
                <w:sz w:val="18"/>
                <w:szCs w:val="18"/>
              </w:rPr>
              <w:t xml:space="preserve">50% NNR investment </w:t>
            </w:r>
            <w:r>
              <w:rPr>
                <w:rFonts w:ascii="Calibri" w:eastAsia="Calibri" w:hAnsi="Calibri" w:cs="Times New Roman"/>
                <w:sz w:val="18"/>
                <w:szCs w:val="18"/>
              </w:rPr>
              <w:t>—</w:t>
            </w:r>
            <w:r w:rsidRPr="005C410E">
              <w:rPr>
                <w:rFonts w:ascii="Calibri" w:eastAsia="Calibri" w:hAnsi="Calibri" w:cs="Times New Roman"/>
                <w:sz w:val="18"/>
                <w:szCs w:val="18"/>
              </w:rPr>
              <w:t xml:space="preserve"> assessment may not capture all non-policy influences</w:t>
            </w:r>
          </w:p>
          <w:p w:rsidR="000635DA" w:rsidRDefault="000635DA" w:rsidP="00FF7E57">
            <w:pPr>
              <w:spacing w:after="40" w:line="240" w:lineRule="auto"/>
              <w:rPr>
                <w:rFonts w:ascii="Calibri" w:eastAsia="Calibri" w:hAnsi="Calibri" w:cs="Times New Roman"/>
                <w:sz w:val="18"/>
                <w:szCs w:val="18"/>
              </w:rPr>
            </w:pPr>
            <w:r>
              <w:rPr>
                <w:rFonts w:ascii="Calibri" w:eastAsia="Calibri" w:hAnsi="Calibri" w:cs="Times New Roman"/>
                <w:sz w:val="18"/>
                <w:szCs w:val="18"/>
              </w:rPr>
              <w:t>Some roads are treated 50% no impact as required by terms of reference</w:t>
            </w:r>
          </w:p>
          <w:p w:rsidR="000635DA" w:rsidRDefault="000635DA" w:rsidP="00FF7E57">
            <w:pPr>
              <w:spacing w:before="40" w:after="40" w:line="240" w:lineRule="auto"/>
              <w:rPr>
                <w:rFonts w:ascii="Calibri" w:eastAsia="Calibri" w:hAnsi="Calibri" w:cs="Times New Roman"/>
                <w:sz w:val="18"/>
                <w:szCs w:val="18"/>
              </w:rPr>
            </w:pPr>
            <w:r>
              <w:rPr>
                <w:rFonts w:ascii="Calibri" w:eastAsia="Calibri" w:hAnsi="Calibri" w:cs="Times New Roman"/>
                <w:sz w:val="18"/>
                <w:szCs w:val="18"/>
              </w:rPr>
              <w:t>Local government — needs not assessed</w:t>
            </w:r>
          </w:p>
          <w:p w:rsidR="000635DA" w:rsidRDefault="000635DA" w:rsidP="00FF7E57">
            <w:pPr>
              <w:spacing w:before="40" w:after="40" w:line="240" w:lineRule="auto"/>
              <w:rPr>
                <w:rFonts w:ascii="Calibri" w:eastAsia="Calibri" w:hAnsi="Calibri" w:cs="Times New Roman"/>
                <w:sz w:val="18"/>
                <w:szCs w:val="18"/>
              </w:rPr>
            </w:pPr>
            <w:r w:rsidRPr="00C8481B">
              <w:rPr>
                <w:rFonts w:ascii="Calibri" w:eastAsia="Calibri" w:hAnsi="Calibri" w:cs="Times New Roman"/>
                <w:sz w:val="18"/>
                <w:szCs w:val="18"/>
              </w:rPr>
              <w:t xml:space="preserve">Roads to recovery — </w:t>
            </w:r>
            <w:r w:rsidR="007521AD" w:rsidRPr="00D548D3">
              <w:rPr>
                <w:rFonts w:ascii="Calibri" w:eastAsia="Calibri" w:hAnsi="Calibri" w:cs="Times New Roman"/>
                <w:sz w:val="18"/>
                <w:szCs w:val="18"/>
              </w:rPr>
              <w:t>2005 Update Terms of reference requirement</w:t>
            </w:r>
          </w:p>
        </w:tc>
      </w:tr>
      <w:tr w:rsidR="0067643A" w:rsidRPr="00445CFD" w:rsidTr="000635DA">
        <w:trPr>
          <w:cantSplit/>
        </w:trPr>
        <w:tc>
          <w:tcPr>
            <w:tcW w:w="665" w:type="pct"/>
            <w:tcBorders>
              <w:top w:val="nil"/>
              <w:bottom w:val="nil"/>
            </w:tcBorders>
          </w:tcPr>
          <w:p w:rsidR="0067643A" w:rsidRPr="005C410E" w:rsidRDefault="0067643A" w:rsidP="0067643A">
            <w:pPr>
              <w:spacing w:line="240" w:lineRule="auto"/>
              <w:rPr>
                <w:rFonts w:ascii="Calibri" w:eastAsia="Calibri" w:hAnsi="Calibri" w:cs="Times New Roman"/>
                <w:sz w:val="18"/>
                <w:szCs w:val="18"/>
              </w:rPr>
            </w:pPr>
          </w:p>
        </w:tc>
        <w:tc>
          <w:tcPr>
            <w:tcW w:w="2266" w:type="pct"/>
            <w:tcBorders>
              <w:top w:val="nil"/>
              <w:bottom w:val="nil"/>
            </w:tcBorders>
          </w:tcPr>
          <w:p w:rsidR="0067643A" w:rsidRPr="005C410E" w:rsidRDefault="0067643A" w:rsidP="0067643A">
            <w:pPr>
              <w:spacing w:line="240" w:lineRule="auto"/>
              <w:rPr>
                <w:rFonts w:ascii="Calibri" w:eastAsia="Calibri" w:hAnsi="Calibri" w:cs="Times New Roman"/>
                <w:sz w:val="18"/>
                <w:szCs w:val="18"/>
              </w:rPr>
            </w:pPr>
            <w:r w:rsidRPr="005C410E">
              <w:rPr>
                <w:rFonts w:ascii="Calibri" w:eastAsia="Calibri" w:hAnsi="Calibri" w:cs="Times New Roman"/>
                <w:sz w:val="18"/>
                <w:szCs w:val="18"/>
              </w:rPr>
              <w:t xml:space="preserve">Asset Recycling Fund </w:t>
            </w:r>
            <w:r w:rsidR="00C8481B">
              <w:rPr>
                <w:rFonts w:ascii="Calibri" w:eastAsia="Calibri" w:hAnsi="Calibri" w:cs="Times New Roman"/>
                <w:sz w:val="18"/>
                <w:szCs w:val="18"/>
              </w:rPr>
              <w:t>—</w:t>
            </w:r>
            <w:r w:rsidRPr="005C410E">
              <w:rPr>
                <w:rFonts w:ascii="Calibri" w:eastAsia="Calibri" w:hAnsi="Calibri" w:cs="Times New Roman"/>
                <w:sz w:val="18"/>
                <w:szCs w:val="18"/>
              </w:rPr>
              <w:t xml:space="preserve"> Western Sydney Infrastructure Plan</w:t>
            </w:r>
            <w:r w:rsidR="00B4750D" w:rsidRPr="00F36755">
              <w:rPr>
                <w:rFonts w:ascii="Calibri" w:eastAsia="Calibri" w:hAnsi="Calibri" w:cs="Times New Roman"/>
                <w:color w:val="FF0000"/>
                <w:sz w:val="18"/>
                <w:szCs w:val="18"/>
              </w:rPr>
              <w:t>*</w:t>
            </w:r>
            <w:r w:rsidRPr="005C410E">
              <w:rPr>
                <w:rFonts w:ascii="Calibri" w:eastAsia="Calibri" w:hAnsi="Calibri" w:cs="Times New Roman"/>
                <w:sz w:val="18"/>
                <w:szCs w:val="18"/>
              </w:rPr>
              <w:t>.</w:t>
            </w:r>
          </w:p>
          <w:p w:rsidR="0067643A" w:rsidRPr="005C410E" w:rsidRDefault="0067643A" w:rsidP="0067643A">
            <w:pPr>
              <w:spacing w:after="0" w:line="240" w:lineRule="auto"/>
              <w:rPr>
                <w:rFonts w:ascii="Calibri" w:eastAsia="Calibri" w:hAnsi="Calibri" w:cs="Times New Roman"/>
                <w:sz w:val="18"/>
                <w:szCs w:val="18"/>
                <w:lang w:val="en"/>
              </w:rPr>
            </w:pPr>
            <w:r w:rsidRPr="005C410E">
              <w:rPr>
                <w:rFonts w:ascii="Calibri" w:eastAsia="Calibri" w:hAnsi="Calibri" w:cs="Times New Roman"/>
                <w:sz w:val="18"/>
                <w:szCs w:val="18"/>
                <w:lang w:val="en"/>
              </w:rPr>
              <w:t>Additional funding over 10 years to construct and upgrade existing road infrastructure to support the new Western Sydney airport at Badgerys Creek and provide road infrastructure to support the growing population in Western Sydney.</w:t>
            </w:r>
          </w:p>
          <w:p w:rsidR="0067643A" w:rsidRPr="005C410E" w:rsidRDefault="0067643A" w:rsidP="0067643A">
            <w:pPr>
              <w:spacing w:line="240" w:lineRule="auto"/>
              <w:rPr>
                <w:rFonts w:ascii="Calibri" w:eastAsia="Calibri" w:hAnsi="Calibri" w:cs="Times New Roman"/>
                <w:sz w:val="18"/>
                <w:szCs w:val="18"/>
              </w:rPr>
            </w:pPr>
            <w:r w:rsidRPr="005C410E">
              <w:rPr>
                <w:rFonts w:ascii="Calibri" w:eastAsia="Calibri" w:hAnsi="Calibri" w:cs="Times New Roman"/>
                <w:sz w:val="18"/>
                <w:szCs w:val="18"/>
                <w:lang w:val="en"/>
              </w:rPr>
              <w:t>The terms of reference ask the Commission apply a 50% discount to payment for this project.</w:t>
            </w:r>
          </w:p>
        </w:tc>
        <w:tc>
          <w:tcPr>
            <w:tcW w:w="673" w:type="pct"/>
            <w:tcBorders>
              <w:top w:val="nil"/>
              <w:bottom w:val="nil"/>
            </w:tcBorders>
          </w:tcPr>
          <w:p w:rsidR="0067643A" w:rsidRDefault="00F3473B" w:rsidP="0067643A">
            <w:pPr>
              <w:spacing w:line="240" w:lineRule="auto"/>
              <w:rPr>
                <w:rFonts w:ascii="Calibri" w:eastAsia="Calibri" w:hAnsi="Calibri" w:cs="Times New Roman"/>
                <w:sz w:val="18"/>
                <w:szCs w:val="18"/>
              </w:rPr>
            </w:pPr>
            <w:r>
              <w:rPr>
                <w:rFonts w:ascii="Calibri" w:eastAsia="Calibri" w:hAnsi="Calibri" w:cs="Times New Roman"/>
                <w:sz w:val="18"/>
                <w:szCs w:val="18"/>
              </w:rPr>
              <w:t>2014-15 to 2015-16</w:t>
            </w:r>
          </w:p>
        </w:tc>
        <w:tc>
          <w:tcPr>
            <w:tcW w:w="673" w:type="pct"/>
            <w:tcBorders>
              <w:top w:val="nil"/>
              <w:bottom w:val="nil"/>
            </w:tcBorders>
          </w:tcPr>
          <w:p w:rsidR="0067643A" w:rsidRPr="005C410E" w:rsidRDefault="0067643A" w:rsidP="00372C58">
            <w:pPr>
              <w:spacing w:before="40" w:after="40" w:line="240" w:lineRule="auto"/>
              <w:rPr>
                <w:rFonts w:ascii="Calibri" w:eastAsia="Calibri" w:hAnsi="Calibri" w:cs="Times New Roman"/>
                <w:sz w:val="18"/>
                <w:szCs w:val="18"/>
              </w:rPr>
            </w:pPr>
            <w:r w:rsidRPr="005C410E">
              <w:rPr>
                <w:rFonts w:ascii="Calibri" w:eastAsia="Calibri" w:hAnsi="Calibri" w:cs="Times New Roman"/>
                <w:sz w:val="18"/>
                <w:szCs w:val="18"/>
              </w:rPr>
              <w:t>50% impact</w:t>
            </w:r>
          </w:p>
        </w:tc>
        <w:tc>
          <w:tcPr>
            <w:tcW w:w="723" w:type="pct"/>
            <w:tcBorders>
              <w:top w:val="nil"/>
              <w:bottom w:val="nil"/>
            </w:tcBorders>
          </w:tcPr>
          <w:p w:rsidR="0067643A" w:rsidRPr="005C410E" w:rsidRDefault="00C8481B" w:rsidP="0067643A">
            <w:pPr>
              <w:spacing w:before="40" w:after="40" w:line="240" w:lineRule="auto"/>
              <w:rPr>
                <w:rFonts w:ascii="Calibri" w:eastAsia="Calibri" w:hAnsi="Calibri" w:cs="Times New Roman"/>
                <w:sz w:val="18"/>
                <w:szCs w:val="18"/>
              </w:rPr>
            </w:pPr>
            <w:r>
              <w:rPr>
                <w:rFonts w:ascii="Calibri" w:eastAsia="Calibri" w:hAnsi="Calibri" w:cs="Times New Roman"/>
                <w:sz w:val="18"/>
                <w:szCs w:val="18"/>
              </w:rPr>
              <w:t xml:space="preserve">2015 Review Supplementary </w:t>
            </w:r>
            <w:r w:rsidR="0067643A" w:rsidRPr="005C410E">
              <w:rPr>
                <w:rFonts w:ascii="Calibri" w:eastAsia="Calibri" w:hAnsi="Calibri" w:cs="Times New Roman"/>
                <w:sz w:val="18"/>
                <w:szCs w:val="18"/>
              </w:rPr>
              <w:t>Terms of reference requirement</w:t>
            </w:r>
          </w:p>
        </w:tc>
      </w:tr>
      <w:tr w:rsidR="00F3473B" w:rsidRPr="00445CFD" w:rsidTr="008D292D">
        <w:trPr>
          <w:cantSplit/>
        </w:trPr>
        <w:tc>
          <w:tcPr>
            <w:tcW w:w="665" w:type="pct"/>
            <w:tcBorders>
              <w:top w:val="nil"/>
              <w:bottom w:val="nil"/>
            </w:tcBorders>
          </w:tcPr>
          <w:p w:rsidR="00F3473B" w:rsidRPr="00445CFD" w:rsidRDefault="00F3473B" w:rsidP="00E5560F">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Nation building plan for the future</w:t>
            </w:r>
          </w:p>
        </w:tc>
        <w:tc>
          <w:tcPr>
            <w:tcW w:w="2266" w:type="pct"/>
            <w:tcBorders>
              <w:top w:val="nil"/>
              <w:bottom w:val="nil"/>
            </w:tcBorders>
          </w:tcPr>
          <w:p w:rsidR="00F3473B" w:rsidRPr="00445CFD" w:rsidRDefault="00F3473B" w:rsidP="00450091">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support future economic growth by improving the quality and efficiency of Australia’s transport networks. There are </w:t>
            </w:r>
            <w:r w:rsidR="00450091">
              <w:rPr>
                <w:rFonts w:ascii="Calibri" w:eastAsia="Calibri" w:hAnsi="Calibri" w:cs="Times New Roman"/>
                <w:sz w:val="18"/>
                <w:szCs w:val="18"/>
              </w:rPr>
              <w:t xml:space="preserve">two </w:t>
            </w:r>
            <w:r w:rsidRPr="00445CFD">
              <w:rPr>
                <w:rFonts w:ascii="Calibri" w:eastAsia="Calibri" w:hAnsi="Calibri" w:cs="Times New Roman"/>
                <w:sz w:val="18"/>
                <w:szCs w:val="18"/>
              </w:rPr>
              <w:t>components.</w:t>
            </w:r>
          </w:p>
        </w:tc>
        <w:tc>
          <w:tcPr>
            <w:tcW w:w="673" w:type="pct"/>
            <w:tcBorders>
              <w:top w:val="nil"/>
              <w:bottom w:val="nil"/>
            </w:tcBorders>
          </w:tcPr>
          <w:p w:rsidR="00F3473B" w:rsidRPr="00445CFD" w:rsidRDefault="00F3473B" w:rsidP="00E5560F">
            <w:pPr>
              <w:spacing w:line="240" w:lineRule="auto"/>
              <w:rPr>
                <w:rFonts w:ascii="Calibri" w:eastAsia="Calibri" w:hAnsi="Calibri" w:cs="Times New Roman"/>
                <w:sz w:val="18"/>
                <w:szCs w:val="18"/>
              </w:rPr>
            </w:pPr>
          </w:p>
        </w:tc>
        <w:tc>
          <w:tcPr>
            <w:tcW w:w="673" w:type="pct"/>
            <w:tcBorders>
              <w:top w:val="nil"/>
              <w:bottom w:val="nil"/>
            </w:tcBorders>
          </w:tcPr>
          <w:p w:rsidR="00F3473B" w:rsidRPr="00445CFD" w:rsidRDefault="00F3473B" w:rsidP="00E5560F">
            <w:pPr>
              <w:spacing w:line="240" w:lineRule="auto"/>
              <w:rPr>
                <w:rFonts w:ascii="Calibri" w:eastAsia="Calibri" w:hAnsi="Calibri" w:cs="Times New Roman"/>
                <w:sz w:val="18"/>
                <w:szCs w:val="18"/>
              </w:rPr>
            </w:pPr>
          </w:p>
        </w:tc>
        <w:tc>
          <w:tcPr>
            <w:tcW w:w="723" w:type="pct"/>
            <w:tcBorders>
              <w:top w:val="nil"/>
              <w:bottom w:val="nil"/>
            </w:tcBorders>
          </w:tcPr>
          <w:p w:rsidR="00F3473B" w:rsidRPr="00445CFD" w:rsidRDefault="00F3473B" w:rsidP="00E5560F">
            <w:pPr>
              <w:spacing w:line="240" w:lineRule="auto"/>
              <w:rPr>
                <w:rFonts w:ascii="Calibri" w:eastAsia="Calibri" w:hAnsi="Calibri" w:cs="Times New Roman"/>
                <w:sz w:val="18"/>
                <w:szCs w:val="18"/>
              </w:rPr>
            </w:pPr>
          </w:p>
        </w:tc>
      </w:tr>
      <w:tr w:rsidR="00F3473B" w:rsidRPr="00445CFD" w:rsidTr="008D292D">
        <w:trPr>
          <w:cantSplit/>
        </w:trPr>
        <w:tc>
          <w:tcPr>
            <w:tcW w:w="665" w:type="pct"/>
            <w:tcBorders>
              <w:top w:val="nil"/>
              <w:bottom w:val="single" w:sz="4" w:space="0" w:color="auto"/>
            </w:tcBorders>
          </w:tcPr>
          <w:p w:rsidR="00F3473B" w:rsidRPr="00445CFD" w:rsidRDefault="00F3473B" w:rsidP="00E5560F">
            <w:pPr>
              <w:spacing w:line="240" w:lineRule="auto"/>
              <w:rPr>
                <w:rFonts w:ascii="Calibri" w:eastAsia="Calibri" w:hAnsi="Calibri" w:cs="Times New Roman"/>
                <w:sz w:val="18"/>
                <w:szCs w:val="18"/>
              </w:rPr>
            </w:pPr>
          </w:p>
        </w:tc>
        <w:tc>
          <w:tcPr>
            <w:tcW w:w="2266" w:type="pct"/>
            <w:tcBorders>
              <w:top w:val="nil"/>
              <w:bottom w:val="single" w:sz="4" w:space="0" w:color="auto"/>
            </w:tcBorders>
          </w:tcPr>
          <w:p w:rsidR="00F3473B" w:rsidRPr="0030559D" w:rsidRDefault="00F3473B" w:rsidP="00122418">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Times New Roman"/>
                <w:sz w:val="18"/>
                <w:szCs w:val="18"/>
              </w:rPr>
              <w:t xml:space="preserve">Building Australia Fund — </w:t>
            </w:r>
            <w:r w:rsidR="00122418">
              <w:rPr>
                <w:rFonts w:ascii="Calibri" w:eastAsia="Calibri" w:hAnsi="Calibri" w:cs="Times New Roman"/>
                <w:sz w:val="18"/>
                <w:szCs w:val="18"/>
              </w:rPr>
              <w:t>R</w:t>
            </w:r>
            <w:r w:rsidRPr="00445CFD">
              <w:rPr>
                <w:rFonts w:ascii="Calibri" w:eastAsia="Calibri" w:hAnsi="Calibri" w:cs="Times New Roman"/>
                <w:sz w:val="18"/>
                <w:szCs w:val="18"/>
              </w:rPr>
              <w:t>ail</w:t>
            </w:r>
          </w:p>
        </w:tc>
        <w:tc>
          <w:tcPr>
            <w:tcW w:w="673" w:type="pct"/>
            <w:tcBorders>
              <w:top w:val="nil"/>
              <w:bottom w:val="single" w:sz="4" w:space="0" w:color="auto"/>
            </w:tcBorders>
          </w:tcPr>
          <w:p w:rsidR="00F3473B" w:rsidRPr="008F4DBF" w:rsidRDefault="00F3473B" w:rsidP="00E5560F">
            <w:pPr>
              <w:spacing w:line="240" w:lineRule="auto"/>
              <w:rPr>
                <w:rFonts w:ascii="Calibri" w:eastAsia="Calibri" w:hAnsi="Calibri" w:cs="Times New Roman"/>
                <w:sz w:val="18"/>
                <w:szCs w:val="18"/>
              </w:rPr>
            </w:pPr>
            <w:r>
              <w:rPr>
                <w:rFonts w:ascii="Calibri" w:eastAsia="Calibri" w:hAnsi="Calibri" w:cs="Times New Roman"/>
                <w:sz w:val="18"/>
                <w:szCs w:val="18"/>
              </w:rPr>
              <w:t>2013-14</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Borders>
              <w:top w:val="nil"/>
              <w:bottom w:val="single" w:sz="4" w:space="0" w:color="auto"/>
            </w:tcBorders>
          </w:tcPr>
          <w:p w:rsidR="00F3473B" w:rsidRPr="008F4DBF" w:rsidRDefault="00F3473B" w:rsidP="00C8481B">
            <w:pPr>
              <w:spacing w:line="240" w:lineRule="auto"/>
              <w:rPr>
                <w:rFonts w:ascii="Calibri" w:eastAsia="Calibri" w:hAnsi="Calibri" w:cs="Times New Roman"/>
                <w:sz w:val="18"/>
                <w:szCs w:val="18"/>
              </w:rPr>
            </w:pPr>
            <w:r w:rsidRPr="00207B7E">
              <w:rPr>
                <w:rFonts w:ascii="Calibri" w:eastAsia="Calibri" w:hAnsi="Calibri" w:cs="Times New Roman"/>
                <w:sz w:val="18"/>
                <w:szCs w:val="18"/>
              </w:rPr>
              <w:t>Non-</w:t>
            </w:r>
            <w:r w:rsidR="00C8481B">
              <w:rPr>
                <w:rFonts w:ascii="Calibri" w:eastAsia="Calibri" w:hAnsi="Calibri" w:cs="Times New Roman"/>
                <w:sz w:val="18"/>
                <w:szCs w:val="18"/>
              </w:rPr>
              <w:t>NRN —</w:t>
            </w:r>
            <w:r>
              <w:rPr>
                <w:rFonts w:ascii="Calibri" w:eastAsia="Calibri" w:hAnsi="Calibri" w:cs="Times New Roman"/>
                <w:sz w:val="18"/>
                <w:szCs w:val="18"/>
              </w:rPr>
              <w:t xml:space="preserve"> </w:t>
            </w:r>
            <w:r w:rsidRPr="00207B7E">
              <w:rPr>
                <w:rFonts w:ascii="Calibri" w:eastAsia="Calibri" w:hAnsi="Calibri" w:cs="Times New Roman"/>
                <w:sz w:val="18"/>
                <w:szCs w:val="18"/>
              </w:rPr>
              <w:t>impact</w:t>
            </w:r>
            <w:r>
              <w:rPr>
                <w:rFonts w:ascii="Calibri" w:eastAsia="Calibri" w:hAnsi="Calibri" w:cs="Times New Roman"/>
                <w:sz w:val="18"/>
                <w:szCs w:val="18"/>
              </w:rPr>
              <w:t xml:space="preserve">; </w:t>
            </w:r>
            <w:r w:rsidR="00C8481B">
              <w:rPr>
                <w:rFonts w:ascii="Calibri" w:eastAsia="Calibri" w:hAnsi="Calibri" w:cs="Times New Roman"/>
                <w:sz w:val="18"/>
                <w:szCs w:val="18"/>
              </w:rPr>
              <w:t>NRN</w:t>
            </w:r>
            <w:r w:rsidRPr="00445CFD">
              <w:rPr>
                <w:rFonts w:ascii="Calibri" w:eastAsia="Calibri" w:hAnsi="Calibri" w:cs="Times New Roman"/>
                <w:sz w:val="18"/>
                <w:szCs w:val="18"/>
              </w:rPr>
              <w:t xml:space="preserve"> </w:t>
            </w:r>
            <w:r w:rsidR="00C8481B">
              <w:rPr>
                <w:rFonts w:ascii="Calibri" w:eastAsia="Calibri" w:hAnsi="Calibri" w:cs="Times New Roman"/>
                <w:sz w:val="18"/>
                <w:szCs w:val="18"/>
              </w:rPr>
              <w:t>—</w:t>
            </w:r>
            <w:r w:rsidRPr="00445CFD">
              <w:rPr>
                <w:rFonts w:ascii="Calibri" w:eastAsia="Calibri" w:hAnsi="Calibri" w:cs="Times New Roman"/>
                <w:sz w:val="18"/>
                <w:szCs w:val="18"/>
              </w:rPr>
              <w:t xml:space="preserve"> 50% impact </w:t>
            </w:r>
          </w:p>
        </w:tc>
        <w:tc>
          <w:tcPr>
            <w:tcW w:w="723" w:type="pct"/>
            <w:tcBorders>
              <w:top w:val="nil"/>
              <w:bottom w:val="single" w:sz="4" w:space="0" w:color="auto"/>
            </w:tcBorders>
          </w:tcPr>
          <w:p w:rsidR="00F3473B" w:rsidRPr="00445CFD" w:rsidRDefault="00F3473B" w:rsidP="00E5560F">
            <w:pPr>
              <w:spacing w:line="240" w:lineRule="auto"/>
              <w:rPr>
                <w:rFonts w:ascii="Calibri" w:eastAsia="Calibri" w:hAnsi="Calibri" w:cs="Calibri"/>
                <w:sz w:val="18"/>
                <w:szCs w:val="18"/>
              </w:rPr>
            </w:pPr>
            <w:r w:rsidRPr="00445CFD">
              <w:rPr>
                <w:rFonts w:ascii="Calibri" w:eastAsia="Calibri" w:hAnsi="Calibri" w:cs="Times New Roman"/>
                <w:sz w:val="18"/>
                <w:szCs w:val="18"/>
              </w:rPr>
              <w:t>50% NRN investment —assessment may not capture all non-policy influences</w:t>
            </w:r>
          </w:p>
        </w:tc>
      </w:tr>
    </w:tbl>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514F79" w:rsidRPr="00445CFD" w:rsidTr="008D292D">
        <w:trPr>
          <w:cantSplit/>
        </w:trPr>
        <w:tc>
          <w:tcPr>
            <w:tcW w:w="665"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U2017</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U2017</w:t>
            </w:r>
          </w:p>
        </w:tc>
        <w:tc>
          <w:tcPr>
            <w:tcW w:w="723" w:type="pct"/>
            <w:tcBorders>
              <w:top w:val="single" w:sz="6" w:space="0" w:color="auto"/>
              <w:bottom w:val="single" w:sz="4" w:space="0" w:color="auto"/>
            </w:tcBorders>
            <w:vAlign w:val="center"/>
          </w:tcPr>
          <w:p w:rsidR="00514F79" w:rsidRPr="00445CF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8D292D" w:rsidRPr="00445CFD" w:rsidTr="008D292D">
        <w:trPr>
          <w:cantSplit/>
        </w:trPr>
        <w:tc>
          <w:tcPr>
            <w:tcW w:w="665" w:type="pct"/>
            <w:tcBorders>
              <w:top w:val="single" w:sz="4" w:space="0" w:color="auto"/>
              <w:bottom w:val="nil"/>
            </w:tcBorders>
          </w:tcPr>
          <w:p w:rsidR="008D292D" w:rsidRPr="00445CFD" w:rsidRDefault="008D292D" w:rsidP="00325484">
            <w:pPr>
              <w:spacing w:line="240" w:lineRule="auto"/>
              <w:rPr>
                <w:rFonts w:ascii="Calibri" w:eastAsia="Calibri" w:hAnsi="Calibri" w:cs="Times New Roman"/>
                <w:sz w:val="18"/>
                <w:szCs w:val="18"/>
              </w:rPr>
            </w:pPr>
          </w:p>
        </w:tc>
        <w:tc>
          <w:tcPr>
            <w:tcW w:w="2266" w:type="pct"/>
            <w:tcBorders>
              <w:top w:val="single" w:sz="4" w:space="0" w:color="auto"/>
              <w:bottom w:val="nil"/>
            </w:tcBorders>
          </w:tcPr>
          <w:p w:rsidR="008D292D" w:rsidRPr="00445CFD" w:rsidRDefault="008D292D" w:rsidP="00122418">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Building Australia Fund — </w:t>
            </w:r>
            <w:r w:rsidR="00122418">
              <w:rPr>
                <w:rFonts w:ascii="Calibri" w:eastAsia="Calibri" w:hAnsi="Calibri" w:cs="Times New Roman"/>
                <w:sz w:val="18"/>
                <w:szCs w:val="18"/>
              </w:rPr>
              <w:t>R</w:t>
            </w:r>
            <w:r w:rsidR="00D56A96">
              <w:rPr>
                <w:rFonts w:ascii="Calibri" w:eastAsia="Calibri" w:hAnsi="Calibri" w:cs="Times New Roman"/>
                <w:sz w:val="18"/>
                <w:szCs w:val="18"/>
              </w:rPr>
              <w:t>oads</w:t>
            </w:r>
            <w:r w:rsidRPr="00F36755">
              <w:rPr>
                <w:rFonts w:ascii="Calibri" w:eastAsia="Calibri" w:hAnsi="Calibri" w:cs="Times New Roman"/>
                <w:color w:val="FF0000"/>
                <w:sz w:val="18"/>
                <w:szCs w:val="18"/>
              </w:rPr>
              <w:t>*</w:t>
            </w:r>
          </w:p>
        </w:tc>
        <w:tc>
          <w:tcPr>
            <w:tcW w:w="673" w:type="pct"/>
            <w:tcBorders>
              <w:top w:val="single" w:sz="4" w:space="0" w:color="auto"/>
              <w:bottom w:val="nil"/>
            </w:tcBorders>
          </w:tcPr>
          <w:p w:rsidR="008D292D" w:rsidRPr="00445CFD" w:rsidRDefault="008D292D" w:rsidP="00325484">
            <w:pPr>
              <w:spacing w:line="240" w:lineRule="auto"/>
              <w:rPr>
                <w:rFonts w:ascii="Calibri" w:eastAsia="Calibri" w:hAnsi="Calibri" w:cs="Times New Roman"/>
                <w:sz w:val="18"/>
                <w:szCs w:val="18"/>
              </w:rPr>
            </w:pPr>
            <w:r w:rsidRPr="00F3473B">
              <w:rPr>
                <w:rFonts w:ascii="Calibri" w:eastAsia="Calibri" w:hAnsi="Calibri" w:cs="Times New Roman"/>
                <w:sz w:val="18"/>
                <w:szCs w:val="18"/>
              </w:rPr>
              <w:t>2013-14 to 201</w:t>
            </w:r>
            <w:r>
              <w:rPr>
                <w:rFonts w:ascii="Calibri" w:eastAsia="Calibri" w:hAnsi="Calibri" w:cs="Times New Roman"/>
                <w:sz w:val="18"/>
                <w:szCs w:val="18"/>
              </w:rPr>
              <w:t>5-16</w:t>
            </w:r>
          </w:p>
        </w:tc>
        <w:tc>
          <w:tcPr>
            <w:tcW w:w="673" w:type="pct"/>
            <w:tcBorders>
              <w:top w:val="single" w:sz="4" w:space="0" w:color="auto"/>
              <w:bottom w:val="nil"/>
            </w:tcBorders>
          </w:tcPr>
          <w:p w:rsidR="008D292D" w:rsidRPr="002F5CEB" w:rsidRDefault="008D292D" w:rsidP="00325484">
            <w:pPr>
              <w:tabs>
                <w:tab w:val="clear" w:pos="567"/>
              </w:tabs>
              <w:autoSpaceDE w:val="0"/>
              <w:autoSpaceDN w:val="0"/>
              <w:adjustRightInd w:val="0"/>
              <w:spacing w:before="20" w:after="20" w:line="240" w:lineRule="auto"/>
              <w:contextualSpacing/>
              <w:rPr>
                <w:sz w:val="18"/>
                <w:szCs w:val="18"/>
              </w:rPr>
            </w:pPr>
            <w:r w:rsidRPr="002F5CEB">
              <w:rPr>
                <w:sz w:val="18"/>
                <w:szCs w:val="18"/>
              </w:rPr>
              <w:t xml:space="preserve">Non-NNR </w:t>
            </w:r>
            <w:r>
              <w:rPr>
                <w:rFonts w:ascii="Calibri" w:eastAsia="Calibri" w:hAnsi="Calibri" w:cs="Times New Roman"/>
                <w:sz w:val="18"/>
                <w:szCs w:val="18"/>
              </w:rPr>
              <w:t>—</w:t>
            </w:r>
            <w:r w:rsidRPr="002F5CEB">
              <w:rPr>
                <w:sz w:val="18"/>
                <w:szCs w:val="18"/>
              </w:rPr>
              <w:t xml:space="preserve"> impact; </w:t>
            </w:r>
            <w:r w:rsidRPr="002F5CEB">
              <w:rPr>
                <w:sz w:val="18"/>
                <w:szCs w:val="18"/>
              </w:rPr>
              <w:br/>
              <w:t xml:space="preserve">NNR and roads identified in terms of reference </w:t>
            </w:r>
            <w:r>
              <w:rPr>
                <w:rFonts w:ascii="Calibri" w:eastAsia="Calibri" w:hAnsi="Calibri" w:cs="Times New Roman"/>
                <w:sz w:val="18"/>
                <w:szCs w:val="18"/>
              </w:rPr>
              <w:t>—</w:t>
            </w:r>
            <w:r w:rsidRPr="002F5CEB">
              <w:rPr>
                <w:sz w:val="18"/>
                <w:szCs w:val="18"/>
              </w:rPr>
              <w:t xml:space="preserve"> 50% no impact</w:t>
            </w:r>
          </w:p>
        </w:tc>
        <w:tc>
          <w:tcPr>
            <w:tcW w:w="723" w:type="pct"/>
            <w:tcBorders>
              <w:top w:val="single" w:sz="4" w:space="0" w:color="auto"/>
              <w:bottom w:val="nil"/>
            </w:tcBorders>
          </w:tcPr>
          <w:p w:rsidR="008D292D" w:rsidRDefault="008D292D" w:rsidP="00325484">
            <w:pPr>
              <w:spacing w:line="240" w:lineRule="auto"/>
              <w:rPr>
                <w:rFonts w:ascii="Calibri" w:eastAsia="Calibri" w:hAnsi="Calibri" w:cs="Times New Roman"/>
                <w:sz w:val="18"/>
                <w:szCs w:val="18"/>
              </w:rPr>
            </w:pPr>
            <w:r w:rsidRPr="00445CFD">
              <w:rPr>
                <w:rFonts w:ascii="Calibri" w:eastAsia="Calibri" w:hAnsi="Calibri" w:cs="Times New Roman"/>
                <w:sz w:val="18"/>
                <w:szCs w:val="18"/>
              </w:rPr>
              <w:t>50% NNR investment —assessment may not capture all non-policy influences</w:t>
            </w:r>
            <w:r>
              <w:rPr>
                <w:rFonts w:ascii="Calibri" w:eastAsia="Calibri" w:hAnsi="Calibri" w:cs="Times New Roman"/>
                <w:sz w:val="18"/>
                <w:szCs w:val="18"/>
              </w:rPr>
              <w:t>;</w:t>
            </w:r>
          </w:p>
          <w:p w:rsidR="008D292D" w:rsidRPr="00445CFD" w:rsidRDefault="008D292D" w:rsidP="00325484">
            <w:pPr>
              <w:spacing w:line="240" w:lineRule="auto"/>
              <w:rPr>
                <w:rFonts w:ascii="Calibri" w:eastAsia="Calibri" w:hAnsi="Calibri" w:cs="Calibri"/>
                <w:sz w:val="18"/>
                <w:szCs w:val="18"/>
              </w:rPr>
            </w:pPr>
            <w:r>
              <w:rPr>
                <w:rFonts w:ascii="Calibri" w:eastAsia="Calibri" w:hAnsi="Calibri" w:cs="Times New Roman"/>
                <w:sz w:val="18"/>
                <w:szCs w:val="18"/>
              </w:rPr>
              <w:t>Some roads are treated 50% no impact as required by terms of reference</w:t>
            </w:r>
          </w:p>
        </w:tc>
      </w:tr>
      <w:tr w:rsidR="000635DA" w:rsidRPr="00445CFD" w:rsidTr="008D292D">
        <w:trPr>
          <w:cantSplit/>
        </w:trPr>
        <w:tc>
          <w:tcPr>
            <w:tcW w:w="5000" w:type="pct"/>
            <w:gridSpan w:val="5"/>
            <w:tcBorders>
              <w:top w:val="nil"/>
              <w:bottom w:val="nil"/>
            </w:tcBorders>
          </w:tcPr>
          <w:p w:rsidR="000635DA" w:rsidRPr="00445CFD" w:rsidRDefault="000635DA" w:rsidP="00FF7E57">
            <w:pPr>
              <w:keepNext/>
              <w:spacing w:line="240" w:lineRule="auto"/>
              <w:rPr>
                <w:rFonts w:ascii="Calibri" w:eastAsia="Calibri" w:hAnsi="Calibri" w:cs="Times New Roman"/>
                <w:b/>
                <w:sz w:val="18"/>
                <w:szCs w:val="18"/>
              </w:rPr>
            </w:pPr>
            <w:r w:rsidRPr="00445CFD">
              <w:rPr>
                <w:rFonts w:ascii="Calibri" w:eastAsia="Calibri" w:hAnsi="Calibri" w:cs="Times New Roman"/>
                <w:b/>
                <w:sz w:val="18"/>
                <w:szCs w:val="18"/>
              </w:rPr>
              <w:t>ENVIRONMENT</w:t>
            </w:r>
          </w:p>
        </w:tc>
      </w:tr>
      <w:tr w:rsidR="000635DA" w:rsidRPr="00445CFD" w:rsidTr="008D292D">
        <w:trPr>
          <w:cantSplit/>
        </w:trPr>
        <w:tc>
          <w:tcPr>
            <w:tcW w:w="5000" w:type="pct"/>
            <w:gridSpan w:val="5"/>
            <w:tcBorders>
              <w:top w:val="nil"/>
            </w:tcBorders>
          </w:tcPr>
          <w:p w:rsidR="000635DA" w:rsidRPr="00445CFD" w:rsidRDefault="000635DA" w:rsidP="00FF7E57">
            <w:pPr>
              <w:keepNext/>
              <w:spacing w:line="240" w:lineRule="auto"/>
              <w:rPr>
                <w:rFonts w:ascii="Calibri" w:eastAsia="Calibri" w:hAnsi="Calibri" w:cs="Times New Roman"/>
                <w:sz w:val="18"/>
                <w:szCs w:val="18"/>
              </w:rPr>
            </w:pPr>
            <w:r w:rsidRPr="00445CFD">
              <w:rPr>
                <w:rFonts w:ascii="Calibri" w:eastAsia="Calibri" w:hAnsi="Calibri" w:cs="Calibri"/>
                <w:b/>
                <w:sz w:val="18"/>
                <w:szCs w:val="18"/>
              </w:rPr>
              <w:t>National Partnership Payments</w:t>
            </w:r>
          </w:p>
        </w:tc>
      </w:tr>
      <w:tr w:rsidR="000635DA" w:rsidRPr="00445CFD" w:rsidTr="000635DA">
        <w:trPr>
          <w:cantSplit/>
        </w:trPr>
        <w:tc>
          <w:tcPr>
            <w:tcW w:w="665" w:type="pct"/>
            <w:tcBorders>
              <w:bottom w:val="nil"/>
            </w:tcBorders>
          </w:tcPr>
          <w:p w:rsidR="000635DA" w:rsidRPr="00445CFD" w:rsidRDefault="000635DA" w:rsidP="00FF7E57">
            <w:pPr>
              <w:spacing w:line="240" w:lineRule="auto"/>
              <w:rPr>
                <w:rFonts w:ascii="Calibri" w:eastAsia="Calibri" w:hAnsi="Calibri" w:cs="Times New Roman"/>
                <w:sz w:val="18"/>
                <w:szCs w:val="18"/>
              </w:rPr>
            </w:pPr>
            <w:r w:rsidRPr="00445CFD">
              <w:rPr>
                <w:rFonts w:ascii="Calibri" w:eastAsia="Calibri" w:hAnsi="Calibri" w:cs="Times New Roman"/>
                <w:sz w:val="18"/>
                <w:szCs w:val="18"/>
              </w:rPr>
              <w:t>Assistance for water infrastructure and pest management in drought-affected areas</w:t>
            </w:r>
          </w:p>
        </w:tc>
        <w:tc>
          <w:tcPr>
            <w:tcW w:w="2266" w:type="pct"/>
            <w:tcBorders>
              <w:bottom w:val="nil"/>
            </w:tcBorders>
          </w:tcPr>
          <w:p w:rsidR="000635DA" w:rsidRPr="00445CFD" w:rsidRDefault="000635DA" w:rsidP="00FF7E57">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assist drought-affected farm business</w:t>
            </w:r>
            <w:r>
              <w:rPr>
                <w:rFonts w:ascii="Calibri" w:eastAsia="Calibri" w:hAnsi="Calibri" w:cs="Times New Roman"/>
                <w:sz w:val="18"/>
                <w:szCs w:val="18"/>
              </w:rPr>
              <w:t xml:space="preserve">es </w:t>
            </w:r>
            <w:r w:rsidRPr="00445CFD">
              <w:rPr>
                <w:rFonts w:ascii="Calibri" w:eastAsia="Calibri" w:hAnsi="Calibri" w:cs="Times New Roman"/>
                <w:sz w:val="18"/>
                <w:szCs w:val="18"/>
              </w:rPr>
              <w:t>with installing water</w:t>
            </w:r>
            <w:r w:rsidRPr="00445CFD">
              <w:rPr>
                <w:rFonts w:ascii="MS Gothic" w:eastAsia="MS Gothic" w:hAnsi="MS Gothic" w:cs="MS Gothic" w:hint="eastAsia"/>
                <w:sz w:val="18"/>
                <w:szCs w:val="18"/>
              </w:rPr>
              <w:t>‑</w:t>
            </w:r>
            <w:r w:rsidRPr="00445CFD">
              <w:rPr>
                <w:rFonts w:ascii="Calibri" w:eastAsia="Calibri" w:hAnsi="Calibri" w:cs="Times New Roman"/>
                <w:sz w:val="18"/>
                <w:szCs w:val="18"/>
              </w:rPr>
              <w:t>related infrastructure and with managing the impacts of pest animals in drought-affected areas, with the pest management component contingent upon equal contribution from the States.</w:t>
            </w:r>
          </w:p>
        </w:tc>
        <w:tc>
          <w:tcPr>
            <w:tcW w:w="673" w:type="pct"/>
            <w:tcBorders>
              <w:bottom w:val="nil"/>
            </w:tcBorders>
          </w:tcPr>
          <w:p w:rsidR="000635DA" w:rsidRPr="00445CFD" w:rsidRDefault="000635DA" w:rsidP="00FF7E57">
            <w:pPr>
              <w:spacing w:line="240" w:lineRule="auto"/>
              <w:rPr>
                <w:rFonts w:ascii="Calibri" w:eastAsia="Calibri" w:hAnsi="Calibri" w:cs="Times New Roman"/>
                <w:sz w:val="18"/>
                <w:szCs w:val="18"/>
              </w:rPr>
            </w:pPr>
            <w:r w:rsidRPr="00F3473B">
              <w:rPr>
                <w:rFonts w:ascii="Calibri" w:eastAsia="Calibri" w:hAnsi="Calibri" w:cs="Times New Roman"/>
                <w:sz w:val="18"/>
                <w:szCs w:val="18"/>
              </w:rPr>
              <w:t>2013-14 to 201</w:t>
            </w:r>
            <w:r>
              <w:rPr>
                <w:rFonts w:ascii="Calibri" w:eastAsia="Calibri" w:hAnsi="Calibri" w:cs="Times New Roman"/>
                <w:sz w:val="18"/>
                <w:szCs w:val="18"/>
              </w:rPr>
              <w:t>5-16</w:t>
            </w:r>
          </w:p>
        </w:tc>
        <w:tc>
          <w:tcPr>
            <w:tcW w:w="673" w:type="pct"/>
            <w:tcBorders>
              <w:bottom w:val="nil"/>
            </w:tcBorders>
          </w:tcPr>
          <w:p w:rsidR="000635DA" w:rsidRPr="00445CFD" w:rsidRDefault="000635DA" w:rsidP="00FF7E57">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bottom w:val="nil"/>
            </w:tcBorders>
          </w:tcPr>
          <w:p w:rsidR="000635DA" w:rsidRPr="00445CFD" w:rsidRDefault="007521AD" w:rsidP="007521AD">
            <w:pPr>
              <w:spacing w:line="240" w:lineRule="auto"/>
              <w:rPr>
                <w:rFonts w:ascii="Calibri" w:eastAsia="Calibri" w:hAnsi="Calibri" w:cs="Times New Roman"/>
                <w:sz w:val="18"/>
                <w:szCs w:val="18"/>
              </w:rPr>
            </w:pPr>
            <w:r>
              <w:rPr>
                <w:rFonts w:ascii="Calibri" w:eastAsia="Calibri" w:hAnsi="Calibri" w:cs="Times New Roman"/>
                <w:sz w:val="18"/>
                <w:szCs w:val="18"/>
              </w:rPr>
              <w:t>N</w:t>
            </w:r>
            <w:r w:rsidRPr="00445CFD">
              <w:rPr>
                <w:rFonts w:ascii="Calibri" w:eastAsia="Calibri" w:hAnsi="Calibri" w:cs="Times New Roman"/>
                <w:sz w:val="18"/>
                <w:szCs w:val="18"/>
              </w:rPr>
              <w:t xml:space="preserve">eeds </w:t>
            </w:r>
            <w:r>
              <w:rPr>
                <w:rFonts w:ascii="Calibri" w:eastAsia="Calibri" w:hAnsi="Calibri" w:cs="Times New Roman"/>
                <w:sz w:val="18"/>
                <w:szCs w:val="18"/>
              </w:rPr>
              <w:t>for drought-affected areas are</w:t>
            </w:r>
            <w:r w:rsidRPr="00445CFD">
              <w:rPr>
                <w:rFonts w:ascii="Calibri" w:eastAsia="Calibri" w:hAnsi="Calibri" w:cs="Times New Roman"/>
                <w:sz w:val="18"/>
                <w:szCs w:val="18"/>
              </w:rPr>
              <w:t xml:space="preserve"> not assessed</w:t>
            </w:r>
            <w:r>
              <w:rPr>
                <w:rFonts w:ascii="Calibri" w:eastAsia="Calibri" w:hAnsi="Calibri" w:cs="Times New Roman"/>
                <w:sz w:val="18"/>
                <w:szCs w:val="18"/>
              </w:rPr>
              <w:t xml:space="preserve"> </w:t>
            </w:r>
          </w:p>
        </w:tc>
      </w:tr>
      <w:tr w:rsidR="000635DA" w:rsidRPr="00445CFD" w:rsidTr="000635DA">
        <w:trPr>
          <w:cantSplit/>
        </w:trPr>
        <w:tc>
          <w:tcPr>
            <w:tcW w:w="665" w:type="pct"/>
            <w:tcBorders>
              <w:top w:val="nil"/>
              <w:bottom w:val="nil"/>
            </w:tcBorders>
          </w:tcPr>
          <w:p w:rsidR="000635DA" w:rsidRPr="00445CFD" w:rsidRDefault="000635DA" w:rsidP="00FF7E57">
            <w:pPr>
              <w:spacing w:line="240" w:lineRule="auto"/>
              <w:rPr>
                <w:rFonts w:ascii="Calibri" w:eastAsia="Calibri" w:hAnsi="Calibri" w:cs="Times New Roman"/>
                <w:sz w:val="18"/>
                <w:szCs w:val="18"/>
              </w:rPr>
            </w:pPr>
            <w:r w:rsidRPr="00445CFD">
              <w:rPr>
                <w:rFonts w:ascii="Calibri" w:eastAsia="Calibri" w:hAnsi="Calibri" w:cs="Times New Roman"/>
                <w:sz w:val="18"/>
                <w:szCs w:val="18"/>
              </w:rPr>
              <w:t>Assistance to farm business</w:t>
            </w:r>
            <w:r>
              <w:rPr>
                <w:rFonts w:ascii="Calibri" w:eastAsia="Calibri" w:hAnsi="Calibri" w:cs="Times New Roman"/>
                <w:sz w:val="18"/>
                <w:szCs w:val="18"/>
              </w:rPr>
              <w:t>es</w:t>
            </w:r>
            <w:r w:rsidRPr="00445CFD">
              <w:rPr>
                <w:rFonts w:ascii="Calibri" w:eastAsia="Calibri" w:hAnsi="Calibri" w:cs="Times New Roman"/>
                <w:sz w:val="18"/>
                <w:szCs w:val="18"/>
              </w:rPr>
              <w:t xml:space="preserve"> for water-related infrastructure</w:t>
            </w:r>
          </w:p>
        </w:tc>
        <w:tc>
          <w:tcPr>
            <w:tcW w:w="2266" w:type="pct"/>
            <w:tcBorders>
              <w:top w:val="nil"/>
              <w:bottom w:val="nil"/>
            </w:tcBorders>
          </w:tcPr>
          <w:p w:rsidR="000635DA" w:rsidRPr="00445CFD" w:rsidRDefault="000635DA" w:rsidP="00FF7E57">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New South Wales and Queensland to supplement these States’ existing </w:t>
            </w:r>
            <w:r>
              <w:rPr>
                <w:rFonts w:ascii="Calibri" w:eastAsia="Calibri" w:hAnsi="Calibri" w:cs="Times New Roman"/>
                <w:sz w:val="18"/>
                <w:szCs w:val="18"/>
              </w:rPr>
              <w:t>e</w:t>
            </w:r>
            <w:r w:rsidRPr="00445CFD">
              <w:rPr>
                <w:rFonts w:ascii="Calibri" w:eastAsia="Calibri" w:hAnsi="Calibri" w:cs="Times New Roman"/>
                <w:sz w:val="18"/>
                <w:szCs w:val="18"/>
              </w:rPr>
              <w:t>mergency water infrastructure rebate programs.</w:t>
            </w:r>
          </w:p>
        </w:tc>
        <w:tc>
          <w:tcPr>
            <w:tcW w:w="673" w:type="pct"/>
            <w:tcBorders>
              <w:top w:val="nil"/>
              <w:bottom w:val="nil"/>
            </w:tcBorders>
          </w:tcPr>
          <w:p w:rsidR="000635DA" w:rsidRPr="00445CFD" w:rsidRDefault="000635DA" w:rsidP="00FF7E57">
            <w:pPr>
              <w:spacing w:line="240" w:lineRule="auto"/>
              <w:rPr>
                <w:rFonts w:ascii="Calibri" w:eastAsia="Calibri" w:hAnsi="Calibri" w:cs="Times New Roman"/>
                <w:sz w:val="18"/>
                <w:szCs w:val="18"/>
              </w:rPr>
            </w:pPr>
            <w:r w:rsidRPr="00F3473B">
              <w:rPr>
                <w:rFonts w:ascii="Calibri" w:eastAsia="Calibri" w:hAnsi="Calibri" w:cs="Times New Roman"/>
                <w:sz w:val="18"/>
                <w:szCs w:val="18"/>
              </w:rPr>
              <w:t>2013-14 to 201</w:t>
            </w:r>
            <w:r>
              <w:rPr>
                <w:rFonts w:ascii="Calibri" w:eastAsia="Calibri" w:hAnsi="Calibri" w:cs="Times New Roman"/>
                <w:sz w:val="18"/>
                <w:szCs w:val="18"/>
              </w:rPr>
              <w:t>4-15</w:t>
            </w:r>
          </w:p>
        </w:tc>
        <w:tc>
          <w:tcPr>
            <w:tcW w:w="673" w:type="pct"/>
            <w:tcBorders>
              <w:top w:val="nil"/>
              <w:bottom w:val="nil"/>
            </w:tcBorders>
          </w:tcPr>
          <w:p w:rsidR="000635DA" w:rsidRPr="00445CFD" w:rsidRDefault="000635DA" w:rsidP="00FF7E57">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top w:val="nil"/>
              <w:bottom w:val="nil"/>
            </w:tcBorders>
          </w:tcPr>
          <w:p w:rsidR="000635DA" w:rsidRPr="00445CFD" w:rsidRDefault="007521AD" w:rsidP="00FF7E57">
            <w:pPr>
              <w:spacing w:line="240" w:lineRule="auto"/>
              <w:rPr>
                <w:rFonts w:ascii="Calibri" w:eastAsia="Calibri" w:hAnsi="Calibri" w:cs="Times New Roman"/>
                <w:sz w:val="18"/>
                <w:szCs w:val="18"/>
              </w:rPr>
            </w:pPr>
            <w:r>
              <w:rPr>
                <w:rFonts w:ascii="Calibri" w:eastAsia="Calibri" w:hAnsi="Calibri" w:cs="Times New Roman"/>
                <w:sz w:val="18"/>
                <w:szCs w:val="18"/>
              </w:rPr>
              <w:t>N</w:t>
            </w:r>
            <w:r w:rsidRPr="00445CFD">
              <w:rPr>
                <w:rFonts w:ascii="Calibri" w:eastAsia="Calibri" w:hAnsi="Calibri" w:cs="Times New Roman"/>
                <w:sz w:val="18"/>
                <w:szCs w:val="18"/>
              </w:rPr>
              <w:t xml:space="preserve">eeds </w:t>
            </w:r>
            <w:r>
              <w:rPr>
                <w:rFonts w:ascii="Calibri" w:eastAsia="Calibri" w:hAnsi="Calibri" w:cs="Times New Roman"/>
                <w:sz w:val="18"/>
                <w:szCs w:val="18"/>
              </w:rPr>
              <w:t>for drought-affected areas are</w:t>
            </w:r>
            <w:r w:rsidRPr="00445CFD">
              <w:rPr>
                <w:rFonts w:ascii="Calibri" w:eastAsia="Calibri" w:hAnsi="Calibri" w:cs="Times New Roman"/>
                <w:sz w:val="18"/>
                <w:szCs w:val="18"/>
              </w:rPr>
              <w:t xml:space="preserve"> not assessed</w:t>
            </w:r>
          </w:p>
        </w:tc>
      </w:tr>
      <w:tr w:rsidR="0067643A" w:rsidRPr="00445CFD" w:rsidTr="000635DA">
        <w:trPr>
          <w:cantSplit/>
        </w:trPr>
        <w:tc>
          <w:tcPr>
            <w:tcW w:w="665" w:type="pct"/>
            <w:tcBorders>
              <w:top w:val="nil"/>
              <w:bottom w:val="nil"/>
            </w:tcBorders>
          </w:tcPr>
          <w:p w:rsidR="0067643A" w:rsidRPr="005135B3" w:rsidRDefault="0067643A" w:rsidP="0067643A">
            <w:pPr>
              <w:spacing w:before="40" w:after="40" w:line="240" w:lineRule="auto"/>
              <w:rPr>
                <w:rFonts w:ascii="Calibri" w:eastAsia="Calibri" w:hAnsi="Calibri" w:cs="Times New Roman"/>
                <w:sz w:val="18"/>
                <w:szCs w:val="18"/>
              </w:rPr>
            </w:pPr>
            <w:r w:rsidRPr="005135B3">
              <w:rPr>
                <w:rFonts w:ascii="Calibri" w:eastAsia="Calibri" w:hAnsi="Calibri" w:cs="Times New Roman"/>
                <w:sz w:val="18"/>
                <w:szCs w:val="18"/>
              </w:rPr>
              <w:t>Bushfire mitigation</w:t>
            </w:r>
          </w:p>
        </w:tc>
        <w:tc>
          <w:tcPr>
            <w:tcW w:w="2266" w:type="pct"/>
            <w:tcBorders>
              <w:top w:val="nil"/>
              <w:bottom w:val="nil"/>
            </w:tcBorders>
          </w:tcPr>
          <w:p w:rsidR="0067643A" w:rsidRPr="005135B3" w:rsidRDefault="0067643A" w:rsidP="0067643A">
            <w:pPr>
              <w:spacing w:before="40" w:after="40" w:line="240" w:lineRule="auto"/>
              <w:rPr>
                <w:rFonts w:ascii="Calibri" w:eastAsia="Calibri" w:hAnsi="Calibri" w:cs="Times New Roman"/>
                <w:sz w:val="18"/>
                <w:szCs w:val="18"/>
              </w:rPr>
            </w:pPr>
            <w:r w:rsidRPr="005135B3">
              <w:rPr>
                <w:rFonts w:ascii="Calibri" w:eastAsia="Calibri" w:hAnsi="Calibri" w:cs="Times New Roman"/>
                <w:sz w:val="18"/>
                <w:szCs w:val="18"/>
              </w:rPr>
              <w:t>Payment to enable States to implement long-term bushfire mitigation strategies and improve fuel reduction activities. Part of the payment is for the remaining components of the National Burning Project which will develop consistent national standards and bushfire fuel load classification processes and systems.</w:t>
            </w:r>
          </w:p>
        </w:tc>
        <w:tc>
          <w:tcPr>
            <w:tcW w:w="673" w:type="pct"/>
            <w:tcBorders>
              <w:top w:val="nil"/>
              <w:bottom w:val="nil"/>
            </w:tcBorders>
          </w:tcPr>
          <w:p w:rsidR="0067643A" w:rsidRPr="00445CFD"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2014-15</w:t>
            </w:r>
            <w:r w:rsidR="00022B7B">
              <w:rPr>
                <w:rFonts w:ascii="Calibri" w:eastAsia="Calibri" w:hAnsi="Calibri" w:cs="Times New Roman"/>
                <w:sz w:val="18"/>
                <w:szCs w:val="18"/>
              </w:rPr>
              <w:t xml:space="preserve"> to 2015-16</w:t>
            </w:r>
          </w:p>
        </w:tc>
        <w:tc>
          <w:tcPr>
            <w:tcW w:w="673" w:type="pct"/>
            <w:tcBorders>
              <w:top w:val="nil"/>
              <w:bottom w:val="nil"/>
            </w:tcBorders>
          </w:tcPr>
          <w:p w:rsidR="0067643A" w:rsidRPr="00445CFD"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Impact</w:t>
            </w:r>
          </w:p>
        </w:tc>
        <w:tc>
          <w:tcPr>
            <w:tcW w:w="723" w:type="pct"/>
            <w:tcBorders>
              <w:top w:val="nil"/>
              <w:bottom w:val="nil"/>
            </w:tcBorders>
          </w:tcPr>
          <w:p w:rsidR="0067643A" w:rsidRPr="00445CFD" w:rsidRDefault="0067643A" w:rsidP="0067643A">
            <w:pPr>
              <w:spacing w:line="240" w:lineRule="auto"/>
              <w:rPr>
                <w:rFonts w:ascii="Calibri" w:eastAsia="Calibri" w:hAnsi="Calibri" w:cs="Times New Roman"/>
                <w:sz w:val="18"/>
                <w:szCs w:val="18"/>
              </w:rPr>
            </w:pPr>
          </w:p>
        </w:tc>
      </w:tr>
      <w:tr w:rsidR="0067643A" w:rsidRPr="00445CFD" w:rsidTr="000F0AE1">
        <w:trPr>
          <w:cantSplit/>
        </w:trPr>
        <w:tc>
          <w:tcPr>
            <w:tcW w:w="665" w:type="pct"/>
            <w:tcBorders>
              <w:top w:val="nil"/>
              <w:bottom w:val="nil"/>
            </w:tcBorders>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Coal seam gas and large coal mining development</w:t>
            </w:r>
          </w:p>
        </w:tc>
        <w:tc>
          <w:tcPr>
            <w:tcW w:w="2266" w:type="pct"/>
            <w:tcBorders>
              <w:top w:val="nil"/>
              <w:bottom w:val="nil"/>
            </w:tcBorders>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strengthen the regulation of coal seam gas and large coal mining development by ensuring future decisions are informed by improved science and independent expert advice. </w:t>
            </w:r>
          </w:p>
        </w:tc>
        <w:tc>
          <w:tcPr>
            <w:tcW w:w="673" w:type="pct"/>
            <w:tcBorders>
              <w:top w:val="nil"/>
              <w:bottom w:val="nil"/>
            </w:tcBorders>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2013-14</w:t>
            </w:r>
          </w:p>
        </w:tc>
        <w:tc>
          <w:tcPr>
            <w:tcW w:w="673" w:type="pct"/>
            <w:tcBorders>
              <w:top w:val="nil"/>
              <w:bottom w:val="nil"/>
            </w:tcBorders>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Borders>
              <w:top w:val="nil"/>
              <w:bottom w:val="nil"/>
            </w:tcBorders>
          </w:tcPr>
          <w:p w:rsidR="0067643A" w:rsidRPr="00445CFD" w:rsidRDefault="0067643A" w:rsidP="0067643A">
            <w:pPr>
              <w:spacing w:line="240" w:lineRule="auto"/>
              <w:rPr>
                <w:rFonts w:ascii="Calibri" w:eastAsia="Calibri" w:hAnsi="Calibri" w:cs="Times New Roman"/>
                <w:sz w:val="18"/>
                <w:szCs w:val="18"/>
              </w:rPr>
            </w:pPr>
          </w:p>
        </w:tc>
      </w:tr>
      <w:tr w:rsidR="008D292D" w:rsidRPr="00445CFD" w:rsidTr="000F0AE1">
        <w:trPr>
          <w:cantSplit/>
        </w:trPr>
        <w:tc>
          <w:tcPr>
            <w:tcW w:w="665" w:type="pct"/>
            <w:tcBorders>
              <w:top w:val="nil"/>
              <w:bottom w:val="single" w:sz="4" w:space="0" w:color="auto"/>
            </w:tcBorders>
          </w:tcPr>
          <w:p w:rsidR="008D292D" w:rsidRPr="00445CFD" w:rsidRDefault="008D292D" w:rsidP="00325484">
            <w:pPr>
              <w:spacing w:line="240" w:lineRule="auto"/>
              <w:rPr>
                <w:rFonts w:ascii="Calibri" w:eastAsia="Calibri" w:hAnsi="Calibri" w:cs="Times New Roman"/>
                <w:sz w:val="18"/>
                <w:szCs w:val="18"/>
              </w:rPr>
            </w:pPr>
            <w:r w:rsidRPr="00445CFD">
              <w:rPr>
                <w:rFonts w:ascii="Calibri" w:eastAsia="Calibri" w:hAnsi="Calibri" w:cs="Times New Roman"/>
                <w:sz w:val="18"/>
                <w:szCs w:val="18"/>
              </w:rPr>
              <w:t>Environmental management of the former Rum Jungle mine site</w:t>
            </w:r>
          </w:p>
        </w:tc>
        <w:tc>
          <w:tcPr>
            <w:tcW w:w="2266" w:type="pct"/>
            <w:tcBorders>
              <w:top w:val="nil"/>
              <w:bottom w:val="single" w:sz="4" w:space="0" w:color="auto"/>
            </w:tcBorders>
          </w:tcPr>
          <w:p w:rsidR="008D292D" w:rsidRPr="00445CFD" w:rsidRDefault="008D292D" w:rsidP="00325484">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 to the Northern Territory to support the ongoing management of the former Rum Jungle mine site.</w:t>
            </w:r>
          </w:p>
        </w:tc>
        <w:tc>
          <w:tcPr>
            <w:tcW w:w="673" w:type="pct"/>
            <w:tcBorders>
              <w:top w:val="nil"/>
              <w:bottom w:val="single" w:sz="4" w:space="0" w:color="auto"/>
            </w:tcBorders>
          </w:tcPr>
          <w:p w:rsidR="008D292D" w:rsidRDefault="008D292D" w:rsidP="0044269A">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2013-14 to </w:t>
            </w:r>
            <w:r w:rsidR="0044269A">
              <w:rPr>
                <w:rFonts w:ascii="Calibri" w:eastAsia="Calibri" w:hAnsi="Calibri" w:cs="Times New Roman"/>
                <w:sz w:val="18"/>
                <w:szCs w:val="18"/>
              </w:rPr>
              <w:t>2015-16</w:t>
            </w:r>
          </w:p>
        </w:tc>
        <w:tc>
          <w:tcPr>
            <w:tcW w:w="673" w:type="pct"/>
            <w:tcBorders>
              <w:top w:val="nil"/>
              <w:bottom w:val="single" w:sz="4" w:space="0" w:color="auto"/>
            </w:tcBorders>
          </w:tcPr>
          <w:p w:rsidR="008D292D" w:rsidRPr="00445CFD" w:rsidRDefault="008D292D" w:rsidP="00325484">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top w:val="nil"/>
              <w:bottom w:val="single" w:sz="4" w:space="0" w:color="auto"/>
            </w:tcBorders>
          </w:tcPr>
          <w:p w:rsidR="008D292D" w:rsidRPr="00445CFD" w:rsidRDefault="0044269A" w:rsidP="0044269A">
            <w:pPr>
              <w:spacing w:line="240" w:lineRule="auto"/>
              <w:rPr>
                <w:rFonts w:ascii="Calibri" w:eastAsia="Calibri" w:hAnsi="Calibri" w:cs="Times New Roman"/>
                <w:sz w:val="18"/>
                <w:szCs w:val="18"/>
              </w:rPr>
            </w:pPr>
            <w:r>
              <w:rPr>
                <w:rFonts w:ascii="Calibri" w:eastAsia="Calibri" w:hAnsi="Calibri" w:cs="Times New Roman"/>
                <w:sz w:val="18"/>
                <w:szCs w:val="18"/>
              </w:rPr>
              <w:t>N</w:t>
            </w:r>
            <w:r w:rsidRPr="00445CFD">
              <w:rPr>
                <w:rFonts w:ascii="Calibri" w:eastAsia="Calibri" w:hAnsi="Calibri" w:cs="Times New Roman"/>
                <w:sz w:val="18"/>
                <w:szCs w:val="18"/>
              </w:rPr>
              <w:t xml:space="preserve">eeds </w:t>
            </w:r>
            <w:r>
              <w:rPr>
                <w:rFonts w:ascii="Calibri" w:eastAsia="Calibri" w:hAnsi="Calibri" w:cs="Times New Roman"/>
                <w:sz w:val="18"/>
                <w:szCs w:val="18"/>
              </w:rPr>
              <w:t>for the protection of environment</w:t>
            </w:r>
            <w:r w:rsidRPr="00445CFD">
              <w:rPr>
                <w:rFonts w:ascii="Calibri" w:eastAsia="Calibri" w:hAnsi="Calibri" w:cs="Times New Roman"/>
                <w:sz w:val="18"/>
                <w:szCs w:val="18"/>
              </w:rPr>
              <w:t xml:space="preserve"> </w:t>
            </w:r>
            <w:r>
              <w:rPr>
                <w:rFonts w:ascii="Calibri" w:eastAsia="Calibri" w:hAnsi="Calibri" w:cs="Times New Roman"/>
                <w:sz w:val="18"/>
                <w:szCs w:val="18"/>
              </w:rPr>
              <w:t xml:space="preserve">are </w:t>
            </w:r>
            <w:r w:rsidRPr="00445CFD">
              <w:rPr>
                <w:rFonts w:ascii="Calibri" w:eastAsia="Calibri" w:hAnsi="Calibri" w:cs="Times New Roman"/>
                <w:sz w:val="18"/>
                <w:szCs w:val="18"/>
              </w:rPr>
              <w:t>not assessed</w:t>
            </w:r>
            <w:r>
              <w:rPr>
                <w:rFonts w:ascii="Calibri" w:eastAsia="Calibri" w:hAnsi="Calibri" w:cs="Times New Roman"/>
                <w:sz w:val="18"/>
                <w:szCs w:val="18"/>
              </w:rPr>
              <w:t xml:space="preserve"> </w:t>
            </w:r>
          </w:p>
        </w:tc>
      </w:tr>
    </w:tbl>
    <w:p w:rsidR="0080593E" w:rsidRDefault="0080593E"/>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514F79" w:rsidRPr="00445CFD" w:rsidTr="0067643A">
        <w:trPr>
          <w:cantSplit/>
        </w:trPr>
        <w:tc>
          <w:tcPr>
            <w:tcW w:w="665"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U2017</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U2017</w:t>
            </w:r>
          </w:p>
        </w:tc>
        <w:tc>
          <w:tcPr>
            <w:tcW w:w="723" w:type="pct"/>
            <w:tcBorders>
              <w:top w:val="single" w:sz="6" w:space="0" w:color="auto"/>
              <w:bottom w:val="single" w:sz="4" w:space="0" w:color="auto"/>
            </w:tcBorders>
            <w:vAlign w:val="center"/>
          </w:tcPr>
          <w:p w:rsidR="00514F79" w:rsidRPr="00445CF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8D292D" w:rsidRPr="00445CFD" w:rsidTr="00325484">
        <w:trPr>
          <w:cantSplit/>
        </w:trPr>
        <w:tc>
          <w:tcPr>
            <w:tcW w:w="665" w:type="pct"/>
            <w:tcBorders>
              <w:bottom w:val="nil"/>
            </w:tcBorders>
          </w:tcPr>
          <w:p w:rsidR="008D292D" w:rsidRPr="00445CFD" w:rsidRDefault="008D292D" w:rsidP="008D292D">
            <w:pPr>
              <w:spacing w:line="240" w:lineRule="auto"/>
              <w:rPr>
                <w:rFonts w:ascii="Calibri" w:eastAsia="Calibri" w:hAnsi="Calibri" w:cs="Times New Roman"/>
                <w:sz w:val="18"/>
                <w:szCs w:val="18"/>
              </w:rPr>
            </w:pPr>
            <w:r>
              <w:rPr>
                <w:rFonts w:ascii="Calibri" w:eastAsia="Calibri" w:hAnsi="Calibri" w:cs="Times New Roman"/>
                <w:sz w:val="18"/>
                <w:szCs w:val="18"/>
              </w:rPr>
              <w:t>Development of business cases fo</w:t>
            </w:r>
            <w:r w:rsidR="00FE5CB8">
              <w:rPr>
                <w:rFonts w:ascii="Calibri" w:eastAsia="Calibri" w:hAnsi="Calibri" w:cs="Times New Roman"/>
                <w:sz w:val="18"/>
                <w:szCs w:val="18"/>
              </w:rPr>
              <w:t>r constraints measures (former</w:t>
            </w:r>
            <w:r>
              <w:rPr>
                <w:rFonts w:ascii="Calibri" w:eastAsia="Calibri" w:hAnsi="Calibri" w:cs="Times New Roman"/>
                <w:sz w:val="18"/>
                <w:szCs w:val="18"/>
              </w:rPr>
              <w:t xml:space="preserve"> Water reform — constraints measures)</w:t>
            </w:r>
          </w:p>
        </w:tc>
        <w:tc>
          <w:tcPr>
            <w:tcW w:w="2266" w:type="pct"/>
            <w:tcBorders>
              <w:bottom w:val="nil"/>
            </w:tcBorders>
          </w:tcPr>
          <w:p w:rsidR="008D292D" w:rsidRDefault="008D292D" w:rsidP="00325484">
            <w:pPr>
              <w:spacing w:line="240" w:lineRule="auto"/>
              <w:rPr>
                <w:rFonts w:ascii="Calibri" w:eastAsia="Calibri" w:hAnsi="Calibri" w:cs="Times New Roman"/>
                <w:sz w:val="18"/>
                <w:szCs w:val="18"/>
              </w:rPr>
            </w:pPr>
            <w:r>
              <w:rPr>
                <w:rFonts w:ascii="Calibri" w:eastAsia="Calibri" w:hAnsi="Calibri" w:cs="Times New Roman"/>
                <w:sz w:val="18"/>
                <w:szCs w:val="18"/>
              </w:rPr>
              <w:t>Under the Intergovernmental Agreement on Implementing Water Reform in the Murray-Darling Basin, the Commonwealth is making payments to the States to address physical, institutional and operational constraints that limit the delivery of environmental water to the environmental assets of the Murray-Darling Basin. There are three phases:</w:t>
            </w:r>
          </w:p>
          <w:p w:rsidR="008D292D" w:rsidRDefault="008D292D" w:rsidP="00325484">
            <w:pPr>
              <w:numPr>
                <w:ilvl w:val="0"/>
                <w:numId w:val="11"/>
              </w:numPr>
              <w:spacing w:after="0" w:line="240" w:lineRule="auto"/>
              <w:ind w:left="284" w:hanging="142"/>
              <w:rPr>
                <w:rFonts w:ascii="Calibri" w:eastAsia="Calibri" w:hAnsi="Calibri" w:cs="Times New Roman"/>
                <w:sz w:val="18"/>
                <w:szCs w:val="18"/>
              </w:rPr>
            </w:pPr>
            <w:r>
              <w:rPr>
                <w:rFonts w:ascii="Calibri" w:eastAsia="Calibri" w:hAnsi="Calibri" w:cs="Times New Roman"/>
                <w:sz w:val="18"/>
                <w:szCs w:val="18"/>
              </w:rPr>
              <w:t>feasibility studies</w:t>
            </w:r>
          </w:p>
          <w:p w:rsidR="008D292D" w:rsidRDefault="008D292D" w:rsidP="00325484">
            <w:pPr>
              <w:numPr>
                <w:ilvl w:val="0"/>
                <w:numId w:val="11"/>
              </w:numPr>
              <w:spacing w:after="0" w:line="240" w:lineRule="auto"/>
              <w:ind w:left="284" w:hanging="142"/>
              <w:rPr>
                <w:rFonts w:ascii="Calibri" w:eastAsia="Calibri" w:hAnsi="Calibri" w:cs="Times New Roman"/>
                <w:sz w:val="18"/>
                <w:szCs w:val="18"/>
              </w:rPr>
            </w:pPr>
            <w:r>
              <w:rPr>
                <w:rFonts w:ascii="Calibri" w:eastAsia="Calibri" w:hAnsi="Calibri" w:cs="Times New Roman"/>
                <w:sz w:val="18"/>
                <w:szCs w:val="18"/>
              </w:rPr>
              <w:t>business cases</w:t>
            </w:r>
          </w:p>
          <w:p w:rsidR="008D292D" w:rsidRDefault="008D292D" w:rsidP="00325484">
            <w:pPr>
              <w:numPr>
                <w:ilvl w:val="0"/>
                <w:numId w:val="11"/>
              </w:numPr>
              <w:spacing w:after="0" w:line="240" w:lineRule="auto"/>
              <w:ind w:left="284" w:hanging="142"/>
              <w:rPr>
                <w:rFonts w:ascii="Calibri" w:eastAsia="Calibri" w:hAnsi="Calibri" w:cs="Times New Roman"/>
                <w:sz w:val="18"/>
                <w:szCs w:val="18"/>
              </w:rPr>
            </w:pPr>
            <w:r>
              <w:rPr>
                <w:rFonts w:ascii="Calibri" w:eastAsia="Calibri" w:hAnsi="Calibri" w:cs="Times New Roman"/>
                <w:sz w:val="18"/>
                <w:szCs w:val="18"/>
              </w:rPr>
              <w:t>confirmation of the projects</w:t>
            </w:r>
          </w:p>
          <w:p w:rsidR="008D292D" w:rsidRPr="00445CFD" w:rsidRDefault="008D292D" w:rsidP="00325484">
            <w:pPr>
              <w:spacing w:line="240" w:lineRule="auto"/>
              <w:rPr>
                <w:rFonts w:ascii="Calibri" w:eastAsia="Calibri" w:hAnsi="Calibri" w:cs="Times New Roman"/>
                <w:sz w:val="18"/>
                <w:szCs w:val="18"/>
              </w:rPr>
            </w:pPr>
            <w:r>
              <w:rPr>
                <w:rFonts w:ascii="Calibri" w:eastAsia="Calibri" w:hAnsi="Calibri" w:cs="Times New Roman"/>
                <w:sz w:val="18"/>
                <w:szCs w:val="18"/>
              </w:rPr>
              <w:t>This payment is for phase 2. It supports the development of business cases that will form the basis of advice for due diligence and executive decision making on investments.</w:t>
            </w:r>
          </w:p>
        </w:tc>
        <w:tc>
          <w:tcPr>
            <w:tcW w:w="673" w:type="pct"/>
            <w:tcBorders>
              <w:bottom w:val="nil"/>
            </w:tcBorders>
          </w:tcPr>
          <w:p w:rsidR="008D292D" w:rsidRDefault="008D292D" w:rsidP="00325484">
            <w:pPr>
              <w:spacing w:line="240" w:lineRule="auto"/>
              <w:rPr>
                <w:rFonts w:ascii="Calibri" w:eastAsia="Calibri" w:hAnsi="Calibri" w:cs="Times New Roman"/>
                <w:sz w:val="18"/>
                <w:szCs w:val="18"/>
              </w:rPr>
            </w:pPr>
            <w:r>
              <w:rPr>
                <w:rFonts w:ascii="Calibri" w:eastAsia="Calibri" w:hAnsi="Calibri" w:cs="Times New Roman"/>
                <w:sz w:val="18"/>
                <w:szCs w:val="18"/>
              </w:rPr>
              <w:t>2014-15 to 2015-16</w:t>
            </w:r>
          </w:p>
        </w:tc>
        <w:tc>
          <w:tcPr>
            <w:tcW w:w="673" w:type="pct"/>
            <w:tcBorders>
              <w:bottom w:val="nil"/>
            </w:tcBorders>
          </w:tcPr>
          <w:p w:rsidR="008D292D" w:rsidRPr="00445CFD" w:rsidRDefault="008D292D" w:rsidP="00325484">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bottom w:val="nil"/>
            </w:tcBorders>
          </w:tcPr>
          <w:p w:rsidR="008D292D" w:rsidRPr="00445CFD" w:rsidRDefault="008D292D" w:rsidP="00325484">
            <w:pPr>
              <w:spacing w:line="240" w:lineRule="auto"/>
              <w:rPr>
                <w:rFonts w:ascii="Calibri" w:eastAsia="Calibri" w:hAnsi="Calibri" w:cs="Times New Roman"/>
                <w:sz w:val="18"/>
                <w:szCs w:val="18"/>
              </w:rPr>
            </w:pPr>
            <w:r>
              <w:rPr>
                <w:rFonts w:ascii="Calibri" w:eastAsia="Calibri" w:hAnsi="Calibri" w:cs="Times New Roman"/>
                <w:sz w:val="18"/>
                <w:szCs w:val="18"/>
              </w:rPr>
              <w:t>This payment is part of the Intergovernmental Agreement on implementing Water Reform in the Murray-Darling Basin which relates to the protection of environment and needs are not assessed</w:t>
            </w:r>
          </w:p>
        </w:tc>
      </w:tr>
      <w:tr w:rsidR="000F0AE1" w:rsidRPr="00445CFD" w:rsidTr="00325484">
        <w:trPr>
          <w:cantSplit/>
        </w:trPr>
        <w:tc>
          <w:tcPr>
            <w:tcW w:w="665" w:type="pct"/>
            <w:tcBorders>
              <w:top w:val="nil"/>
              <w:bottom w:val="nil"/>
            </w:tcBorders>
          </w:tcPr>
          <w:p w:rsidR="000F0AE1" w:rsidRPr="00445CFD" w:rsidRDefault="000F0AE1" w:rsidP="00325484">
            <w:pPr>
              <w:spacing w:line="240" w:lineRule="auto"/>
              <w:rPr>
                <w:rFonts w:ascii="Calibri" w:eastAsia="Calibri" w:hAnsi="Calibri" w:cs="Times New Roman"/>
                <w:sz w:val="18"/>
                <w:szCs w:val="18"/>
              </w:rPr>
            </w:pPr>
            <w:r>
              <w:rPr>
                <w:rFonts w:ascii="Calibri" w:eastAsia="Calibri" w:hAnsi="Calibri" w:cs="Times New Roman"/>
                <w:sz w:val="18"/>
                <w:szCs w:val="18"/>
              </w:rPr>
              <w:t>Established pest and weed management</w:t>
            </w:r>
          </w:p>
        </w:tc>
        <w:tc>
          <w:tcPr>
            <w:tcW w:w="2266" w:type="pct"/>
            <w:tcBorders>
              <w:top w:val="nil"/>
              <w:bottom w:val="nil"/>
            </w:tcBorders>
          </w:tcPr>
          <w:p w:rsidR="000F0AE1" w:rsidRPr="00445CFD" w:rsidRDefault="000F0AE1" w:rsidP="00325484">
            <w:pPr>
              <w:spacing w:line="240" w:lineRule="auto"/>
              <w:rPr>
                <w:rFonts w:ascii="Calibri" w:eastAsia="Calibri" w:hAnsi="Calibri" w:cs="Times New Roman"/>
                <w:sz w:val="18"/>
                <w:szCs w:val="18"/>
              </w:rPr>
            </w:pPr>
            <w:r>
              <w:rPr>
                <w:rFonts w:ascii="Calibri" w:eastAsia="Calibri" w:hAnsi="Calibri" w:cs="Times New Roman"/>
                <w:sz w:val="18"/>
                <w:szCs w:val="18"/>
              </w:rPr>
              <w:t>Funding to support delivery of projects to build the skills and capacity of landholders, the community and industry in managing common established pest animals and weeds.</w:t>
            </w:r>
          </w:p>
        </w:tc>
        <w:tc>
          <w:tcPr>
            <w:tcW w:w="673" w:type="pct"/>
            <w:tcBorders>
              <w:top w:val="nil"/>
              <w:bottom w:val="nil"/>
            </w:tcBorders>
          </w:tcPr>
          <w:p w:rsidR="000F0AE1" w:rsidRPr="00F3473B" w:rsidRDefault="000F0AE1" w:rsidP="00325484">
            <w:pPr>
              <w:spacing w:line="240" w:lineRule="auto"/>
              <w:rPr>
                <w:rFonts w:ascii="Calibri" w:eastAsia="Calibri" w:hAnsi="Calibri" w:cs="Times New Roman"/>
                <w:sz w:val="18"/>
                <w:szCs w:val="18"/>
              </w:rPr>
            </w:pPr>
            <w:r>
              <w:rPr>
                <w:rFonts w:ascii="Calibri" w:eastAsia="Calibri" w:hAnsi="Calibri" w:cs="Times New Roman"/>
                <w:sz w:val="18"/>
                <w:szCs w:val="18"/>
              </w:rPr>
              <w:t>2015-16</w:t>
            </w:r>
          </w:p>
        </w:tc>
        <w:tc>
          <w:tcPr>
            <w:tcW w:w="673" w:type="pct"/>
            <w:tcBorders>
              <w:top w:val="nil"/>
              <w:bottom w:val="nil"/>
            </w:tcBorders>
          </w:tcPr>
          <w:p w:rsidR="000F0AE1" w:rsidRPr="00445CFD" w:rsidRDefault="000F0AE1" w:rsidP="00325484">
            <w:pPr>
              <w:spacing w:line="240" w:lineRule="auto"/>
              <w:rPr>
                <w:rFonts w:ascii="Calibri" w:eastAsia="Calibri" w:hAnsi="Calibri" w:cs="Times New Roman"/>
                <w:sz w:val="18"/>
                <w:szCs w:val="18"/>
              </w:rPr>
            </w:pPr>
            <w:r>
              <w:rPr>
                <w:rFonts w:ascii="Calibri" w:eastAsia="Calibri" w:hAnsi="Calibri" w:cs="Times New Roman"/>
                <w:sz w:val="18"/>
                <w:szCs w:val="18"/>
              </w:rPr>
              <w:t xml:space="preserve">Impact </w:t>
            </w:r>
          </w:p>
        </w:tc>
        <w:tc>
          <w:tcPr>
            <w:tcW w:w="723" w:type="pct"/>
            <w:tcBorders>
              <w:top w:val="nil"/>
              <w:bottom w:val="nil"/>
            </w:tcBorders>
          </w:tcPr>
          <w:p w:rsidR="000F0AE1" w:rsidRPr="00445CFD" w:rsidRDefault="000F0AE1" w:rsidP="00325484">
            <w:pPr>
              <w:spacing w:line="240" w:lineRule="auto"/>
              <w:rPr>
                <w:rFonts w:ascii="Calibri" w:eastAsia="Calibri" w:hAnsi="Calibri" w:cs="Times New Roman"/>
                <w:sz w:val="18"/>
                <w:szCs w:val="18"/>
              </w:rPr>
            </w:pPr>
          </w:p>
        </w:tc>
      </w:tr>
      <w:tr w:rsidR="00325484" w:rsidRPr="00445CFD" w:rsidTr="00325484">
        <w:trPr>
          <w:cantSplit/>
        </w:trPr>
        <w:tc>
          <w:tcPr>
            <w:tcW w:w="665" w:type="pct"/>
            <w:tcBorders>
              <w:top w:val="nil"/>
              <w:bottom w:val="nil"/>
            </w:tcBorders>
          </w:tcPr>
          <w:p w:rsidR="00325484" w:rsidRPr="00445CFD" w:rsidRDefault="00325484" w:rsidP="00325484">
            <w:pPr>
              <w:spacing w:line="240" w:lineRule="auto"/>
              <w:rPr>
                <w:rFonts w:ascii="Calibri" w:eastAsia="Calibri" w:hAnsi="Calibri" w:cs="Times New Roman"/>
                <w:sz w:val="18"/>
                <w:szCs w:val="18"/>
              </w:rPr>
            </w:pPr>
            <w:r w:rsidRPr="00445CFD">
              <w:rPr>
                <w:rFonts w:ascii="Calibri" w:eastAsia="Calibri" w:hAnsi="Calibri" w:cs="Times New Roman"/>
                <w:sz w:val="18"/>
                <w:szCs w:val="18"/>
              </w:rPr>
              <w:t>Great Artesian Basin Sustainability Initiative</w:t>
            </w:r>
          </w:p>
        </w:tc>
        <w:tc>
          <w:tcPr>
            <w:tcW w:w="2266" w:type="pct"/>
            <w:tcBorders>
              <w:top w:val="nil"/>
              <w:bottom w:val="nil"/>
            </w:tcBorders>
          </w:tcPr>
          <w:p w:rsidR="00325484" w:rsidRPr="00445CFD" w:rsidRDefault="00325484" w:rsidP="00325484">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for the repair of uncontrolled artesian bores and the replacement of wasteful open earth bore drains with piped water reticulation systems through the Great Artesian Basin. This initiative is delivered through States and jointly funded by Commonwealth, States and private bore owners.</w:t>
            </w:r>
          </w:p>
        </w:tc>
        <w:tc>
          <w:tcPr>
            <w:tcW w:w="673" w:type="pct"/>
            <w:tcBorders>
              <w:top w:val="nil"/>
              <w:bottom w:val="nil"/>
            </w:tcBorders>
          </w:tcPr>
          <w:p w:rsidR="00325484" w:rsidRDefault="00325484" w:rsidP="00325484">
            <w:pPr>
              <w:spacing w:line="240" w:lineRule="auto"/>
              <w:rPr>
                <w:rFonts w:ascii="Calibri" w:eastAsia="Calibri" w:hAnsi="Calibri" w:cs="Times New Roman"/>
                <w:sz w:val="18"/>
                <w:szCs w:val="18"/>
              </w:rPr>
            </w:pPr>
            <w:r w:rsidRPr="00F3473B">
              <w:rPr>
                <w:rFonts w:ascii="Calibri" w:eastAsia="Calibri" w:hAnsi="Calibri" w:cs="Times New Roman"/>
                <w:sz w:val="18"/>
                <w:szCs w:val="18"/>
              </w:rPr>
              <w:t>2013-14 to 201</w:t>
            </w:r>
            <w:r>
              <w:rPr>
                <w:rFonts w:ascii="Calibri" w:eastAsia="Calibri" w:hAnsi="Calibri" w:cs="Times New Roman"/>
                <w:sz w:val="18"/>
                <w:szCs w:val="18"/>
              </w:rPr>
              <w:t>5-16</w:t>
            </w:r>
          </w:p>
        </w:tc>
        <w:tc>
          <w:tcPr>
            <w:tcW w:w="673" w:type="pct"/>
            <w:tcBorders>
              <w:top w:val="nil"/>
              <w:bottom w:val="nil"/>
            </w:tcBorders>
          </w:tcPr>
          <w:p w:rsidR="00325484" w:rsidRPr="00445CFD" w:rsidRDefault="00325484" w:rsidP="00325484">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Borders>
              <w:top w:val="nil"/>
              <w:bottom w:val="nil"/>
            </w:tcBorders>
          </w:tcPr>
          <w:p w:rsidR="00325484" w:rsidRPr="00445CFD" w:rsidRDefault="00325484" w:rsidP="00325484">
            <w:pPr>
              <w:spacing w:line="240" w:lineRule="auto"/>
              <w:rPr>
                <w:rFonts w:ascii="Calibri" w:eastAsia="Calibri" w:hAnsi="Calibri" w:cs="Times New Roman"/>
                <w:sz w:val="18"/>
                <w:szCs w:val="18"/>
              </w:rPr>
            </w:pPr>
          </w:p>
        </w:tc>
      </w:tr>
      <w:tr w:rsidR="0044269A" w:rsidRPr="00445CFD" w:rsidTr="006E16F4">
        <w:trPr>
          <w:cantSplit/>
        </w:trPr>
        <w:tc>
          <w:tcPr>
            <w:tcW w:w="665" w:type="pct"/>
            <w:tcBorders>
              <w:top w:val="nil"/>
              <w:bottom w:val="nil"/>
            </w:tcBorders>
          </w:tcPr>
          <w:p w:rsidR="0044269A" w:rsidRPr="005135B3" w:rsidRDefault="0044269A" w:rsidP="00FF7E57">
            <w:pPr>
              <w:spacing w:before="40" w:after="40" w:line="240" w:lineRule="auto"/>
              <w:rPr>
                <w:rFonts w:ascii="Calibri" w:eastAsia="Calibri" w:hAnsi="Calibri" w:cs="Times New Roman"/>
                <w:sz w:val="18"/>
                <w:szCs w:val="18"/>
              </w:rPr>
            </w:pPr>
            <w:r w:rsidRPr="005135B3">
              <w:rPr>
                <w:rFonts w:ascii="Calibri" w:eastAsia="Calibri" w:hAnsi="Calibri" w:cs="Times New Roman"/>
                <w:sz w:val="18"/>
                <w:szCs w:val="18"/>
              </w:rPr>
              <w:t>Implementation of the National Insurance Affordability Initiative</w:t>
            </w:r>
          </w:p>
        </w:tc>
        <w:tc>
          <w:tcPr>
            <w:tcW w:w="2266" w:type="pct"/>
            <w:tcBorders>
              <w:top w:val="nil"/>
              <w:bottom w:val="nil"/>
            </w:tcBorders>
          </w:tcPr>
          <w:p w:rsidR="0044269A" w:rsidRPr="005135B3" w:rsidRDefault="0044269A" w:rsidP="00FF7E57">
            <w:pPr>
              <w:spacing w:before="40" w:after="40" w:line="240" w:lineRule="auto"/>
              <w:rPr>
                <w:rFonts w:ascii="Calibri" w:eastAsia="Calibri" w:hAnsi="Calibri" w:cs="Times New Roman"/>
                <w:sz w:val="18"/>
                <w:szCs w:val="18"/>
              </w:rPr>
            </w:pPr>
            <w:r w:rsidRPr="005135B3">
              <w:rPr>
                <w:rFonts w:ascii="Calibri" w:eastAsia="Calibri" w:hAnsi="Calibri" w:cs="Times New Roman"/>
                <w:sz w:val="18"/>
                <w:szCs w:val="18"/>
              </w:rPr>
              <w:t>The initiative aims to reduce flood risk and bring about reductions in insurance premiums.  Payment is made to Queensland for the construction of a flood levee in Roma and improving the flood defences in Ipswich.</w:t>
            </w:r>
          </w:p>
        </w:tc>
        <w:tc>
          <w:tcPr>
            <w:tcW w:w="673" w:type="pct"/>
            <w:tcBorders>
              <w:top w:val="nil"/>
              <w:bottom w:val="nil"/>
            </w:tcBorders>
          </w:tcPr>
          <w:p w:rsidR="0044269A" w:rsidRDefault="0044269A" w:rsidP="00FF7E57">
            <w:pPr>
              <w:spacing w:line="240" w:lineRule="auto"/>
              <w:rPr>
                <w:rFonts w:ascii="Calibri" w:eastAsia="Calibri" w:hAnsi="Calibri" w:cs="Times New Roman"/>
                <w:sz w:val="18"/>
                <w:szCs w:val="18"/>
              </w:rPr>
            </w:pPr>
            <w:r>
              <w:rPr>
                <w:rFonts w:ascii="Calibri" w:eastAsia="Calibri" w:hAnsi="Calibri" w:cs="Times New Roman"/>
                <w:sz w:val="18"/>
                <w:szCs w:val="18"/>
              </w:rPr>
              <w:t>2014-15</w:t>
            </w:r>
          </w:p>
        </w:tc>
        <w:tc>
          <w:tcPr>
            <w:tcW w:w="673" w:type="pct"/>
            <w:tcBorders>
              <w:top w:val="nil"/>
              <w:bottom w:val="nil"/>
            </w:tcBorders>
          </w:tcPr>
          <w:p w:rsidR="0044269A" w:rsidRPr="00445CFD" w:rsidRDefault="0044269A" w:rsidP="00FF7E57">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3" w:type="pct"/>
            <w:tcBorders>
              <w:top w:val="nil"/>
              <w:bottom w:val="nil"/>
            </w:tcBorders>
          </w:tcPr>
          <w:p w:rsidR="0044269A" w:rsidRPr="00445CFD" w:rsidRDefault="0044269A" w:rsidP="00C25CFE">
            <w:pPr>
              <w:spacing w:line="240" w:lineRule="auto"/>
              <w:rPr>
                <w:rFonts w:ascii="Calibri" w:eastAsia="Calibri" w:hAnsi="Calibri" w:cs="Times New Roman"/>
                <w:sz w:val="18"/>
                <w:szCs w:val="18"/>
              </w:rPr>
            </w:pPr>
            <w:r>
              <w:rPr>
                <w:rFonts w:ascii="Calibri" w:eastAsia="Calibri" w:hAnsi="Calibri" w:cs="Times New Roman"/>
                <w:sz w:val="18"/>
                <w:szCs w:val="18"/>
              </w:rPr>
              <w:t>N</w:t>
            </w:r>
            <w:r w:rsidRPr="00445CFD">
              <w:rPr>
                <w:rFonts w:ascii="Calibri" w:eastAsia="Calibri" w:hAnsi="Calibri" w:cs="Times New Roman"/>
                <w:sz w:val="18"/>
                <w:szCs w:val="18"/>
              </w:rPr>
              <w:t xml:space="preserve">eeds </w:t>
            </w:r>
            <w:r>
              <w:rPr>
                <w:rFonts w:ascii="Calibri" w:eastAsia="Calibri" w:hAnsi="Calibri" w:cs="Times New Roman"/>
                <w:sz w:val="18"/>
                <w:szCs w:val="18"/>
              </w:rPr>
              <w:t>for the protection of environment</w:t>
            </w:r>
            <w:r w:rsidRPr="00445CFD">
              <w:rPr>
                <w:rFonts w:ascii="Calibri" w:eastAsia="Calibri" w:hAnsi="Calibri" w:cs="Times New Roman"/>
                <w:sz w:val="18"/>
                <w:szCs w:val="18"/>
              </w:rPr>
              <w:t xml:space="preserve"> </w:t>
            </w:r>
            <w:r>
              <w:rPr>
                <w:rFonts w:ascii="Calibri" w:eastAsia="Calibri" w:hAnsi="Calibri" w:cs="Times New Roman"/>
                <w:sz w:val="18"/>
                <w:szCs w:val="18"/>
              </w:rPr>
              <w:t xml:space="preserve">are </w:t>
            </w:r>
            <w:r w:rsidRPr="00445CFD">
              <w:rPr>
                <w:rFonts w:ascii="Calibri" w:eastAsia="Calibri" w:hAnsi="Calibri" w:cs="Times New Roman"/>
                <w:sz w:val="18"/>
                <w:szCs w:val="18"/>
              </w:rPr>
              <w:t>not assessed</w:t>
            </w:r>
            <w:r>
              <w:rPr>
                <w:rFonts w:ascii="Calibri" w:eastAsia="Calibri" w:hAnsi="Calibri" w:cs="Times New Roman"/>
                <w:sz w:val="18"/>
                <w:szCs w:val="18"/>
              </w:rPr>
              <w:t xml:space="preserve"> </w:t>
            </w:r>
          </w:p>
        </w:tc>
      </w:tr>
      <w:tr w:rsidR="0044269A" w:rsidRPr="00445CFD" w:rsidTr="000F0AE1">
        <w:trPr>
          <w:cantSplit/>
        </w:trPr>
        <w:tc>
          <w:tcPr>
            <w:tcW w:w="665" w:type="pct"/>
            <w:tcBorders>
              <w:top w:val="nil"/>
              <w:bottom w:val="nil"/>
            </w:tcBorders>
          </w:tcPr>
          <w:p w:rsidR="0044269A" w:rsidRPr="00445CFD" w:rsidRDefault="0044269A" w:rsidP="00B57FC6">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Implemen</w:t>
            </w:r>
            <w:r>
              <w:rPr>
                <w:rFonts w:ascii="Calibri" w:eastAsia="Calibri" w:hAnsi="Calibri" w:cs="Times New Roman"/>
                <w:sz w:val="18"/>
                <w:szCs w:val="18"/>
              </w:rPr>
              <w:t>ting water reform in the Murray</w:t>
            </w:r>
            <w:r>
              <w:rPr>
                <w:rFonts w:ascii="Calibri" w:eastAsia="Calibri" w:hAnsi="Calibri" w:cs="Times New Roman"/>
                <w:sz w:val="18"/>
                <w:szCs w:val="18"/>
              </w:rPr>
              <w:noBreakHyphen/>
            </w:r>
            <w:r w:rsidRPr="00445CFD">
              <w:rPr>
                <w:rFonts w:ascii="Calibri" w:eastAsia="Calibri" w:hAnsi="Calibri" w:cs="Times New Roman"/>
                <w:sz w:val="18"/>
                <w:szCs w:val="18"/>
              </w:rPr>
              <w:t>Darling Basin</w:t>
            </w:r>
          </w:p>
        </w:tc>
        <w:tc>
          <w:tcPr>
            <w:tcW w:w="2266" w:type="pct"/>
            <w:tcBorders>
              <w:top w:val="nil"/>
              <w:bottom w:val="nil"/>
            </w:tcBorders>
          </w:tcPr>
          <w:p w:rsidR="0044269A" w:rsidRPr="00445CFD" w:rsidRDefault="0044269A" w:rsidP="00B57FC6">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for implementation of the Agreement on Implementing Water Reform in the Murray-Darling Basin. The Agreement will ensure continuing progress in restoring the Basin’s rivers to health and securing strong regional communities and sustainable food and fibre production.</w:t>
            </w:r>
          </w:p>
        </w:tc>
        <w:tc>
          <w:tcPr>
            <w:tcW w:w="673" w:type="pct"/>
            <w:tcBorders>
              <w:top w:val="nil"/>
              <w:bottom w:val="nil"/>
            </w:tcBorders>
          </w:tcPr>
          <w:p w:rsidR="0044269A" w:rsidRDefault="0044269A" w:rsidP="00B57FC6">
            <w:pPr>
              <w:spacing w:line="240" w:lineRule="auto"/>
              <w:rPr>
                <w:rFonts w:ascii="Calibri" w:eastAsia="Calibri" w:hAnsi="Calibri" w:cs="Times New Roman"/>
                <w:sz w:val="18"/>
                <w:szCs w:val="18"/>
              </w:rPr>
            </w:pPr>
            <w:r w:rsidRPr="0080593E">
              <w:rPr>
                <w:rFonts w:ascii="Calibri" w:eastAsia="Calibri" w:hAnsi="Calibri" w:cs="Times New Roman"/>
                <w:sz w:val="18"/>
                <w:szCs w:val="18"/>
              </w:rPr>
              <w:t>2013-14 to 2015-16</w:t>
            </w:r>
          </w:p>
        </w:tc>
        <w:tc>
          <w:tcPr>
            <w:tcW w:w="673" w:type="pct"/>
            <w:tcBorders>
              <w:top w:val="nil"/>
              <w:bottom w:val="nil"/>
            </w:tcBorders>
          </w:tcPr>
          <w:p w:rsidR="0044269A" w:rsidRPr="00445CFD" w:rsidRDefault="0044269A" w:rsidP="00B57FC6">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top w:val="nil"/>
              <w:bottom w:val="nil"/>
            </w:tcBorders>
          </w:tcPr>
          <w:p w:rsidR="0044269A" w:rsidRPr="00445CFD" w:rsidRDefault="0044269A" w:rsidP="00C25CFE">
            <w:pPr>
              <w:spacing w:line="240" w:lineRule="auto"/>
              <w:rPr>
                <w:rFonts w:ascii="Calibri" w:eastAsia="Calibri" w:hAnsi="Calibri" w:cs="Times New Roman"/>
                <w:sz w:val="18"/>
                <w:szCs w:val="18"/>
              </w:rPr>
            </w:pPr>
            <w:r>
              <w:rPr>
                <w:rFonts w:ascii="Calibri" w:eastAsia="Calibri" w:hAnsi="Calibri" w:cs="Times New Roman"/>
                <w:sz w:val="18"/>
                <w:szCs w:val="18"/>
              </w:rPr>
              <w:t>N</w:t>
            </w:r>
            <w:r w:rsidRPr="00445CFD">
              <w:rPr>
                <w:rFonts w:ascii="Calibri" w:eastAsia="Calibri" w:hAnsi="Calibri" w:cs="Times New Roman"/>
                <w:sz w:val="18"/>
                <w:szCs w:val="18"/>
              </w:rPr>
              <w:t xml:space="preserve">eeds </w:t>
            </w:r>
            <w:r>
              <w:rPr>
                <w:rFonts w:ascii="Calibri" w:eastAsia="Calibri" w:hAnsi="Calibri" w:cs="Times New Roman"/>
                <w:sz w:val="18"/>
                <w:szCs w:val="18"/>
              </w:rPr>
              <w:t>for the protection of environment</w:t>
            </w:r>
            <w:r w:rsidRPr="00445CFD">
              <w:rPr>
                <w:rFonts w:ascii="Calibri" w:eastAsia="Calibri" w:hAnsi="Calibri" w:cs="Times New Roman"/>
                <w:sz w:val="18"/>
                <w:szCs w:val="18"/>
              </w:rPr>
              <w:t xml:space="preserve"> </w:t>
            </w:r>
            <w:r>
              <w:rPr>
                <w:rFonts w:ascii="Calibri" w:eastAsia="Calibri" w:hAnsi="Calibri" w:cs="Times New Roman"/>
                <w:sz w:val="18"/>
                <w:szCs w:val="18"/>
              </w:rPr>
              <w:t xml:space="preserve">are </w:t>
            </w:r>
            <w:r w:rsidRPr="00445CFD">
              <w:rPr>
                <w:rFonts w:ascii="Calibri" w:eastAsia="Calibri" w:hAnsi="Calibri" w:cs="Times New Roman"/>
                <w:sz w:val="18"/>
                <w:szCs w:val="18"/>
              </w:rPr>
              <w:t>not assessed</w:t>
            </w:r>
            <w:r>
              <w:rPr>
                <w:rFonts w:ascii="Calibri" w:eastAsia="Calibri" w:hAnsi="Calibri" w:cs="Times New Roman"/>
                <w:sz w:val="18"/>
                <w:szCs w:val="18"/>
              </w:rPr>
              <w:t xml:space="preserve"> </w:t>
            </w:r>
          </w:p>
        </w:tc>
      </w:tr>
      <w:tr w:rsidR="0044269A" w:rsidRPr="00445CFD" w:rsidTr="000F0AE1">
        <w:trPr>
          <w:cantSplit/>
        </w:trPr>
        <w:tc>
          <w:tcPr>
            <w:tcW w:w="665" w:type="pct"/>
            <w:tcBorders>
              <w:top w:val="nil"/>
              <w:bottom w:val="single" w:sz="4" w:space="0" w:color="auto"/>
            </w:tcBorders>
          </w:tcPr>
          <w:p w:rsidR="0044269A" w:rsidRPr="00445CFD" w:rsidRDefault="0044269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Natural disaster resilience</w:t>
            </w:r>
            <w:r>
              <w:rPr>
                <w:rFonts w:ascii="Calibri" w:eastAsia="Calibri" w:hAnsi="Calibri" w:cs="Times New Roman"/>
                <w:color w:val="FF0000"/>
                <w:sz w:val="18"/>
                <w:szCs w:val="18"/>
              </w:rPr>
              <w:t>#</w:t>
            </w:r>
          </w:p>
        </w:tc>
        <w:tc>
          <w:tcPr>
            <w:tcW w:w="2266" w:type="pct"/>
            <w:tcBorders>
              <w:top w:val="nil"/>
              <w:bottom w:val="single" w:sz="4" w:space="0" w:color="auto"/>
            </w:tcBorders>
          </w:tcPr>
          <w:p w:rsidR="0044269A" w:rsidRPr="00445CFD" w:rsidRDefault="0044269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reduce the impact of the increasing resilience to natural disaster. The Commonwealth and States will work with other parties, such as volunteers, private and non-government sectors and local government to achieve this outcome.</w:t>
            </w:r>
          </w:p>
        </w:tc>
        <w:tc>
          <w:tcPr>
            <w:tcW w:w="673" w:type="pct"/>
            <w:tcBorders>
              <w:top w:val="nil"/>
              <w:bottom w:val="single" w:sz="4" w:space="0" w:color="auto"/>
            </w:tcBorders>
          </w:tcPr>
          <w:p w:rsidR="0044269A" w:rsidRDefault="0044269A" w:rsidP="0067643A">
            <w:pPr>
              <w:spacing w:line="240" w:lineRule="auto"/>
              <w:rPr>
                <w:rFonts w:ascii="Calibri" w:eastAsia="Calibri" w:hAnsi="Calibri" w:cs="Times New Roman"/>
                <w:sz w:val="18"/>
                <w:szCs w:val="18"/>
              </w:rPr>
            </w:pPr>
            <w:r w:rsidRPr="00F3473B">
              <w:rPr>
                <w:rFonts w:ascii="Calibri" w:eastAsia="Calibri" w:hAnsi="Calibri" w:cs="Times New Roman"/>
                <w:sz w:val="18"/>
                <w:szCs w:val="18"/>
              </w:rPr>
              <w:t>2013-14 to 201</w:t>
            </w:r>
            <w:r>
              <w:rPr>
                <w:rFonts w:ascii="Calibri" w:eastAsia="Calibri" w:hAnsi="Calibri" w:cs="Times New Roman"/>
                <w:sz w:val="18"/>
                <w:szCs w:val="18"/>
              </w:rPr>
              <w:t>5-16</w:t>
            </w:r>
          </w:p>
        </w:tc>
        <w:tc>
          <w:tcPr>
            <w:tcW w:w="673" w:type="pct"/>
            <w:tcBorders>
              <w:top w:val="nil"/>
              <w:bottom w:val="single" w:sz="4" w:space="0" w:color="auto"/>
            </w:tcBorders>
          </w:tcPr>
          <w:p w:rsidR="0044269A" w:rsidRPr="00445CFD" w:rsidRDefault="0044269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top w:val="nil"/>
              <w:bottom w:val="single" w:sz="4" w:space="0" w:color="auto"/>
            </w:tcBorders>
          </w:tcPr>
          <w:p w:rsidR="0044269A" w:rsidRPr="00445CFD" w:rsidRDefault="0044269A" w:rsidP="00141462">
            <w:pPr>
              <w:spacing w:line="240" w:lineRule="auto"/>
              <w:rPr>
                <w:rFonts w:ascii="Calibri" w:eastAsia="Calibri" w:hAnsi="Calibri" w:cs="Times New Roman"/>
                <w:sz w:val="18"/>
                <w:szCs w:val="18"/>
              </w:rPr>
            </w:pPr>
            <w:r>
              <w:rPr>
                <w:rFonts w:ascii="Calibri" w:eastAsia="Calibri" w:hAnsi="Calibri" w:cs="Times New Roman"/>
                <w:sz w:val="18"/>
                <w:szCs w:val="18"/>
              </w:rPr>
              <w:t>N</w:t>
            </w:r>
            <w:r w:rsidRPr="00445CFD">
              <w:rPr>
                <w:rFonts w:ascii="Calibri" w:eastAsia="Calibri" w:hAnsi="Calibri" w:cs="Times New Roman"/>
                <w:sz w:val="18"/>
                <w:szCs w:val="18"/>
              </w:rPr>
              <w:t xml:space="preserve">eeds </w:t>
            </w:r>
            <w:r>
              <w:rPr>
                <w:rFonts w:ascii="Calibri" w:eastAsia="Calibri" w:hAnsi="Calibri" w:cs="Times New Roman"/>
                <w:sz w:val="18"/>
                <w:szCs w:val="18"/>
              </w:rPr>
              <w:t>for l</w:t>
            </w:r>
            <w:r w:rsidRPr="00445CFD">
              <w:rPr>
                <w:rFonts w:ascii="Calibri" w:eastAsia="Calibri" w:hAnsi="Calibri" w:cs="Times New Roman"/>
                <w:sz w:val="18"/>
                <w:szCs w:val="18"/>
              </w:rPr>
              <w:t>ocal</w:t>
            </w:r>
            <w:r>
              <w:rPr>
                <w:rFonts w:ascii="Calibri" w:eastAsia="Calibri" w:hAnsi="Calibri" w:cs="Times New Roman"/>
                <w:sz w:val="18"/>
                <w:szCs w:val="18"/>
              </w:rPr>
              <w:t xml:space="preserve"> government</w:t>
            </w:r>
            <w:r w:rsidRPr="00445CFD">
              <w:rPr>
                <w:rFonts w:ascii="Calibri" w:eastAsia="Calibri" w:hAnsi="Calibri" w:cs="Times New Roman"/>
                <w:sz w:val="18"/>
                <w:szCs w:val="18"/>
              </w:rPr>
              <w:t xml:space="preserve"> and non-government organisations </w:t>
            </w:r>
            <w:r>
              <w:rPr>
                <w:rFonts w:ascii="Calibri" w:eastAsia="Calibri" w:hAnsi="Calibri" w:cs="Times New Roman"/>
                <w:sz w:val="18"/>
                <w:szCs w:val="18"/>
              </w:rPr>
              <w:t xml:space="preserve">are </w:t>
            </w:r>
            <w:r w:rsidRPr="00445CFD">
              <w:rPr>
                <w:rFonts w:ascii="Calibri" w:eastAsia="Calibri" w:hAnsi="Calibri" w:cs="Times New Roman"/>
                <w:sz w:val="18"/>
                <w:szCs w:val="18"/>
              </w:rPr>
              <w:t>not assessed</w:t>
            </w:r>
          </w:p>
        </w:tc>
      </w:tr>
    </w:tbl>
    <w:p w:rsidR="0067643A" w:rsidRDefault="0067643A" w:rsidP="0067643A"/>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514F79" w:rsidRPr="00445CFD" w:rsidTr="000F0AE1">
        <w:trPr>
          <w:cantSplit/>
        </w:trPr>
        <w:tc>
          <w:tcPr>
            <w:tcW w:w="665"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U2017</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U2017</w:t>
            </w:r>
          </w:p>
        </w:tc>
        <w:tc>
          <w:tcPr>
            <w:tcW w:w="723" w:type="pct"/>
            <w:tcBorders>
              <w:top w:val="single" w:sz="6" w:space="0" w:color="auto"/>
              <w:bottom w:val="single" w:sz="4" w:space="0" w:color="auto"/>
            </w:tcBorders>
            <w:vAlign w:val="center"/>
          </w:tcPr>
          <w:p w:rsidR="00514F79" w:rsidRPr="00445CF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0F0AE1" w:rsidRPr="00445CFD" w:rsidTr="000F0AE1">
        <w:trPr>
          <w:cantSplit/>
        </w:trPr>
        <w:tc>
          <w:tcPr>
            <w:tcW w:w="665" w:type="pct"/>
            <w:tcBorders>
              <w:top w:val="single" w:sz="4" w:space="0" w:color="auto"/>
              <w:bottom w:val="nil"/>
            </w:tcBorders>
          </w:tcPr>
          <w:p w:rsidR="000F0AE1" w:rsidRPr="00445CFD" w:rsidRDefault="000F0AE1" w:rsidP="00EC3199">
            <w:pPr>
              <w:spacing w:line="240" w:lineRule="auto"/>
              <w:rPr>
                <w:rFonts w:ascii="Calibri" w:eastAsia="Calibri" w:hAnsi="Calibri" w:cs="Times New Roman"/>
                <w:sz w:val="18"/>
                <w:szCs w:val="18"/>
              </w:rPr>
            </w:pPr>
            <w:r>
              <w:rPr>
                <w:rFonts w:ascii="Calibri" w:eastAsia="Calibri" w:hAnsi="Calibri" w:cs="Times New Roman"/>
                <w:sz w:val="18"/>
                <w:szCs w:val="18"/>
              </w:rPr>
              <w:t>Mechanical fuel load and reduction trials</w:t>
            </w:r>
          </w:p>
        </w:tc>
        <w:tc>
          <w:tcPr>
            <w:tcW w:w="2266" w:type="pct"/>
            <w:tcBorders>
              <w:top w:val="single" w:sz="4" w:space="0" w:color="auto"/>
              <w:bottom w:val="nil"/>
            </w:tcBorders>
          </w:tcPr>
          <w:p w:rsidR="000F0AE1" w:rsidRPr="00445CFD" w:rsidRDefault="000F0AE1" w:rsidP="00EC3199">
            <w:pPr>
              <w:spacing w:line="240" w:lineRule="auto"/>
              <w:rPr>
                <w:rFonts w:ascii="Calibri" w:eastAsia="Calibri" w:hAnsi="Calibri" w:cs="Times New Roman"/>
                <w:sz w:val="18"/>
                <w:szCs w:val="18"/>
              </w:rPr>
            </w:pPr>
            <w:r>
              <w:rPr>
                <w:rFonts w:ascii="Calibri" w:eastAsia="Calibri" w:hAnsi="Calibri" w:cs="Times New Roman"/>
                <w:sz w:val="18"/>
                <w:szCs w:val="18"/>
              </w:rPr>
              <w:t xml:space="preserve">Payment to </w:t>
            </w:r>
            <w:r w:rsidRPr="0080593E">
              <w:rPr>
                <w:rFonts w:ascii="Calibri" w:eastAsia="Calibri" w:hAnsi="Calibri" w:cs="Times New Roman"/>
                <w:sz w:val="18"/>
                <w:szCs w:val="18"/>
              </w:rPr>
              <w:t>New South Wales</w:t>
            </w:r>
            <w:r>
              <w:rPr>
                <w:rFonts w:ascii="Calibri" w:eastAsia="Calibri" w:hAnsi="Calibri" w:cs="Times New Roman"/>
                <w:sz w:val="18"/>
                <w:szCs w:val="18"/>
              </w:rPr>
              <w:t xml:space="preserve"> to undertake a research trial that examines the effectiveness of mechanical fuel removal in forests where conservation values could be compromised by fuel reduction burning.</w:t>
            </w:r>
          </w:p>
        </w:tc>
        <w:tc>
          <w:tcPr>
            <w:tcW w:w="673" w:type="pct"/>
            <w:tcBorders>
              <w:top w:val="single" w:sz="4" w:space="0" w:color="auto"/>
              <w:bottom w:val="nil"/>
            </w:tcBorders>
          </w:tcPr>
          <w:p w:rsidR="000F0AE1" w:rsidRPr="00F3473B" w:rsidRDefault="000F0AE1" w:rsidP="00EC3199">
            <w:pPr>
              <w:spacing w:line="240" w:lineRule="auto"/>
              <w:rPr>
                <w:rFonts w:ascii="Calibri" w:eastAsia="Calibri" w:hAnsi="Calibri" w:cs="Times New Roman"/>
                <w:sz w:val="18"/>
                <w:szCs w:val="18"/>
              </w:rPr>
            </w:pPr>
            <w:r>
              <w:rPr>
                <w:rFonts w:ascii="Calibri" w:eastAsia="Calibri" w:hAnsi="Calibri" w:cs="Times New Roman"/>
                <w:sz w:val="18"/>
                <w:szCs w:val="18"/>
              </w:rPr>
              <w:t>2015-16</w:t>
            </w:r>
          </w:p>
        </w:tc>
        <w:tc>
          <w:tcPr>
            <w:tcW w:w="673" w:type="pct"/>
            <w:tcBorders>
              <w:top w:val="single" w:sz="4" w:space="0" w:color="auto"/>
              <w:bottom w:val="nil"/>
            </w:tcBorders>
          </w:tcPr>
          <w:p w:rsidR="000F0AE1" w:rsidRPr="00445CFD" w:rsidRDefault="000F0AE1" w:rsidP="00EC3199">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3" w:type="pct"/>
            <w:tcBorders>
              <w:top w:val="single" w:sz="4" w:space="0" w:color="auto"/>
              <w:bottom w:val="nil"/>
            </w:tcBorders>
          </w:tcPr>
          <w:p w:rsidR="000F0AE1" w:rsidRPr="00445CFD" w:rsidRDefault="0044269A" w:rsidP="0044269A">
            <w:pPr>
              <w:spacing w:line="240" w:lineRule="auto"/>
              <w:rPr>
                <w:rFonts w:ascii="Calibri" w:eastAsia="Calibri" w:hAnsi="Calibri" w:cs="Times New Roman"/>
                <w:sz w:val="18"/>
                <w:szCs w:val="18"/>
              </w:rPr>
            </w:pPr>
            <w:r>
              <w:rPr>
                <w:rFonts w:ascii="Calibri" w:eastAsia="Calibri" w:hAnsi="Calibri" w:cs="Times New Roman"/>
                <w:sz w:val="18"/>
                <w:szCs w:val="18"/>
              </w:rPr>
              <w:t>Needs are not assessed. The</w:t>
            </w:r>
            <w:r w:rsidR="000F0AE1">
              <w:rPr>
                <w:rFonts w:ascii="Calibri" w:eastAsia="Calibri" w:hAnsi="Calibri" w:cs="Times New Roman"/>
                <w:sz w:val="18"/>
                <w:szCs w:val="18"/>
              </w:rPr>
              <w:t xml:space="preserve"> </w:t>
            </w:r>
            <w:r>
              <w:rPr>
                <w:rFonts w:ascii="Calibri" w:eastAsia="Calibri" w:hAnsi="Calibri" w:cs="Times New Roman"/>
                <w:sz w:val="18"/>
                <w:szCs w:val="18"/>
              </w:rPr>
              <w:t xml:space="preserve">Commonwealth purchased this service from </w:t>
            </w:r>
            <w:r w:rsidR="000F0AE1" w:rsidRPr="00141462">
              <w:rPr>
                <w:rFonts w:ascii="Calibri" w:eastAsia="Calibri" w:hAnsi="Calibri" w:cs="Times New Roman"/>
                <w:sz w:val="18"/>
                <w:szCs w:val="18"/>
              </w:rPr>
              <w:t>New South Wales</w:t>
            </w:r>
            <w:r w:rsidR="000F0AE1">
              <w:rPr>
                <w:rFonts w:ascii="Calibri" w:eastAsia="Calibri" w:hAnsi="Calibri" w:cs="Times New Roman"/>
                <w:sz w:val="18"/>
                <w:szCs w:val="18"/>
              </w:rPr>
              <w:t xml:space="preserve"> </w:t>
            </w:r>
          </w:p>
        </w:tc>
      </w:tr>
      <w:tr w:rsidR="008D292D" w:rsidRPr="00445CFD" w:rsidTr="000F0AE1">
        <w:trPr>
          <w:cantSplit/>
        </w:trPr>
        <w:tc>
          <w:tcPr>
            <w:tcW w:w="5000" w:type="pct"/>
            <w:gridSpan w:val="5"/>
            <w:tcBorders>
              <w:top w:val="nil"/>
              <w:bottom w:val="nil"/>
            </w:tcBorders>
          </w:tcPr>
          <w:p w:rsidR="008D292D" w:rsidRPr="00445CFD" w:rsidRDefault="008D292D" w:rsidP="00325484">
            <w:pPr>
              <w:spacing w:line="240" w:lineRule="auto"/>
              <w:rPr>
                <w:rFonts w:ascii="Calibri" w:eastAsia="Calibri" w:hAnsi="Calibri" w:cs="Times New Roman"/>
                <w:sz w:val="18"/>
                <w:szCs w:val="18"/>
              </w:rPr>
            </w:pPr>
            <w:r w:rsidRPr="00445CFD">
              <w:rPr>
                <w:rFonts w:ascii="Calibri" w:eastAsia="Calibri" w:hAnsi="Calibri" w:cs="Times New Roman"/>
                <w:b/>
                <w:sz w:val="18"/>
                <w:szCs w:val="18"/>
              </w:rPr>
              <w:t>Pest and disease preparedness and response programs (PDPRP)</w:t>
            </w:r>
          </w:p>
        </w:tc>
      </w:tr>
      <w:tr w:rsidR="008D292D" w:rsidRPr="00445CFD" w:rsidTr="000F0AE1">
        <w:trPr>
          <w:cantSplit/>
        </w:trPr>
        <w:tc>
          <w:tcPr>
            <w:tcW w:w="665" w:type="pct"/>
            <w:tcBorders>
              <w:top w:val="nil"/>
            </w:tcBorders>
          </w:tcPr>
          <w:p w:rsidR="008D292D" w:rsidRPr="00445CFD" w:rsidRDefault="008D292D" w:rsidP="00325484">
            <w:pPr>
              <w:spacing w:line="240" w:lineRule="auto"/>
              <w:rPr>
                <w:rFonts w:ascii="Calibri" w:eastAsia="Calibri" w:hAnsi="Calibri" w:cs="Times New Roman"/>
                <w:sz w:val="18"/>
                <w:szCs w:val="18"/>
              </w:rPr>
            </w:pPr>
            <w:r w:rsidRPr="00445CFD">
              <w:rPr>
                <w:rFonts w:ascii="Calibri" w:eastAsia="Calibri" w:hAnsi="Calibri" w:cs="Times New Roman"/>
                <w:sz w:val="18"/>
                <w:szCs w:val="18"/>
              </w:rPr>
              <w:t>PDPRP — Animal and plant pest disease eradication</w:t>
            </w:r>
            <w:r w:rsidRPr="00F36755">
              <w:rPr>
                <w:rFonts w:ascii="Calibri" w:eastAsia="Calibri" w:hAnsi="Calibri" w:cs="Times New Roman"/>
                <w:color w:val="FF0000"/>
                <w:sz w:val="18"/>
                <w:szCs w:val="18"/>
              </w:rPr>
              <w:t>*</w:t>
            </w:r>
          </w:p>
        </w:tc>
        <w:tc>
          <w:tcPr>
            <w:tcW w:w="2266" w:type="pct"/>
            <w:tcBorders>
              <w:top w:val="nil"/>
            </w:tcBorders>
          </w:tcPr>
          <w:p w:rsidR="008D292D" w:rsidRPr="00445CFD" w:rsidRDefault="008D292D" w:rsidP="00325484">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eradicate exotic animal and plant pests and diseases, which if allowed establishing and spreading, would have serious economic and environmental impacts.</w:t>
            </w:r>
          </w:p>
        </w:tc>
        <w:tc>
          <w:tcPr>
            <w:tcW w:w="673" w:type="pct"/>
            <w:tcBorders>
              <w:top w:val="nil"/>
            </w:tcBorders>
          </w:tcPr>
          <w:p w:rsidR="008D292D" w:rsidRPr="00445CFD" w:rsidRDefault="008D292D" w:rsidP="00325484">
            <w:pPr>
              <w:spacing w:line="240" w:lineRule="auto"/>
              <w:rPr>
                <w:rFonts w:ascii="Calibri" w:eastAsia="Calibri" w:hAnsi="Calibri" w:cs="Times New Roman"/>
                <w:sz w:val="18"/>
                <w:szCs w:val="18"/>
              </w:rPr>
            </w:pPr>
            <w:r w:rsidRPr="00F3473B">
              <w:rPr>
                <w:rFonts w:ascii="Calibri" w:eastAsia="Calibri" w:hAnsi="Calibri" w:cs="Times New Roman"/>
                <w:sz w:val="18"/>
                <w:szCs w:val="18"/>
              </w:rPr>
              <w:t>2013-14 to 201</w:t>
            </w:r>
            <w:r>
              <w:rPr>
                <w:rFonts w:ascii="Calibri" w:eastAsia="Calibri" w:hAnsi="Calibri" w:cs="Times New Roman"/>
                <w:sz w:val="18"/>
                <w:szCs w:val="18"/>
              </w:rPr>
              <w:t>5-16</w:t>
            </w:r>
          </w:p>
        </w:tc>
        <w:tc>
          <w:tcPr>
            <w:tcW w:w="673" w:type="pct"/>
            <w:tcBorders>
              <w:top w:val="nil"/>
            </w:tcBorders>
          </w:tcPr>
          <w:p w:rsidR="008D292D" w:rsidRPr="00445CFD" w:rsidRDefault="008D292D" w:rsidP="00325484">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top w:val="nil"/>
            </w:tcBorders>
          </w:tcPr>
          <w:p w:rsidR="008D292D" w:rsidRPr="00445CFD" w:rsidRDefault="008D292D" w:rsidP="00325484">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Part of the Caring for our Country program which was quarantined by </w:t>
            </w:r>
            <w:r>
              <w:rPr>
                <w:rFonts w:ascii="Calibri" w:eastAsia="Calibri" w:hAnsi="Calibri" w:cs="Times New Roman"/>
                <w:sz w:val="18"/>
                <w:szCs w:val="18"/>
              </w:rPr>
              <w:t xml:space="preserve">the 2009 Update </w:t>
            </w:r>
            <w:r w:rsidRPr="00445CFD">
              <w:rPr>
                <w:rFonts w:ascii="Calibri" w:eastAsia="Calibri" w:hAnsi="Calibri" w:cs="Times New Roman"/>
                <w:sz w:val="18"/>
                <w:szCs w:val="18"/>
              </w:rPr>
              <w:t>terms of reference</w:t>
            </w:r>
          </w:p>
        </w:tc>
      </w:tr>
      <w:tr w:rsidR="00B82697" w:rsidRPr="00445CFD" w:rsidTr="00FF7E57">
        <w:trPr>
          <w:cantSplit/>
        </w:trPr>
        <w:tc>
          <w:tcPr>
            <w:tcW w:w="665" w:type="pct"/>
          </w:tcPr>
          <w:p w:rsidR="00B82697" w:rsidRPr="00445CFD" w:rsidRDefault="00B82697" w:rsidP="00FF7E57">
            <w:pPr>
              <w:spacing w:line="240" w:lineRule="auto"/>
              <w:rPr>
                <w:rFonts w:ascii="Calibri" w:eastAsia="Calibri" w:hAnsi="Calibri" w:cs="Times New Roman"/>
                <w:sz w:val="18"/>
                <w:szCs w:val="18"/>
              </w:rPr>
            </w:pPr>
            <w:r w:rsidRPr="00445CFD">
              <w:rPr>
                <w:rFonts w:ascii="Calibri" w:eastAsia="Calibri" w:hAnsi="Calibri" w:cs="Times New Roman"/>
                <w:sz w:val="18"/>
                <w:szCs w:val="18"/>
              </w:rPr>
              <w:t>PDPRP — Exotic Disease Preparedness</w:t>
            </w:r>
          </w:p>
        </w:tc>
        <w:tc>
          <w:tcPr>
            <w:tcW w:w="2266" w:type="pct"/>
          </w:tcPr>
          <w:p w:rsidR="00B82697" w:rsidRPr="00445CFD" w:rsidRDefault="00B82697" w:rsidP="00FF7E57">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support the development of technologies and strategies to prevent, control or eradicate disease specifically in wildlife and feral animals, focusing on those that could threaten Australia’s livestock industries. </w:t>
            </w:r>
          </w:p>
        </w:tc>
        <w:tc>
          <w:tcPr>
            <w:tcW w:w="673" w:type="pct"/>
          </w:tcPr>
          <w:p w:rsidR="00B82697" w:rsidRDefault="00B82697" w:rsidP="00FF7E57">
            <w:pPr>
              <w:spacing w:line="240" w:lineRule="auto"/>
              <w:rPr>
                <w:rFonts w:ascii="Calibri" w:eastAsia="Calibri" w:hAnsi="Calibri" w:cs="Times New Roman"/>
                <w:sz w:val="18"/>
                <w:szCs w:val="18"/>
              </w:rPr>
            </w:pPr>
            <w:r>
              <w:rPr>
                <w:rFonts w:ascii="Calibri" w:eastAsia="Calibri" w:hAnsi="Calibri" w:cs="Times New Roman"/>
                <w:sz w:val="18"/>
                <w:szCs w:val="18"/>
              </w:rPr>
              <w:t>2013-14</w:t>
            </w:r>
          </w:p>
        </w:tc>
        <w:tc>
          <w:tcPr>
            <w:tcW w:w="673" w:type="pct"/>
          </w:tcPr>
          <w:p w:rsidR="00B82697" w:rsidRPr="00445CFD" w:rsidRDefault="00B82697" w:rsidP="00FF7E57">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B82697" w:rsidRPr="00445CFD" w:rsidRDefault="00AA32A8" w:rsidP="00FF7E57">
            <w:pPr>
              <w:spacing w:line="240" w:lineRule="auto"/>
              <w:rPr>
                <w:rFonts w:ascii="Calibri" w:eastAsia="Calibri" w:hAnsi="Calibri" w:cs="Times New Roman"/>
                <w:sz w:val="18"/>
                <w:szCs w:val="18"/>
              </w:rPr>
            </w:pPr>
            <w:r>
              <w:rPr>
                <w:rFonts w:ascii="Calibri" w:eastAsia="Calibri" w:hAnsi="Calibri" w:cs="Times New Roman"/>
                <w:sz w:val="18"/>
                <w:szCs w:val="18"/>
              </w:rPr>
              <w:t>Needs for national parks and wildlife services are not assessed</w:t>
            </w:r>
          </w:p>
        </w:tc>
      </w:tr>
      <w:tr w:rsidR="00B82697" w:rsidRPr="00445CFD" w:rsidTr="00FF7E57">
        <w:trPr>
          <w:cantSplit/>
        </w:trPr>
        <w:tc>
          <w:tcPr>
            <w:tcW w:w="5000" w:type="pct"/>
            <w:gridSpan w:val="5"/>
          </w:tcPr>
          <w:p w:rsidR="00B82697" w:rsidRPr="00445CFD" w:rsidRDefault="00B82697" w:rsidP="00FF7E57">
            <w:pPr>
              <w:spacing w:line="240" w:lineRule="auto"/>
              <w:rPr>
                <w:rFonts w:ascii="Calibri" w:eastAsia="Calibri" w:hAnsi="Calibri" w:cs="Times New Roman"/>
                <w:sz w:val="18"/>
                <w:szCs w:val="18"/>
              </w:rPr>
            </w:pPr>
            <w:r w:rsidRPr="00445CFD">
              <w:rPr>
                <w:rFonts w:ascii="Calibri" w:eastAsia="Calibri" w:hAnsi="Calibri" w:cs="Times New Roman"/>
                <w:b/>
                <w:sz w:val="18"/>
                <w:szCs w:val="18"/>
              </w:rPr>
              <w:t>South Australian River Murray Sustainability program (SARMSP)</w:t>
            </w:r>
          </w:p>
        </w:tc>
      </w:tr>
      <w:tr w:rsidR="00B82697" w:rsidRPr="00445CFD" w:rsidTr="00FF7E57">
        <w:trPr>
          <w:cantSplit/>
        </w:trPr>
        <w:tc>
          <w:tcPr>
            <w:tcW w:w="665" w:type="pct"/>
          </w:tcPr>
          <w:p w:rsidR="00B82697" w:rsidRPr="00445CFD" w:rsidRDefault="00B82697" w:rsidP="000F0AE1">
            <w:pPr>
              <w:spacing w:line="240" w:lineRule="auto"/>
              <w:rPr>
                <w:rFonts w:ascii="Calibri" w:eastAsia="Calibri" w:hAnsi="Calibri" w:cs="Times New Roman"/>
                <w:sz w:val="18"/>
                <w:szCs w:val="18"/>
              </w:rPr>
            </w:pPr>
            <w:r w:rsidRPr="00445CFD">
              <w:rPr>
                <w:rFonts w:ascii="Calibri" w:eastAsia="Calibri" w:hAnsi="Calibri" w:cs="Times New Roman"/>
                <w:sz w:val="18"/>
                <w:szCs w:val="18"/>
              </w:rPr>
              <w:t>SARMSP</w:t>
            </w:r>
            <w:r w:rsidR="000F0AE1" w:rsidRPr="00F73F0A">
              <w:rPr>
                <w:rFonts w:ascii="Calibri" w:eastAsia="Calibri" w:hAnsi="Calibri" w:cs="Times New Roman"/>
                <w:color w:val="FF0000"/>
                <w:sz w:val="18"/>
                <w:szCs w:val="18"/>
              </w:rPr>
              <w:t>*</w:t>
            </w:r>
            <w:r w:rsidRPr="00445CFD">
              <w:rPr>
                <w:rFonts w:ascii="Calibri" w:eastAsia="Calibri" w:hAnsi="Calibri" w:cs="Times New Roman"/>
                <w:sz w:val="18"/>
                <w:szCs w:val="18"/>
              </w:rPr>
              <w:t xml:space="preserve"> </w:t>
            </w:r>
            <w:r w:rsidR="00AA32A8">
              <w:rPr>
                <w:rFonts w:ascii="Calibri" w:eastAsia="Calibri" w:hAnsi="Calibri" w:cs="Times New Roman"/>
                <w:sz w:val="18"/>
                <w:szCs w:val="18"/>
              </w:rPr>
              <w:t>—</w:t>
            </w:r>
            <w:r w:rsidRPr="00445CFD">
              <w:rPr>
                <w:rFonts w:ascii="Calibri" w:eastAsia="Calibri" w:hAnsi="Calibri" w:cs="Times New Roman"/>
                <w:sz w:val="18"/>
                <w:szCs w:val="18"/>
              </w:rPr>
              <w:t xml:space="preserve"> Irrigation efficiency and water purchase</w:t>
            </w:r>
          </w:p>
        </w:tc>
        <w:tc>
          <w:tcPr>
            <w:tcW w:w="2266" w:type="pct"/>
          </w:tcPr>
          <w:p w:rsidR="00B82697" w:rsidRPr="00445CFD" w:rsidRDefault="00B82697" w:rsidP="00FF7E57">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more efficient delivery and use of water by irrigation water providers and irrigators.</w:t>
            </w:r>
          </w:p>
        </w:tc>
        <w:tc>
          <w:tcPr>
            <w:tcW w:w="673" w:type="pct"/>
          </w:tcPr>
          <w:p w:rsidR="00B82697" w:rsidRDefault="00B82697" w:rsidP="00FF7E57">
            <w:pPr>
              <w:spacing w:line="240" w:lineRule="auto"/>
              <w:rPr>
                <w:rFonts w:ascii="Calibri" w:eastAsia="Calibri" w:hAnsi="Calibri" w:cs="Times New Roman"/>
                <w:sz w:val="18"/>
                <w:szCs w:val="18"/>
              </w:rPr>
            </w:pPr>
            <w:r w:rsidRPr="00F3473B">
              <w:rPr>
                <w:rFonts w:ascii="Calibri" w:eastAsia="Calibri" w:hAnsi="Calibri" w:cs="Times New Roman"/>
                <w:sz w:val="18"/>
                <w:szCs w:val="18"/>
              </w:rPr>
              <w:t>2013-14 to 201</w:t>
            </w:r>
            <w:r>
              <w:rPr>
                <w:rFonts w:ascii="Calibri" w:eastAsia="Calibri" w:hAnsi="Calibri" w:cs="Times New Roman"/>
                <w:sz w:val="18"/>
                <w:szCs w:val="18"/>
              </w:rPr>
              <w:t>5-16</w:t>
            </w:r>
          </w:p>
        </w:tc>
        <w:tc>
          <w:tcPr>
            <w:tcW w:w="673" w:type="pct"/>
          </w:tcPr>
          <w:p w:rsidR="00B82697" w:rsidRPr="00445CFD" w:rsidRDefault="00B82697" w:rsidP="00FF7E57">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B82697" w:rsidRPr="00445CFD" w:rsidRDefault="00B82697" w:rsidP="00FF7E57">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2014 Update </w:t>
            </w:r>
            <w:r w:rsidRPr="00445CFD">
              <w:rPr>
                <w:rFonts w:ascii="Calibri" w:eastAsia="Calibri" w:hAnsi="Calibri" w:cs="Times New Roman"/>
                <w:sz w:val="18"/>
                <w:szCs w:val="18"/>
              </w:rPr>
              <w:t>Terms of reference requirement</w:t>
            </w:r>
          </w:p>
        </w:tc>
      </w:tr>
      <w:tr w:rsidR="00B82697" w:rsidRPr="00445CFD" w:rsidTr="00FF7E57">
        <w:trPr>
          <w:cantSplit/>
        </w:trPr>
        <w:tc>
          <w:tcPr>
            <w:tcW w:w="665" w:type="pct"/>
          </w:tcPr>
          <w:p w:rsidR="00B82697" w:rsidRPr="00445CFD" w:rsidRDefault="00B82697" w:rsidP="000F0AE1">
            <w:pPr>
              <w:spacing w:line="240" w:lineRule="auto"/>
              <w:rPr>
                <w:rFonts w:ascii="Calibri" w:eastAsia="Calibri" w:hAnsi="Calibri" w:cs="Times New Roman"/>
                <w:sz w:val="18"/>
                <w:szCs w:val="18"/>
              </w:rPr>
            </w:pPr>
            <w:r w:rsidRPr="00445CFD">
              <w:rPr>
                <w:rFonts w:ascii="Calibri" w:eastAsia="Calibri" w:hAnsi="Calibri" w:cs="Times New Roman"/>
                <w:sz w:val="18"/>
                <w:szCs w:val="18"/>
              </w:rPr>
              <w:t>SARMSP</w:t>
            </w:r>
            <w:r w:rsidR="000F0AE1" w:rsidRPr="00F73F0A">
              <w:rPr>
                <w:rFonts w:ascii="Calibri" w:eastAsia="Calibri" w:hAnsi="Calibri" w:cs="Times New Roman"/>
                <w:color w:val="FF0000"/>
                <w:sz w:val="18"/>
                <w:szCs w:val="18"/>
              </w:rPr>
              <w:t>*</w:t>
            </w:r>
            <w:r w:rsidRPr="00445CFD">
              <w:rPr>
                <w:rFonts w:ascii="Calibri" w:eastAsia="Calibri" w:hAnsi="Calibri" w:cs="Times New Roman"/>
                <w:sz w:val="18"/>
                <w:szCs w:val="18"/>
              </w:rPr>
              <w:t xml:space="preserve"> </w:t>
            </w:r>
            <w:r w:rsidR="00AA32A8">
              <w:rPr>
                <w:rFonts w:ascii="Calibri" w:eastAsia="Calibri" w:hAnsi="Calibri" w:cs="Times New Roman"/>
                <w:sz w:val="18"/>
                <w:szCs w:val="18"/>
              </w:rPr>
              <w:t>—</w:t>
            </w:r>
            <w:r w:rsidRPr="00445CFD">
              <w:rPr>
                <w:rFonts w:ascii="Calibri" w:eastAsia="Calibri" w:hAnsi="Calibri" w:cs="Times New Roman"/>
                <w:sz w:val="18"/>
                <w:szCs w:val="18"/>
              </w:rPr>
              <w:t xml:space="preserve"> Irrigation industry assistance</w:t>
            </w:r>
          </w:p>
        </w:tc>
        <w:tc>
          <w:tcPr>
            <w:tcW w:w="2266" w:type="pct"/>
          </w:tcPr>
          <w:p w:rsidR="00B82697" w:rsidRPr="00445CFD" w:rsidRDefault="00B82697" w:rsidP="00FF7E57">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help improve productivity of the South Australian River Murray industry.</w:t>
            </w:r>
          </w:p>
        </w:tc>
        <w:tc>
          <w:tcPr>
            <w:tcW w:w="673" w:type="pct"/>
          </w:tcPr>
          <w:p w:rsidR="00B82697" w:rsidRDefault="00B82697" w:rsidP="00FF7E57">
            <w:pPr>
              <w:spacing w:line="240" w:lineRule="auto"/>
              <w:rPr>
                <w:rFonts w:ascii="Calibri" w:eastAsia="Calibri" w:hAnsi="Calibri" w:cs="Times New Roman"/>
                <w:sz w:val="18"/>
                <w:szCs w:val="18"/>
              </w:rPr>
            </w:pPr>
            <w:r w:rsidRPr="00F3473B">
              <w:rPr>
                <w:rFonts w:ascii="Calibri" w:eastAsia="Calibri" w:hAnsi="Calibri" w:cs="Times New Roman"/>
                <w:sz w:val="18"/>
                <w:szCs w:val="18"/>
              </w:rPr>
              <w:t>2013-14 to 201</w:t>
            </w:r>
            <w:r>
              <w:rPr>
                <w:rFonts w:ascii="Calibri" w:eastAsia="Calibri" w:hAnsi="Calibri" w:cs="Times New Roman"/>
                <w:sz w:val="18"/>
                <w:szCs w:val="18"/>
              </w:rPr>
              <w:t>5-16</w:t>
            </w:r>
          </w:p>
        </w:tc>
        <w:tc>
          <w:tcPr>
            <w:tcW w:w="673" w:type="pct"/>
          </w:tcPr>
          <w:p w:rsidR="00B82697" w:rsidRPr="00445CFD" w:rsidRDefault="00B82697" w:rsidP="00FF7E57">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B82697" w:rsidRPr="00445CFD" w:rsidRDefault="00B82697" w:rsidP="00FF7E57">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2014 Update </w:t>
            </w:r>
            <w:r w:rsidRPr="00445CFD">
              <w:rPr>
                <w:rFonts w:ascii="Calibri" w:eastAsia="Calibri" w:hAnsi="Calibri" w:cs="Times New Roman"/>
                <w:sz w:val="18"/>
                <w:szCs w:val="18"/>
              </w:rPr>
              <w:t>Terms of reference requirement</w:t>
            </w:r>
          </w:p>
        </w:tc>
      </w:tr>
      <w:tr w:rsidR="00B82697" w:rsidRPr="00445CFD" w:rsidTr="00FF7E57">
        <w:trPr>
          <w:cantSplit/>
        </w:trPr>
        <w:tc>
          <w:tcPr>
            <w:tcW w:w="665" w:type="pct"/>
          </w:tcPr>
          <w:p w:rsidR="00B82697" w:rsidRPr="00445CFD" w:rsidRDefault="00B82697" w:rsidP="000F0AE1">
            <w:pPr>
              <w:spacing w:line="240" w:lineRule="auto"/>
              <w:rPr>
                <w:rFonts w:ascii="Calibri" w:eastAsia="Calibri" w:hAnsi="Calibri" w:cs="Times New Roman"/>
                <w:sz w:val="18"/>
                <w:szCs w:val="18"/>
              </w:rPr>
            </w:pPr>
            <w:r w:rsidRPr="00445CFD">
              <w:rPr>
                <w:rFonts w:ascii="Calibri" w:eastAsia="Calibri" w:hAnsi="Calibri" w:cs="Times New Roman"/>
                <w:sz w:val="18"/>
                <w:szCs w:val="18"/>
              </w:rPr>
              <w:t>SARMSP</w:t>
            </w:r>
            <w:r w:rsidR="000F0AE1" w:rsidRPr="00F73F0A">
              <w:rPr>
                <w:rFonts w:ascii="Calibri" w:eastAsia="Calibri" w:hAnsi="Calibri" w:cs="Times New Roman"/>
                <w:color w:val="FF0000"/>
                <w:sz w:val="18"/>
                <w:szCs w:val="18"/>
              </w:rPr>
              <w:t>*</w:t>
            </w:r>
            <w:r w:rsidRPr="00445CFD">
              <w:rPr>
                <w:rFonts w:ascii="Calibri" w:eastAsia="Calibri" w:hAnsi="Calibri" w:cs="Times New Roman"/>
                <w:sz w:val="18"/>
                <w:szCs w:val="18"/>
              </w:rPr>
              <w:t xml:space="preserve"> </w:t>
            </w:r>
            <w:r w:rsidR="00AA32A8">
              <w:rPr>
                <w:rFonts w:ascii="Calibri" w:eastAsia="Calibri" w:hAnsi="Calibri" w:cs="Times New Roman"/>
                <w:sz w:val="18"/>
                <w:szCs w:val="18"/>
              </w:rPr>
              <w:t>—</w:t>
            </w:r>
            <w:r w:rsidRPr="00445CFD">
              <w:rPr>
                <w:rFonts w:ascii="Calibri" w:eastAsia="Calibri" w:hAnsi="Calibri" w:cs="Times New Roman"/>
                <w:sz w:val="18"/>
                <w:szCs w:val="18"/>
              </w:rPr>
              <w:t xml:space="preserve">  Regional economic development</w:t>
            </w:r>
          </w:p>
        </w:tc>
        <w:tc>
          <w:tcPr>
            <w:tcW w:w="2266" w:type="pct"/>
          </w:tcPr>
          <w:p w:rsidR="00B82697" w:rsidRPr="00445CFD" w:rsidRDefault="00B82697" w:rsidP="00FF7E57">
            <w:pPr>
              <w:spacing w:line="240" w:lineRule="auto"/>
              <w:rPr>
                <w:rFonts w:ascii="Calibri" w:eastAsia="Calibri" w:hAnsi="Calibri" w:cs="Times New Roman"/>
                <w:sz w:val="18"/>
                <w:szCs w:val="18"/>
              </w:rPr>
            </w:pPr>
            <w:r w:rsidRPr="00445CFD">
              <w:rPr>
                <w:rFonts w:ascii="Calibri" w:eastAsia="Calibri" w:hAnsi="Calibri" w:cs="Times New Roman"/>
                <w:sz w:val="18"/>
                <w:szCs w:val="18"/>
              </w:rPr>
              <w:t>This program provides funding for the redevelopment of the Loxton Research Centre, a program of industry-led research, and a regional development and innovation program.</w:t>
            </w:r>
          </w:p>
        </w:tc>
        <w:tc>
          <w:tcPr>
            <w:tcW w:w="673" w:type="pct"/>
          </w:tcPr>
          <w:p w:rsidR="00B82697" w:rsidRDefault="00B82697" w:rsidP="00FF7E57">
            <w:pPr>
              <w:spacing w:line="240" w:lineRule="auto"/>
              <w:rPr>
                <w:rFonts w:ascii="Calibri" w:eastAsia="Calibri" w:hAnsi="Calibri" w:cs="Times New Roman"/>
                <w:sz w:val="18"/>
                <w:szCs w:val="18"/>
              </w:rPr>
            </w:pPr>
            <w:r w:rsidRPr="00F3473B">
              <w:rPr>
                <w:rFonts w:ascii="Calibri" w:eastAsia="Calibri" w:hAnsi="Calibri" w:cs="Times New Roman"/>
                <w:sz w:val="18"/>
                <w:szCs w:val="18"/>
              </w:rPr>
              <w:t>2013-14 to 201</w:t>
            </w:r>
            <w:r>
              <w:rPr>
                <w:rFonts w:ascii="Calibri" w:eastAsia="Calibri" w:hAnsi="Calibri" w:cs="Times New Roman"/>
                <w:sz w:val="18"/>
                <w:szCs w:val="18"/>
              </w:rPr>
              <w:t>5-16</w:t>
            </w:r>
          </w:p>
        </w:tc>
        <w:tc>
          <w:tcPr>
            <w:tcW w:w="673" w:type="pct"/>
          </w:tcPr>
          <w:p w:rsidR="00B82697" w:rsidRPr="00445CFD" w:rsidRDefault="00B82697" w:rsidP="00FF7E57">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B82697" w:rsidRPr="00445CFD" w:rsidRDefault="00B82697" w:rsidP="00FF7E57">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2014 Update </w:t>
            </w:r>
            <w:r w:rsidRPr="00445CFD">
              <w:rPr>
                <w:rFonts w:ascii="Calibri" w:eastAsia="Calibri" w:hAnsi="Calibri" w:cs="Times New Roman"/>
                <w:sz w:val="18"/>
                <w:szCs w:val="18"/>
              </w:rPr>
              <w:t>Terms of reference requirement</w:t>
            </w:r>
          </w:p>
        </w:tc>
      </w:tr>
      <w:tr w:rsidR="0067643A" w:rsidRPr="00445CFD" w:rsidTr="000F0AE1">
        <w:trPr>
          <w:cantSplit/>
        </w:trPr>
        <w:tc>
          <w:tcPr>
            <w:tcW w:w="665" w:type="pct"/>
            <w:tcBorders>
              <w:top w:val="nil"/>
              <w:bottom w:val="single" w:sz="4" w:space="0" w:color="auto"/>
            </w:tcBorders>
          </w:tcPr>
          <w:p w:rsidR="0067643A" w:rsidRPr="00445CFD" w:rsidRDefault="0067643A" w:rsidP="00E14631">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Sustainable Australia — </w:t>
            </w:r>
            <w:r w:rsidR="00E14631">
              <w:rPr>
                <w:rFonts w:ascii="Calibri" w:eastAsia="Calibri" w:hAnsi="Calibri" w:cs="Times New Roman"/>
                <w:sz w:val="18"/>
                <w:szCs w:val="18"/>
              </w:rPr>
              <w:t>S</w:t>
            </w:r>
            <w:r w:rsidRPr="00445CFD">
              <w:rPr>
                <w:rFonts w:ascii="Calibri" w:eastAsia="Calibri" w:hAnsi="Calibri" w:cs="Times New Roman"/>
                <w:sz w:val="18"/>
                <w:szCs w:val="18"/>
              </w:rPr>
              <w:t>ustainable regional development</w:t>
            </w:r>
            <w:r>
              <w:rPr>
                <w:rFonts w:ascii="Calibri" w:eastAsia="Calibri" w:hAnsi="Calibri" w:cs="Times New Roman"/>
                <w:color w:val="FF0000"/>
                <w:sz w:val="18"/>
                <w:szCs w:val="18"/>
              </w:rPr>
              <w:t>##</w:t>
            </w:r>
          </w:p>
        </w:tc>
        <w:tc>
          <w:tcPr>
            <w:tcW w:w="2266" w:type="pct"/>
            <w:tcBorders>
              <w:top w:val="nil"/>
              <w:bottom w:val="single" w:sz="4" w:space="0" w:color="auto"/>
            </w:tcBorders>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selected local government authorities for capacity building and other activities associated with the development and/or implementation of regional sustainability planning. This planning will help to ensure that future population change is compatible with the economic, environmental and social wellbeing of Australia.</w:t>
            </w:r>
          </w:p>
        </w:tc>
        <w:tc>
          <w:tcPr>
            <w:tcW w:w="673" w:type="pct"/>
            <w:tcBorders>
              <w:top w:val="nil"/>
              <w:bottom w:val="single" w:sz="4" w:space="0" w:color="auto"/>
            </w:tcBorders>
          </w:tcPr>
          <w:p w:rsidR="0067643A" w:rsidRPr="00445CFD" w:rsidRDefault="002564D8" w:rsidP="0067643A">
            <w:pPr>
              <w:spacing w:line="240" w:lineRule="auto"/>
              <w:rPr>
                <w:rFonts w:ascii="Calibri" w:eastAsia="Calibri" w:hAnsi="Calibri" w:cs="Times New Roman"/>
                <w:sz w:val="18"/>
                <w:szCs w:val="18"/>
              </w:rPr>
            </w:pPr>
            <w:r>
              <w:rPr>
                <w:rFonts w:ascii="Calibri" w:eastAsia="Calibri" w:hAnsi="Calibri" w:cs="Times New Roman"/>
                <w:sz w:val="18"/>
                <w:szCs w:val="18"/>
              </w:rPr>
              <w:t>2013-14</w:t>
            </w:r>
            <w:r w:rsidR="0067643A">
              <w:rPr>
                <w:rFonts w:ascii="Calibri" w:eastAsia="Calibri" w:hAnsi="Calibri" w:cs="Times New Roman"/>
                <w:sz w:val="18"/>
                <w:szCs w:val="18"/>
              </w:rPr>
              <w:t xml:space="preserve"> to 2014-15</w:t>
            </w:r>
          </w:p>
        </w:tc>
        <w:tc>
          <w:tcPr>
            <w:tcW w:w="673" w:type="pct"/>
            <w:tcBorders>
              <w:top w:val="nil"/>
              <w:bottom w:val="single" w:sz="4" w:space="0" w:color="auto"/>
            </w:tcBorders>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top w:val="nil"/>
              <w:bottom w:val="single" w:sz="4" w:space="0" w:color="auto"/>
            </w:tcBorders>
          </w:tcPr>
          <w:p w:rsidR="0067643A" w:rsidRPr="00445CFD" w:rsidRDefault="00AA32A8" w:rsidP="0067643A">
            <w:pPr>
              <w:spacing w:line="240" w:lineRule="auto"/>
              <w:rPr>
                <w:rFonts w:ascii="Calibri" w:eastAsia="Calibri" w:hAnsi="Calibri" w:cs="Times New Roman"/>
                <w:sz w:val="18"/>
                <w:szCs w:val="18"/>
              </w:rPr>
            </w:pPr>
            <w:r>
              <w:rPr>
                <w:rFonts w:ascii="Calibri" w:eastAsia="Calibri" w:hAnsi="Calibri" w:cs="Times New Roman"/>
                <w:sz w:val="18"/>
                <w:szCs w:val="18"/>
              </w:rPr>
              <w:t>N</w:t>
            </w:r>
            <w:r w:rsidRPr="00445CFD">
              <w:rPr>
                <w:rFonts w:ascii="Calibri" w:eastAsia="Calibri" w:hAnsi="Calibri" w:cs="Times New Roman"/>
                <w:sz w:val="18"/>
                <w:szCs w:val="18"/>
              </w:rPr>
              <w:t xml:space="preserve">eeds </w:t>
            </w:r>
            <w:r>
              <w:rPr>
                <w:rFonts w:ascii="Calibri" w:eastAsia="Calibri" w:hAnsi="Calibri" w:cs="Times New Roman"/>
                <w:sz w:val="18"/>
                <w:szCs w:val="18"/>
              </w:rPr>
              <w:t>for l</w:t>
            </w:r>
            <w:r w:rsidRPr="00445CFD">
              <w:rPr>
                <w:rFonts w:ascii="Calibri" w:eastAsia="Calibri" w:hAnsi="Calibri" w:cs="Times New Roman"/>
                <w:sz w:val="18"/>
                <w:szCs w:val="18"/>
              </w:rPr>
              <w:t xml:space="preserve">ocal </w:t>
            </w:r>
            <w:r>
              <w:rPr>
                <w:rFonts w:ascii="Calibri" w:eastAsia="Calibri" w:hAnsi="Calibri" w:cs="Times New Roman"/>
                <w:sz w:val="18"/>
                <w:szCs w:val="18"/>
              </w:rPr>
              <w:t xml:space="preserve">government are </w:t>
            </w:r>
            <w:r w:rsidRPr="00445CFD">
              <w:rPr>
                <w:rFonts w:ascii="Calibri" w:eastAsia="Calibri" w:hAnsi="Calibri" w:cs="Times New Roman"/>
                <w:sz w:val="18"/>
                <w:szCs w:val="18"/>
              </w:rPr>
              <w:t>not assessed</w:t>
            </w:r>
          </w:p>
        </w:tc>
      </w:tr>
    </w:tbl>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514F79" w:rsidRPr="00445CFD" w:rsidTr="0067643A">
        <w:trPr>
          <w:cantSplit/>
        </w:trPr>
        <w:tc>
          <w:tcPr>
            <w:tcW w:w="665"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U2017</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U2017</w:t>
            </w:r>
          </w:p>
        </w:tc>
        <w:tc>
          <w:tcPr>
            <w:tcW w:w="723" w:type="pct"/>
            <w:tcBorders>
              <w:top w:val="single" w:sz="6" w:space="0" w:color="auto"/>
              <w:bottom w:val="single" w:sz="4" w:space="0" w:color="auto"/>
            </w:tcBorders>
            <w:vAlign w:val="center"/>
          </w:tcPr>
          <w:p w:rsidR="00514F79" w:rsidRPr="00445CF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0F0AE1" w:rsidRPr="00445CFD" w:rsidTr="00EC3199">
        <w:trPr>
          <w:cantSplit/>
        </w:trPr>
        <w:tc>
          <w:tcPr>
            <w:tcW w:w="665" w:type="pct"/>
          </w:tcPr>
          <w:p w:rsidR="000F0AE1" w:rsidRPr="00445CFD" w:rsidRDefault="000F0AE1" w:rsidP="00EC3199">
            <w:pPr>
              <w:spacing w:line="240" w:lineRule="auto"/>
              <w:rPr>
                <w:rFonts w:ascii="Calibri" w:eastAsia="Calibri" w:hAnsi="Calibri" w:cs="Times New Roman"/>
                <w:sz w:val="18"/>
                <w:szCs w:val="18"/>
              </w:rPr>
            </w:pPr>
            <w:r w:rsidRPr="00445CFD">
              <w:rPr>
                <w:rFonts w:ascii="Calibri" w:eastAsia="Calibri" w:hAnsi="Calibri" w:cs="Times New Roman"/>
                <w:sz w:val="18"/>
                <w:szCs w:val="18"/>
              </w:rPr>
              <w:t>Tasmania Forests Inter-governmental Agreement</w:t>
            </w:r>
            <w:r w:rsidRPr="00445CFD">
              <w:rPr>
                <w:rFonts w:ascii="Calibri" w:eastAsia="Calibri" w:hAnsi="Calibri" w:cs="Times New Roman"/>
                <w:color w:val="FF0000"/>
                <w:sz w:val="18"/>
                <w:szCs w:val="18"/>
              </w:rPr>
              <w:t>*</w:t>
            </w:r>
          </w:p>
        </w:tc>
        <w:tc>
          <w:tcPr>
            <w:tcW w:w="2266" w:type="pct"/>
          </w:tcPr>
          <w:p w:rsidR="000F0AE1" w:rsidRPr="00445CFD" w:rsidRDefault="000F0AE1" w:rsidP="00EC3199">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Signed in August 2011, the aim of the agreement is to support the forest industry to progressively transition to a more sustainable and diversified footing, to protect additional areas of high conservation value native forest, and to build economic diversity and community resilience. </w:t>
            </w:r>
          </w:p>
        </w:tc>
        <w:tc>
          <w:tcPr>
            <w:tcW w:w="673" w:type="pct"/>
          </w:tcPr>
          <w:p w:rsidR="000F0AE1" w:rsidRPr="00445CFD" w:rsidRDefault="000F0AE1" w:rsidP="00EC3199">
            <w:pPr>
              <w:spacing w:line="240" w:lineRule="auto"/>
              <w:rPr>
                <w:rFonts w:ascii="Calibri" w:eastAsia="Calibri" w:hAnsi="Calibri" w:cs="Times New Roman"/>
                <w:sz w:val="18"/>
                <w:szCs w:val="18"/>
              </w:rPr>
            </w:pPr>
          </w:p>
        </w:tc>
        <w:tc>
          <w:tcPr>
            <w:tcW w:w="673" w:type="pct"/>
          </w:tcPr>
          <w:p w:rsidR="000F0AE1" w:rsidRPr="00445CFD" w:rsidRDefault="000F0AE1" w:rsidP="00EC3199">
            <w:pPr>
              <w:spacing w:line="240" w:lineRule="auto"/>
              <w:rPr>
                <w:rFonts w:ascii="Calibri" w:eastAsia="Calibri" w:hAnsi="Calibri" w:cs="Times New Roman"/>
                <w:sz w:val="18"/>
                <w:szCs w:val="18"/>
              </w:rPr>
            </w:pPr>
          </w:p>
        </w:tc>
        <w:tc>
          <w:tcPr>
            <w:tcW w:w="723" w:type="pct"/>
          </w:tcPr>
          <w:p w:rsidR="000F0AE1" w:rsidRPr="00445CFD" w:rsidRDefault="000F0AE1" w:rsidP="00EC3199">
            <w:pPr>
              <w:spacing w:line="240" w:lineRule="auto"/>
              <w:rPr>
                <w:rFonts w:ascii="Calibri" w:eastAsia="Calibri" w:hAnsi="Calibri" w:cs="Times New Roman"/>
                <w:sz w:val="18"/>
                <w:szCs w:val="18"/>
              </w:rPr>
            </w:pPr>
          </w:p>
        </w:tc>
      </w:tr>
      <w:tr w:rsidR="000F0AE1" w:rsidRPr="00445CFD" w:rsidTr="00EC3199">
        <w:trPr>
          <w:cantSplit/>
        </w:trPr>
        <w:tc>
          <w:tcPr>
            <w:tcW w:w="665" w:type="pct"/>
          </w:tcPr>
          <w:p w:rsidR="000F0AE1" w:rsidRPr="00445CFD" w:rsidRDefault="000F0AE1" w:rsidP="00EC3199">
            <w:pPr>
              <w:spacing w:line="240" w:lineRule="auto"/>
              <w:rPr>
                <w:rFonts w:ascii="Calibri" w:eastAsia="Calibri" w:hAnsi="Calibri" w:cs="Times New Roman"/>
                <w:sz w:val="18"/>
                <w:szCs w:val="18"/>
              </w:rPr>
            </w:pPr>
          </w:p>
        </w:tc>
        <w:tc>
          <w:tcPr>
            <w:tcW w:w="2266" w:type="pct"/>
          </w:tcPr>
          <w:p w:rsidR="000F0AE1" w:rsidRPr="00445CFD" w:rsidRDefault="000F0AE1" w:rsidP="00EC3199">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Implementation — to support the implementation of the Agreement, and ongoing management of additional native forest reserves.</w:t>
            </w:r>
          </w:p>
        </w:tc>
        <w:tc>
          <w:tcPr>
            <w:tcW w:w="673" w:type="pct"/>
          </w:tcPr>
          <w:p w:rsidR="000F0AE1" w:rsidRPr="00445CFD" w:rsidRDefault="000F0AE1" w:rsidP="00EC3199">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p>
        </w:tc>
        <w:tc>
          <w:tcPr>
            <w:tcW w:w="673" w:type="pct"/>
          </w:tcPr>
          <w:p w:rsidR="000F0AE1" w:rsidRPr="00445CFD" w:rsidRDefault="000F0AE1" w:rsidP="00EC3199">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0F0AE1" w:rsidRPr="00445CFD" w:rsidRDefault="000F0AE1" w:rsidP="00EC3199">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2014 Update </w:t>
            </w:r>
            <w:r w:rsidRPr="00445CFD">
              <w:rPr>
                <w:rFonts w:ascii="Calibri" w:eastAsia="Calibri" w:hAnsi="Calibri" w:cs="Times New Roman"/>
                <w:sz w:val="18"/>
                <w:szCs w:val="18"/>
              </w:rPr>
              <w:t>Terms of reference requirement</w:t>
            </w:r>
          </w:p>
        </w:tc>
      </w:tr>
      <w:tr w:rsidR="00347AB2" w:rsidRPr="00445CFD" w:rsidTr="00325484">
        <w:trPr>
          <w:cantSplit/>
        </w:trPr>
        <w:tc>
          <w:tcPr>
            <w:tcW w:w="5000" w:type="pct"/>
            <w:gridSpan w:val="5"/>
          </w:tcPr>
          <w:p w:rsidR="00347AB2" w:rsidRPr="00445CFD" w:rsidRDefault="00347AB2" w:rsidP="00325484">
            <w:pPr>
              <w:spacing w:line="240" w:lineRule="auto"/>
              <w:rPr>
                <w:rFonts w:ascii="Calibri" w:eastAsia="Calibri" w:hAnsi="Calibri" w:cs="Times New Roman"/>
                <w:sz w:val="18"/>
                <w:szCs w:val="18"/>
              </w:rPr>
            </w:pPr>
            <w:r w:rsidRPr="00445CFD">
              <w:rPr>
                <w:rFonts w:ascii="Calibri" w:eastAsia="Calibri" w:hAnsi="Calibri" w:cs="Times New Roman"/>
                <w:b/>
                <w:sz w:val="18"/>
                <w:szCs w:val="18"/>
              </w:rPr>
              <w:t>Water for the Future (WFF)</w:t>
            </w:r>
          </w:p>
        </w:tc>
      </w:tr>
      <w:tr w:rsidR="00347AB2" w:rsidRPr="00445CFD" w:rsidTr="00325484">
        <w:trPr>
          <w:cantSplit/>
        </w:trPr>
        <w:tc>
          <w:tcPr>
            <w:tcW w:w="665" w:type="pct"/>
          </w:tcPr>
          <w:p w:rsidR="00347AB2" w:rsidRPr="00445CFD" w:rsidRDefault="00347AB2" w:rsidP="00325484">
            <w:pPr>
              <w:spacing w:line="240" w:lineRule="auto"/>
              <w:rPr>
                <w:rFonts w:ascii="Calibri" w:eastAsia="Calibri" w:hAnsi="Calibri" w:cs="Times New Roman"/>
                <w:sz w:val="18"/>
                <w:szCs w:val="18"/>
              </w:rPr>
            </w:pPr>
            <w:r w:rsidRPr="00445CFD">
              <w:rPr>
                <w:rFonts w:ascii="Calibri" w:eastAsia="Calibri" w:hAnsi="Calibri" w:cs="Times New Roman"/>
                <w:sz w:val="18"/>
                <w:szCs w:val="18"/>
              </w:rPr>
              <w:t>WFF — National Urban Water and Desalination Plan</w:t>
            </w:r>
            <w:r>
              <w:rPr>
                <w:rFonts w:ascii="Calibri" w:eastAsia="Calibri" w:hAnsi="Calibri" w:cs="Times New Roman"/>
                <w:color w:val="FF0000"/>
                <w:sz w:val="18"/>
                <w:szCs w:val="18"/>
              </w:rPr>
              <w:t>##</w:t>
            </w:r>
            <w:r w:rsidRPr="00445CFD">
              <w:rPr>
                <w:rFonts w:ascii="Calibri" w:eastAsia="Calibri" w:hAnsi="Calibri" w:cs="Times New Roman"/>
                <w:sz w:val="18"/>
                <w:szCs w:val="18"/>
              </w:rPr>
              <w:t xml:space="preserve"> (partial paid direct to LG)</w:t>
            </w:r>
          </w:p>
        </w:tc>
        <w:tc>
          <w:tcPr>
            <w:tcW w:w="2266" w:type="pct"/>
          </w:tcPr>
          <w:p w:rsidR="00347AB2" w:rsidRPr="00445CFD" w:rsidRDefault="00347AB2" w:rsidP="00325484">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To fund </w:t>
            </w:r>
            <w:proofErr w:type="gramStart"/>
            <w:r w:rsidRPr="00445CFD">
              <w:rPr>
                <w:rFonts w:ascii="Calibri" w:eastAsia="Calibri" w:hAnsi="Calibri" w:cs="Times New Roman"/>
                <w:sz w:val="18"/>
                <w:szCs w:val="18"/>
              </w:rPr>
              <w:t>four specific urban water</w:t>
            </w:r>
            <w:proofErr w:type="gramEnd"/>
            <w:r w:rsidRPr="00445CFD">
              <w:rPr>
                <w:rFonts w:ascii="Calibri" w:eastAsia="Calibri" w:hAnsi="Calibri" w:cs="Times New Roman"/>
                <w:sz w:val="18"/>
                <w:szCs w:val="18"/>
              </w:rPr>
              <w:t xml:space="preserve"> management projects in large urban centres as part of the National Urban Water and Desalination Plan. These projects will help secure water supplies and reduce reliance on traditional rainfall dependent water sources.</w:t>
            </w:r>
          </w:p>
        </w:tc>
        <w:tc>
          <w:tcPr>
            <w:tcW w:w="673" w:type="pct"/>
          </w:tcPr>
          <w:p w:rsidR="00347AB2" w:rsidRPr="00445CFD" w:rsidRDefault="00347AB2" w:rsidP="00325484">
            <w:pPr>
              <w:spacing w:line="240" w:lineRule="auto"/>
              <w:rPr>
                <w:rFonts w:ascii="Calibri" w:eastAsia="Calibri" w:hAnsi="Calibri" w:cs="Times New Roman"/>
                <w:sz w:val="18"/>
                <w:szCs w:val="18"/>
              </w:rPr>
            </w:pPr>
            <w:r w:rsidRPr="00F3473B">
              <w:rPr>
                <w:rFonts w:ascii="Calibri" w:eastAsia="Calibri" w:hAnsi="Calibri" w:cs="Times New Roman"/>
                <w:sz w:val="18"/>
                <w:szCs w:val="18"/>
              </w:rPr>
              <w:t>2013-14 to 201</w:t>
            </w:r>
            <w:r>
              <w:rPr>
                <w:rFonts w:ascii="Calibri" w:eastAsia="Calibri" w:hAnsi="Calibri" w:cs="Times New Roman"/>
                <w:sz w:val="18"/>
                <w:szCs w:val="18"/>
              </w:rPr>
              <w:t>5-16</w:t>
            </w:r>
          </w:p>
        </w:tc>
        <w:tc>
          <w:tcPr>
            <w:tcW w:w="673" w:type="pct"/>
          </w:tcPr>
          <w:p w:rsidR="00347AB2" w:rsidRPr="00445CFD" w:rsidRDefault="00347AB2" w:rsidP="00325484">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States </w:t>
            </w:r>
            <w:r>
              <w:rPr>
                <w:rFonts w:ascii="Calibri" w:eastAsia="Calibri" w:hAnsi="Calibri" w:cs="Times New Roman"/>
                <w:sz w:val="18"/>
                <w:szCs w:val="18"/>
              </w:rPr>
              <w:t>—</w:t>
            </w:r>
            <w:r w:rsidRPr="00445CFD">
              <w:rPr>
                <w:rFonts w:ascii="Calibri" w:eastAsia="Calibri" w:hAnsi="Calibri" w:cs="Times New Roman"/>
                <w:sz w:val="18"/>
                <w:szCs w:val="18"/>
              </w:rPr>
              <w:t xml:space="preserve"> Impact; </w:t>
            </w:r>
            <w:r>
              <w:rPr>
                <w:rFonts w:ascii="Calibri" w:eastAsia="Calibri" w:hAnsi="Calibri" w:cs="Times New Roman"/>
                <w:sz w:val="18"/>
                <w:szCs w:val="18"/>
              </w:rPr>
              <w:br/>
            </w:r>
            <w:r w:rsidRPr="00445CFD">
              <w:rPr>
                <w:rFonts w:ascii="Calibri" w:eastAsia="Calibri" w:hAnsi="Calibri" w:cs="Times New Roman"/>
                <w:sz w:val="18"/>
                <w:szCs w:val="18"/>
              </w:rPr>
              <w:t xml:space="preserve">local government </w:t>
            </w:r>
            <w:r>
              <w:rPr>
                <w:rFonts w:ascii="Calibri" w:eastAsia="Calibri" w:hAnsi="Calibri" w:cs="Times New Roman"/>
                <w:sz w:val="18"/>
                <w:szCs w:val="18"/>
              </w:rPr>
              <w:t>—</w:t>
            </w:r>
            <w:r w:rsidRPr="00445CFD">
              <w:rPr>
                <w:rFonts w:ascii="Calibri" w:eastAsia="Calibri" w:hAnsi="Calibri" w:cs="Times New Roman"/>
                <w:sz w:val="18"/>
                <w:szCs w:val="18"/>
              </w:rPr>
              <w:t xml:space="preserve"> no impact</w:t>
            </w:r>
          </w:p>
        </w:tc>
        <w:tc>
          <w:tcPr>
            <w:tcW w:w="723" w:type="pct"/>
          </w:tcPr>
          <w:p w:rsidR="00347AB2" w:rsidRPr="00445CFD" w:rsidRDefault="00347AB2" w:rsidP="00325484">
            <w:pPr>
              <w:spacing w:line="240" w:lineRule="auto"/>
              <w:rPr>
                <w:rFonts w:ascii="Calibri" w:eastAsia="Calibri" w:hAnsi="Calibri" w:cs="Times New Roman"/>
                <w:sz w:val="18"/>
                <w:szCs w:val="18"/>
              </w:rPr>
            </w:pPr>
            <w:r>
              <w:rPr>
                <w:rFonts w:ascii="Calibri" w:eastAsia="Calibri" w:hAnsi="Calibri" w:cs="Times New Roman"/>
                <w:sz w:val="18"/>
                <w:szCs w:val="18"/>
              </w:rPr>
              <w:t>N</w:t>
            </w:r>
            <w:r w:rsidRPr="00445CFD">
              <w:rPr>
                <w:rFonts w:ascii="Calibri" w:eastAsia="Calibri" w:hAnsi="Calibri" w:cs="Times New Roman"/>
                <w:sz w:val="18"/>
                <w:szCs w:val="18"/>
              </w:rPr>
              <w:t xml:space="preserve">eeds </w:t>
            </w:r>
            <w:r>
              <w:rPr>
                <w:rFonts w:ascii="Calibri" w:eastAsia="Calibri" w:hAnsi="Calibri" w:cs="Times New Roman"/>
                <w:sz w:val="18"/>
                <w:szCs w:val="18"/>
              </w:rPr>
              <w:t>for l</w:t>
            </w:r>
            <w:r w:rsidRPr="00445CFD">
              <w:rPr>
                <w:rFonts w:ascii="Calibri" w:eastAsia="Calibri" w:hAnsi="Calibri" w:cs="Times New Roman"/>
                <w:sz w:val="18"/>
                <w:szCs w:val="18"/>
              </w:rPr>
              <w:t xml:space="preserve">ocal </w:t>
            </w:r>
            <w:r>
              <w:rPr>
                <w:rFonts w:ascii="Calibri" w:eastAsia="Calibri" w:hAnsi="Calibri" w:cs="Times New Roman"/>
                <w:sz w:val="18"/>
                <w:szCs w:val="18"/>
              </w:rPr>
              <w:t xml:space="preserve">government are </w:t>
            </w:r>
            <w:r w:rsidRPr="00445CFD">
              <w:rPr>
                <w:rFonts w:ascii="Calibri" w:eastAsia="Calibri" w:hAnsi="Calibri" w:cs="Times New Roman"/>
                <w:sz w:val="18"/>
                <w:szCs w:val="18"/>
              </w:rPr>
              <w:t>not assessed</w:t>
            </w:r>
          </w:p>
        </w:tc>
      </w:tr>
      <w:tr w:rsidR="00B82697" w:rsidRPr="00445CFD" w:rsidTr="0067643A">
        <w:trPr>
          <w:cantSplit/>
        </w:trPr>
        <w:tc>
          <w:tcPr>
            <w:tcW w:w="665" w:type="pct"/>
          </w:tcPr>
          <w:p w:rsidR="00B82697" w:rsidRPr="00445CFD" w:rsidRDefault="00B82697" w:rsidP="00FF7E57">
            <w:pPr>
              <w:spacing w:line="240" w:lineRule="auto"/>
              <w:rPr>
                <w:rFonts w:ascii="Calibri" w:eastAsia="Calibri" w:hAnsi="Calibri" w:cs="Times New Roman"/>
                <w:sz w:val="18"/>
                <w:szCs w:val="18"/>
              </w:rPr>
            </w:pPr>
            <w:r w:rsidRPr="00445CFD">
              <w:rPr>
                <w:rFonts w:ascii="Calibri" w:eastAsia="Calibri" w:hAnsi="Calibri" w:cs="Times New Roman"/>
                <w:sz w:val="18"/>
                <w:szCs w:val="18"/>
              </w:rPr>
              <w:t>WFF — National Water Security Plan for Cities and Towns</w:t>
            </w:r>
            <w:r>
              <w:rPr>
                <w:rFonts w:ascii="Calibri" w:eastAsia="Calibri" w:hAnsi="Calibri" w:cs="Times New Roman"/>
                <w:color w:val="FF0000"/>
                <w:sz w:val="18"/>
                <w:szCs w:val="18"/>
              </w:rPr>
              <w:t>##</w:t>
            </w:r>
            <w:r w:rsidRPr="00445CFD">
              <w:rPr>
                <w:rFonts w:ascii="Calibri" w:eastAsia="Calibri" w:hAnsi="Calibri" w:cs="Times New Roman"/>
                <w:sz w:val="18"/>
                <w:szCs w:val="18"/>
              </w:rPr>
              <w:t xml:space="preserve"> (partial paid direct to LG)</w:t>
            </w:r>
          </w:p>
        </w:tc>
        <w:tc>
          <w:tcPr>
            <w:tcW w:w="2266" w:type="pct"/>
          </w:tcPr>
          <w:p w:rsidR="00B82697" w:rsidRPr="00445CFD" w:rsidRDefault="00B82697" w:rsidP="00FF7E57">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fund six specific urban water management projects and 18 projects, across 17 remote communities to assist implementation of COAG Strategy for Water and Wastewater in remote (including Indigenous) communities.</w:t>
            </w:r>
          </w:p>
        </w:tc>
        <w:tc>
          <w:tcPr>
            <w:tcW w:w="673" w:type="pct"/>
          </w:tcPr>
          <w:p w:rsidR="00B82697" w:rsidRPr="00445CFD" w:rsidRDefault="00B82697" w:rsidP="00FF7E57">
            <w:pPr>
              <w:spacing w:line="240" w:lineRule="auto"/>
              <w:rPr>
                <w:rFonts w:ascii="Calibri" w:eastAsia="Calibri" w:hAnsi="Calibri" w:cs="Times New Roman"/>
                <w:sz w:val="18"/>
                <w:szCs w:val="18"/>
              </w:rPr>
            </w:pPr>
            <w:r w:rsidRPr="00F3473B">
              <w:rPr>
                <w:rFonts w:ascii="Calibri" w:eastAsia="Calibri" w:hAnsi="Calibri" w:cs="Times New Roman"/>
                <w:sz w:val="18"/>
                <w:szCs w:val="18"/>
              </w:rPr>
              <w:t>2013-14 to 201</w:t>
            </w:r>
            <w:r>
              <w:rPr>
                <w:rFonts w:ascii="Calibri" w:eastAsia="Calibri" w:hAnsi="Calibri" w:cs="Times New Roman"/>
                <w:sz w:val="18"/>
                <w:szCs w:val="18"/>
              </w:rPr>
              <w:t>5-16</w:t>
            </w:r>
          </w:p>
        </w:tc>
        <w:tc>
          <w:tcPr>
            <w:tcW w:w="673" w:type="pct"/>
          </w:tcPr>
          <w:p w:rsidR="00B82697" w:rsidRPr="00445CFD" w:rsidRDefault="00AA32A8" w:rsidP="00FF7E57">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States </w:t>
            </w:r>
            <w:r>
              <w:rPr>
                <w:rFonts w:ascii="Calibri" w:eastAsia="Calibri" w:hAnsi="Calibri" w:cs="Times New Roman"/>
                <w:sz w:val="18"/>
                <w:szCs w:val="18"/>
              </w:rPr>
              <w:t>—</w:t>
            </w:r>
            <w:r w:rsidRPr="00445CFD">
              <w:rPr>
                <w:rFonts w:ascii="Calibri" w:eastAsia="Calibri" w:hAnsi="Calibri" w:cs="Times New Roman"/>
                <w:sz w:val="18"/>
                <w:szCs w:val="18"/>
              </w:rPr>
              <w:t xml:space="preserve"> Impact; </w:t>
            </w:r>
            <w:r>
              <w:rPr>
                <w:rFonts w:ascii="Calibri" w:eastAsia="Calibri" w:hAnsi="Calibri" w:cs="Times New Roman"/>
                <w:sz w:val="18"/>
                <w:szCs w:val="18"/>
              </w:rPr>
              <w:br/>
            </w:r>
            <w:r w:rsidRPr="00445CFD">
              <w:rPr>
                <w:rFonts w:ascii="Calibri" w:eastAsia="Calibri" w:hAnsi="Calibri" w:cs="Times New Roman"/>
                <w:sz w:val="18"/>
                <w:szCs w:val="18"/>
              </w:rPr>
              <w:t xml:space="preserve">local government </w:t>
            </w:r>
            <w:r>
              <w:rPr>
                <w:rFonts w:ascii="Calibri" w:eastAsia="Calibri" w:hAnsi="Calibri" w:cs="Times New Roman"/>
                <w:sz w:val="18"/>
                <w:szCs w:val="18"/>
              </w:rPr>
              <w:t>—</w:t>
            </w:r>
            <w:r w:rsidRPr="00445CFD">
              <w:rPr>
                <w:rFonts w:ascii="Calibri" w:eastAsia="Calibri" w:hAnsi="Calibri" w:cs="Times New Roman"/>
                <w:sz w:val="18"/>
                <w:szCs w:val="18"/>
              </w:rPr>
              <w:t xml:space="preserve"> no impact</w:t>
            </w:r>
          </w:p>
        </w:tc>
        <w:tc>
          <w:tcPr>
            <w:tcW w:w="723" w:type="pct"/>
          </w:tcPr>
          <w:p w:rsidR="00B82697" w:rsidRPr="00445CFD" w:rsidRDefault="00AA32A8" w:rsidP="00FF7E57">
            <w:pPr>
              <w:spacing w:line="240" w:lineRule="auto"/>
              <w:rPr>
                <w:rFonts w:ascii="Calibri" w:eastAsia="Calibri" w:hAnsi="Calibri" w:cs="Times New Roman"/>
                <w:sz w:val="18"/>
                <w:szCs w:val="18"/>
              </w:rPr>
            </w:pPr>
            <w:r>
              <w:rPr>
                <w:rFonts w:ascii="Calibri" w:eastAsia="Calibri" w:hAnsi="Calibri" w:cs="Times New Roman"/>
                <w:sz w:val="18"/>
                <w:szCs w:val="18"/>
              </w:rPr>
              <w:t>N</w:t>
            </w:r>
            <w:r w:rsidRPr="00445CFD">
              <w:rPr>
                <w:rFonts w:ascii="Calibri" w:eastAsia="Calibri" w:hAnsi="Calibri" w:cs="Times New Roman"/>
                <w:sz w:val="18"/>
                <w:szCs w:val="18"/>
              </w:rPr>
              <w:t xml:space="preserve">eeds </w:t>
            </w:r>
            <w:r>
              <w:rPr>
                <w:rFonts w:ascii="Calibri" w:eastAsia="Calibri" w:hAnsi="Calibri" w:cs="Times New Roman"/>
                <w:sz w:val="18"/>
                <w:szCs w:val="18"/>
              </w:rPr>
              <w:t>for l</w:t>
            </w:r>
            <w:r w:rsidRPr="00445CFD">
              <w:rPr>
                <w:rFonts w:ascii="Calibri" w:eastAsia="Calibri" w:hAnsi="Calibri" w:cs="Times New Roman"/>
                <w:sz w:val="18"/>
                <w:szCs w:val="18"/>
              </w:rPr>
              <w:t xml:space="preserve">ocal </w:t>
            </w:r>
            <w:r>
              <w:rPr>
                <w:rFonts w:ascii="Calibri" w:eastAsia="Calibri" w:hAnsi="Calibri" w:cs="Times New Roman"/>
                <w:sz w:val="18"/>
                <w:szCs w:val="18"/>
              </w:rPr>
              <w:t xml:space="preserve">government are </w:t>
            </w:r>
            <w:r w:rsidRPr="00445CFD">
              <w:rPr>
                <w:rFonts w:ascii="Calibri" w:eastAsia="Calibri" w:hAnsi="Calibri" w:cs="Times New Roman"/>
                <w:sz w:val="18"/>
                <w:szCs w:val="18"/>
              </w:rPr>
              <w:t>not assessed</w:t>
            </w:r>
          </w:p>
        </w:tc>
      </w:tr>
      <w:tr w:rsidR="00B82697" w:rsidRPr="00445CFD" w:rsidTr="0020171A">
        <w:trPr>
          <w:cantSplit/>
        </w:trPr>
        <w:tc>
          <w:tcPr>
            <w:tcW w:w="665" w:type="pct"/>
            <w:tcBorders>
              <w:bottom w:val="nil"/>
            </w:tcBorders>
          </w:tcPr>
          <w:p w:rsidR="00B82697" w:rsidRPr="00445CFD" w:rsidRDefault="00B82697" w:rsidP="00FF7E57">
            <w:pPr>
              <w:spacing w:line="240" w:lineRule="auto"/>
              <w:rPr>
                <w:rFonts w:ascii="Calibri" w:eastAsia="Calibri" w:hAnsi="Calibri" w:cs="Times New Roman"/>
                <w:sz w:val="18"/>
                <w:szCs w:val="18"/>
              </w:rPr>
            </w:pPr>
            <w:r w:rsidRPr="00445CFD">
              <w:rPr>
                <w:rFonts w:ascii="Calibri" w:eastAsia="Calibri" w:hAnsi="Calibri" w:cs="Times New Roman"/>
                <w:sz w:val="18"/>
                <w:szCs w:val="18"/>
              </w:rPr>
              <w:t>WFF — Sustainable Rural Water Use and infrastructure</w:t>
            </w:r>
            <w:r>
              <w:rPr>
                <w:rFonts w:ascii="Calibri" w:eastAsia="Calibri" w:hAnsi="Calibri" w:cs="Times New Roman"/>
                <w:color w:val="FF0000"/>
                <w:sz w:val="18"/>
                <w:szCs w:val="18"/>
              </w:rPr>
              <w:t>##</w:t>
            </w:r>
            <w:r w:rsidRPr="00445CFD">
              <w:rPr>
                <w:rFonts w:ascii="Calibri" w:eastAsia="Calibri" w:hAnsi="Calibri" w:cs="Times New Roman"/>
                <w:sz w:val="18"/>
                <w:szCs w:val="18"/>
              </w:rPr>
              <w:t xml:space="preserve"> (partial paid direct to LG)</w:t>
            </w:r>
          </w:p>
        </w:tc>
        <w:tc>
          <w:tcPr>
            <w:tcW w:w="2266" w:type="pct"/>
            <w:tcBorders>
              <w:bottom w:val="nil"/>
            </w:tcBorders>
          </w:tcPr>
          <w:p w:rsidR="00B82697" w:rsidRPr="00445CFD" w:rsidRDefault="00B82697" w:rsidP="00FF7E57">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This funding is provided under numerous arrangements, such as the </w:t>
            </w:r>
            <w:r>
              <w:rPr>
                <w:rFonts w:ascii="Calibri" w:eastAsia="Calibri" w:hAnsi="Calibri" w:cs="Times New Roman"/>
                <w:sz w:val="18"/>
                <w:szCs w:val="18"/>
              </w:rPr>
              <w:t>National Partnership (</w:t>
            </w:r>
            <w:r w:rsidRPr="00445CFD">
              <w:rPr>
                <w:rFonts w:ascii="Calibri" w:eastAsia="Calibri" w:hAnsi="Calibri" w:cs="Times New Roman"/>
                <w:sz w:val="18"/>
                <w:szCs w:val="18"/>
              </w:rPr>
              <w:t>NP</w:t>
            </w:r>
            <w:r>
              <w:rPr>
                <w:rFonts w:ascii="Calibri" w:eastAsia="Calibri" w:hAnsi="Calibri" w:cs="Times New Roman"/>
                <w:sz w:val="18"/>
                <w:szCs w:val="18"/>
              </w:rPr>
              <w:t>)</w:t>
            </w:r>
            <w:r w:rsidRPr="00445CFD">
              <w:rPr>
                <w:rFonts w:ascii="Calibri" w:eastAsia="Calibri" w:hAnsi="Calibri" w:cs="Times New Roman"/>
                <w:sz w:val="18"/>
                <w:szCs w:val="18"/>
              </w:rPr>
              <w:t xml:space="preserve"> on Water for the Future and Water Management Partnership Agreements relating to the Intergovernmental Agreement on Murray-Darling Basin Reform. Aims to improve the efficiency and productivity of rural water management and usage; delivers substantial and lasting water returns to the environment; and helps secure a long-term sustainable future for irrigated agriculture.</w:t>
            </w:r>
          </w:p>
        </w:tc>
        <w:tc>
          <w:tcPr>
            <w:tcW w:w="673" w:type="pct"/>
            <w:tcBorders>
              <w:bottom w:val="nil"/>
            </w:tcBorders>
          </w:tcPr>
          <w:p w:rsidR="00B82697" w:rsidRDefault="00B82697" w:rsidP="00FF7E57">
            <w:pPr>
              <w:spacing w:line="240" w:lineRule="auto"/>
              <w:rPr>
                <w:rFonts w:ascii="Calibri" w:eastAsia="Calibri" w:hAnsi="Calibri" w:cs="Times New Roman"/>
                <w:sz w:val="18"/>
                <w:szCs w:val="18"/>
              </w:rPr>
            </w:pPr>
            <w:r w:rsidRPr="00F3473B">
              <w:rPr>
                <w:rFonts w:ascii="Calibri" w:eastAsia="Calibri" w:hAnsi="Calibri" w:cs="Times New Roman"/>
                <w:sz w:val="18"/>
                <w:szCs w:val="18"/>
              </w:rPr>
              <w:t>2013-14 to 201</w:t>
            </w:r>
            <w:r>
              <w:rPr>
                <w:rFonts w:ascii="Calibri" w:eastAsia="Calibri" w:hAnsi="Calibri" w:cs="Times New Roman"/>
                <w:sz w:val="18"/>
                <w:szCs w:val="18"/>
              </w:rPr>
              <w:t>5-16</w:t>
            </w:r>
          </w:p>
        </w:tc>
        <w:tc>
          <w:tcPr>
            <w:tcW w:w="673" w:type="pct"/>
            <w:tcBorders>
              <w:bottom w:val="nil"/>
            </w:tcBorders>
          </w:tcPr>
          <w:p w:rsidR="00B82697" w:rsidRPr="00445CFD" w:rsidRDefault="00AA32A8" w:rsidP="00FF7E57">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States </w:t>
            </w:r>
            <w:r>
              <w:rPr>
                <w:rFonts w:ascii="Calibri" w:eastAsia="Calibri" w:hAnsi="Calibri" w:cs="Times New Roman"/>
                <w:sz w:val="18"/>
                <w:szCs w:val="18"/>
              </w:rPr>
              <w:t>—</w:t>
            </w:r>
            <w:r w:rsidRPr="00445CFD">
              <w:rPr>
                <w:rFonts w:ascii="Calibri" w:eastAsia="Calibri" w:hAnsi="Calibri" w:cs="Times New Roman"/>
                <w:sz w:val="18"/>
                <w:szCs w:val="18"/>
              </w:rPr>
              <w:t xml:space="preserve"> Impact; </w:t>
            </w:r>
            <w:r>
              <w:rPr>
                <w:rFonts w:ascii="Calibri" w:eastAsia="Calibri" w:hAnsi="Calibri" w:cs="Times New Roman"/>
                <w:sz w:val="18"/>
                <w:szCs w:val="18"/>
              </w:rPr>
              <w:br/>
            </w:r>
            <w:r w:rsidRPr="00445CFD">
              <w:rPr>
                <w:rFonts w:ascii="Calibri" w:eastAsia="Calibri" w:hAnsi="Calibri" w:cs="Times New Roman"/>
                <w:sz w:val="18"/>
                <w:szCs w:val="18"/>
              </w:rPr>
              <w:t xml:space="preserve">local government </w:t>
            </w:r>
            <w:r>
              <w:rPr>
                <w:rFonts w:ascii="Calibri" w:eastAsia="Calibri" w:hAnsi="Calibri" w:cs="Times New Roman"/>
                <w:sz w:val="18"/>
                <w:szCs w:val="18"/>
              </w:rPr>
              <w:t>—</w:t>
            </w:r>
            <w:r w:rsidRPr="00445CFD">
              <w:rPr>
                <w:rFonts w:ascii="Calibri" w:eastAsia="Calibri" w:hAnsi="Calibri" w:cs="Times New Roman"/>
                <w:sz w:val="18"/>
                <w:szCs w:val="18"/>
              </w:rPr>
              <w:t xml:space="preserve"> no impact</w:t>
            </w:r>
          </w:p>
        </w:tc>
        <w:tc>
          <w:tcPr>
            <w:tcW w:w="723" w:type="pct"/>
            <w:tcBorders>
              <w:bottom w:val="nil"/>
            </w:tcBorders>
          </w:tcPr>
          <w:p w:rsidR="00B82697" w:rsidRPr="00445CFD" w:rsidRDefault="00AA32A8" w:rsidP="00FF7E57">
            <w:pPr>
              <w:spacing w:line="240" w:lineRule="auto"/>
              <w:rPr>
                <w:rFonts w:ascii="Calibri" w:eastAsia="Calibri" w:hAnsi="Calibri" w:cs="Times New Roman"/>
                <w:sz w:val="18"/>
                <w:szCs w:val="18"/>
              </w:rPr>
            </w:pPr>
            <w:r>
              <w:rPr>
                <w:rFonts w:ascii="Calibri" w:eastAsia="Calibri" w:hAnsi="Calibri" w:cs="Times New Roman"/>
                <w:sz w:val="18"/>
                <w:szCs w:val="18"/>
              </w:rPr>
              <w:t>N</w:t>
            </w:r>
            <w:r w:rsidRPr="00445CFD">
              <w:rPr>
                <w:rFonts w:ascii="Calibri" w:eastAsia="Calibri" w:hAnsi="Calibri" w:cs="Times New Roman"/>
                <w:sz w:val="18"/>
                <w:szCs w:val="18"/>
              </w:rPr>
              <w:t xml:space="preserve">eeds </w:t>
            </w:r>
            <w:r>
              <w:rPr>
                <w:rFonts w:ascii="Calibri" w:eastAsia="Calibri" w:hAnsi="Calibri" w:cs="Times New Roman"/>
                <w:sz w:val="18"/>
                <w:szCs w:val="18"/>
              </w:rPr>
              <w:t>for l</w:t>
            </w:r>
            <w:r w:rsidRPr="00445CFD">
              <w:rPr>
                <w:rFonts w:ascii="Calibri" w:eastAsia="Calibri" w:hAnsi="Calibri" w:cs="Times New Roman"/>
                <w:sz w:val="18"/>
                <w:szCs w:val="18"/>
              </w:rPr>
              <w:t xml:space="preserve">ocal </w:t>
            </w:r>
            <w:r>
              <w:rPr>
                <w:rFonts w:ascii="Calibri" w:eastAsia="Calibri" w:hAnsi="Calibri" w:cs="Times New Roman"/>
                <w:sz w:val="18"/>
                <w:szCs w:val="18"/>
              </w:rPr>
              <w:t xml:space="preserve">government are </w:t>
            </w:r>
            <w:r w:rsidRPr="00445CFD">
              <w:rPr>
                <w:rFonts w:ascii="Calibri" w:eastAsia="Calibri" w:hAnsi="Calibri" w:cs="Times New Roman"/>
                <w:sz w:val="18"/>
                <w:szCs w:val="18"/>
              </w:rPr>
              <w:t>not assessed</w:t>
            </w:r>
          </w:p>
        </w:tc>
      </w:tr>
      <w:tr w:rsidR="00DA2E47" w:rsidRPr="00445CFD" w:rsidTr="0020171A">
        <w:trPr>
          <w:cantSplit/>
        </w:trPr>
        <w:tc>
          <w:tcPr>
            <w:tcW w:w="665" w:type="pct"/>
            <w:tcBorders>
              <w:top w:val="nil"/>
              <w:bottom w:val="single" w:sz="4" w:space="0" w:color="auto"/>
            </w:tcBorders>
          </w:tcPr>
          <w:p w:rsidR="00DA2E47" w:rsidRPr="00B4548E" w:rsidRDefault="00DA2E47" w:rsidP="00EC3199">
            <w:pPr>
              <w:spacing w:before="40" w:after="40" w:line="240" w:lineRule="auto"/>
              <w:rPr>
                <w:rFonts w:ascii="Calibri" w:eastAsia="Calibri" w:hAnsi="Calibri" w:cs="Times New Roman"/>
                <w:sz w:val="18"/>
                <w:szCs w:val="18"/>
              </w:rPr>
            </w:pPr>
            <w:r w:rsidRPr="00B4548E">
              <w:rPr>
                <w:rFonts w:ascii="Calibri" w:eastAsia="Calibri" w:hAnsi="Calibri" w:cs="Times New Roman"/>
                <w:sz w:val="18"/>
                <w:szCs w:val="18"/>
              </w:rPr>
              <w:t>Whale and dolphin entanglements</w:t>
            </w:r>
          </w:p>
        </w:tc>
        <w:tc>
          <w:tcPr>
            <w:tcW w:w="2266" w:type="pct"/>
            <w:tcBorders>
              <w:top w:val="nil"/>
              <w:bottom w:val="single" w:sz="4" w:space="0" w:color="auto"/>
            </w:tcBorders>
          </w:tcPr>
          <w:p w:rsidR="00DA2E47" w:rsidRPr="00B4548E" w:rsidRDefault="00DA2E47" w:rsidP="00EC3199">
            <w:pPr>
              <w:spacing w:before="40" w:after="40" w:line="240" w:lineRule="auto"/>
              <w:rPr>
                <w:rFonts w:ascii="Calibri" w:eastAsia="Calibri" w:hAnsi="Calibri" w:cs="Times New Roman"/>
                <w:sz w:val="18"/>
                <w:szCs w:val="18"/>
              </w:rPr>
            </w:pPr>
            <w:r w:rsidRPr="00B4548E">
              <w:rPr>
                <w:rFonts w:ascii="Calibri" w:eastAsia="Calibri" w:hAnsi="Calibri" w:cs="Times New Roman"/>
                <w:sz w:val="18"/>
                <w:szCs w:val="18"/>
              </w:rPr>
              <w:t>Payment to support State government purchase of equipment and training aimed at improving responses to whale and dolphin entanglements. Funding is part of the Commonwealth’s broader Whale and Dolphin Protection Plan.</w:t>
            </w:r>
          </w:p>
        </w:tc>
        <w:tc>
          <w:tcPr>
            <w:tcW w:w="673" w:type="pct"/>
            <w:tcBorders>
              <w:top w:val="nil"/>
              <w:bottom w:val="single" w:sz="4" w:space="0" w:color="auto"/>
            </w:tcBorders>
          </w:tcPr>
          <w:p w:rsidR="00DA2E47" w:rsidRDefault="00DA2E47" w:rsidP="00EC3199">
            <w:pPr>
              <w:spacing w:line="240" w:lineRule="auto"/>
              <w:rPr>
                <w:rFonts w:ascii="Calibri" w:eastAsia="Calibri" w:hAnsi="Calibri" w:cs="Times New Roman"/>
                <w:sz w:val="18"/>
                <w:szCs w:val="18"/>
              </w:rPr>
            </w:pPr>
            <w:r>
              <w:rPr>
                <w:rFonts w:ascii="Calibri" w:eastAsia="Calibri" w:hAnsi="Calibri" w:cs="Times New Roman"/>
                <w:sz w:val="18"/>
                <w:szCs w:val="18"/>
              </w:rPr>
              <w:t>2014-15</w:t>
            </w:r>
            <w:r w:rsidR="0044269A">
              <w:rPr>
                <w:rFonts w:ascii="Calibri" w:eastAsia="Calibri" w:hAnsi="Calibri" w:cs="Times New Roman"/>
                <w:sz w:val="18"/>
                <w:szCs w:val="18"/>
              </w:rPr>
              <w:t xml:space="preserve"> to 2015-16</w:t>
            </w:r>
          </w:p>
        </w:tc>
        <w:tc>
          <w:tcPr>
            <w:tcW w:w="673" w:type="pct"/>
            <w:tcBorders>
              <w:top w:val="nil"/>
              <w:bottom w:val="single" w:sz="4" w:space="0" w:color="auto"/>
            </w:tcBorders>
          </w:tcPr>
          <w:p w:rsidR="00DA2E47" w:rsidRPr="00445CFD" w:rsidRDefault="00DA2E47" w:rsidP="00EC3199">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3" w:type="pct"/>
            <w:tcBorders>
              <w:top w:val="nil"/>
              <w:bottom w:val="single" w:sz="4" w:space="0" w:color="auto"/>
            </w:tcBorders>
          </w:tcPr>
          <w:p w:rsidR="00DA2E47" w:rsidRPr="00445CFD" w:rsidRDefault="00DA2E47" w:rsidP="00EC3199">
            <w:pPr>
              <w:spacing w:line="240" w:lineRule="auto"/>
              <w:rPr>
                <w:rFonts w:ascii="Calibri" w:eastAsia="Calibri" w:hAnsi="Calibri" w:cs="Times New Roman"/>
                <w:sz w:val="18"/>
                <w:szCs w:val="18"/>
              </w:rPr>
            </w:pPr>
            <w:r>
              <w:rPr>
                <w:rFonts w:ascii="Calibri" w:eastAsia="Calibri" w:hAnsi="Calibri" w:cs="Times New Roman"/>
                <w:sz w:val="18"/>
                <w:szCs w:val="18"/>
              </w:rPr>
              <w:t>Needs for national parks and wildlife services are not assessed</w:t>
            </w:r>
          </w:p>
        </w:tc>
      </w:tr>
    </w:tbl>
    <w:p w:rsidR="00164B75" w:rsidRDefault="00164B75" w:rsidP="00164B75">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514F79" w:rsidRPr="00445CFD" w:rsidTr="0067643A">
        <w:trPr>
          <w:cantSplit/>
        </w:trPr>
        <w:tc>
          <w:tcPr>
            <w:tcW w:w="665"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U2017</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U2017</w:t>
            </w:r>
          </w:p>
        </w:tc>
        <w:tc>
          <w:tcPr>
            <w:tcW w:w="723" w:type="pct"/>
            <w:tcBorders>
              <w:top w:val="single" w:sz="6" w:space="0" w:color="auto"/>
              <w:bottom w:val="single" w:sz="4" w:space="0" w:color="auto"/>
            </w:tcBorders>
            <w:vAlign w:val="center"/>
          </w:tcPr>
          <w:p w:rsidR="00514F79" w:rsidRPr="00445CF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DA2E47" w:rsidRPr="00445CFD" w:rsidTr="00EC3199">
        <w:trPr>
          <w:cantSplit/>
        </w:trPr>
        <w:tc>
          <w:tcPr>
            <w:tcW w:w="665" w:type="pct"/>
            <w:tcBorders>
              <w:top w:val="single" w:sz="4" w:space="0" w:color="auto"/>
            </w:tcBorders>
          </w:tcPr>
          <w:p w:rsidR="00DA2E47" w:rsidRPr="00B4548E" w:rsidRDefault="00DA2E47" w:rsidP="00DA2E47">
            <w:pPr>
              <w:spacing w:line="240" w:lineRule="auto"/>
              <w:rPr>
                <w:rFonts w:ascii="Calibri" w:eastAsia="Calibri" w:hAnsi="Calibri" w:cs="Times New Roman"/>
                <w:sz w:val="18"/>
                <w:szCs w:val="18"/>
              </w:rPr>
            </w:pPr>
            <w:r>
              <w:rPr>
                <w:rFonts w:ascii="Calibri" w:eastAsia="Calibri" w:hAnsi="Calibri" w:cs="Times New Roman"/>
                <w:sz w:val="18"/>
                <w:szCs w:val="18"/>
              </w:rPr>
              <w:t>Management of the world heritage values of</w:t>
            </w:r>
            <w:r w:rsidR="00FE5CB8">
              <w:rPr>
                <w:rFonts w:ascii="Calibri" w:eastAsia="Calibri" w:hAnsi="Calibri" w:cs="Times New Roman"/>
                <w:sz w:val="18"/>
                <w:szCs w:val="18"/>
              </w:rPr>
              <w:t xml:space="preserve"> the Tasmania wildness (former</w:t>
            </w:r>
            <w:r>
              <w:rPr>
                <w:rFonts w:ascii="Calibri" w:eastAsia="Calibri" w:hAnsi="Calibri" w:cs="Times New Roman"/>
                <w:sz w:val="18"/>
                <w:szCs w:val="18"/>
              </w:rPr>
              <w:t xml:space="preserve"> </w:t>
            </w:r>
            <w:r w:rsidRPr="00B4548E">
              <w:rPr>
                <w:rFonts w:ascii="Calibri" w:eastAsia="Calibri" w:hAnsi="Calibri" w:cs="Times New Roman"/>
                <w:sz w:val="18"/>
                <w:szCs w:val="18"/>
              </w:rPr>
              <w:t>Tasmanian Wilderness World Heritage Area</w:t>
            </w:r>
            <w:r>
              <w:rPr>
                <w:rFonts w:ascii="Calibri" w:eastAsia="Calibri" w:hAnsi="Calibri" w:cs="Times New Roman"/>
                <w:sz w:val="18"/>
                <w:szCs w:val="18"/>
              </w:rPr>
              <w:t>)</w:t>
            </w:r>
          </w:p>
        </w:tc>
        <w:tc>
          <w:tcPr>
            <w:tcW w:w="2266" w:type="pct"/>
            <w:tcBorders>
              <w:top w:val="single" w:sz="4" w:space="0" w:color="auto"/>
            </w:tcBorders>
          </w:tcPr>
          <w:p w:rsidR="00DA2E47" w:rsidRDefault="00DA2E47" w:rsidP="00EC3199">
            <w:pPr>
              <w:spacing w:line="240" w:lineRule="auto"/>
              <w:rPr>
                <w:rFonts w:ascii="Calibri" w:eastAsia="Calibri" w:hAnsi="Calibri" w:cs="Times New Roman"/>
                <w:sz w:val="18"/>
                <w:szCs w:val="18"/>
              </w:rPr>
            </w:pPr>
            <w:r>
              <w:rPr>
                <w:rFonts w:ascii="Calibri" w:eastAsia="Calibri" w:hAnsi="Calibri" w:cs="Times New Roman"/>
                <w:sz w:val="18"/>
                <w:szCs w:val="18"/>
              </w:rPr>
              <w:t xml:space="preserve">Funding to </w:t>
            </w:r>
            <w:r w:rsidRPr="00B4548E">
              <w:rPr>
                <w:rFonts w:ascii="Calibri" w:eastAsia="Calibri" w:hAnsi="Calibri" w:cs="Times New Roman"/>
                <w:sz w:val="18"/>
                <w:szCs w:val="18"/>
              </w:rPr>
              <w:t>support the Australian Government’s duties as a party to the World Heritage Convention to take appropriate legal, scientific, technical, administrative and financial measures necessary for the identification, protection, conservation, presentation and rehabilitation of cultural and natural heritage situated on its territory which is of Outstanding Universal Value</w:t>
            </w:r>
            <w:r>
              <w:rPr>
                <w:rFonts w:ascii="Calibri" w:eastAsia="Calibri" w:hAnsi="Calibri" w:cs="Times New Roman"/>
                <w:sz w:val="18"/>
                <w:szCs w:val="18"/>
              </w:rPr>
              <w:t xml:space="preserve">. The payment is to support the Tasmanian government to </w:t>
            </w:r>
          </w:p>
          <w:p w:rsidR="00DA2E47" w:rsidRDefault="00DA2E47" w:rsidP="00EC3199">
            <w:pPr>
              <w:numPr>
                <w:ilvl w:val="0"/>
                <w:numId w:val="11"/>
              </w:numPr>
              <w:spacing w:after="0" w:line="240" w:lineRule="auto"/>
              <w:ind w:left="284" w:hanging="142"/>
              <w:rPr>
                <w:rFonts w:ascii="Calibri" w:eastAsia="Calibri" w:hAnsi="Calibri" w:cs="Times New Roman"/>
                <w:sz w:val="18"/>
                <w:szCs w:val="18"/>
              </w:rPr>
            </w:pPr>
            <w:r w:rsidRPr="00B4548E">
              <w:rPr>
                <w:rFonts w:ascii="Calibri" w:eastAsia="Calibri" w:hAnsi="Calibri" w:cs="Times New Roman"/>
                <w:sz w:val="18"/>
                <w:szCs w:val="18"/>
              </w:rPr>
              <w:t>deliver its ongoing responsibilities to manage the World Heritage values of the 2013 extension to the Tasmanian Wil</w:t>
            </w:r>
            <w:r>
              <w:rPr>
                <w:rFonts w:ascii="Calibri" w:eastAsia="Calibri" w:hAnsi="Calibri" w:cs="Times New Roman"/>
                <w:sz w:val="18"/>
                <w:szCs w:val="18"/>
              </w:rPr>
              <w:t>derness World Heritage Area</w:t>
            </w:r>
          </w:p>
          <w:p w:rsidR="00DA2E47" w:rsidRPr="00D43E83" w:rsidRDefault="00DA2E47" w:rsidP="00EC3199">
            <w:pPr>
              <w:numPr>
                <w:ilvl w:val="0"/>
                <w:numId w:val="11"/>
              </w:numPr>
              <w:spacing w:after="0" w:line="240" w:lineRule="auto"/>
              <w:ind w:left="284" w:hanging="142"/>
              <w:rPr>
                <w:rFonts w:ascii="Calibri" w:eastAsia="Calibri" w:hAnsi="Calibri" w:cs="Times New Roman"/>
                <w:sz w:val="18"/>
                <w:szCs w:val="18"/>
              </w:rPr>
            </w:pPr>
            <w:r w:rsidRPr="00D43E83">
              <w:rPr>
                <w:rFonts w:ascii="Calibri" w:eastAsia="Calibri" w:hAnsi="Calibri" w:cs="Times New Roman"/>
                <w:sz w:val="18"/>
                <w:szCs w:val="18"/>
              </w:rPr>
              <w:t xml:space="preserve">complete a study of the cultural values of the Tasmanian Wilderness World Heritage Area to meet the outstanding requests from the World Heritage Committee (in </w:t>
            </w:r>
            <w:r>
              <w:rPr>
                <w:rFonts w:ascii="Calibri" w:eastAsia="Calibri" w:hAnsi="Calibri" w:cs="Times New Roman"/>
                <w:sz w:val="18"/>
                <w:szCs w:val="18"/>
              </w:rPr>
              <w:t>1989, 2008, 2013 and 2014) for ‘</w:t>
            </w:r>
            <w:r w:rsidRPr="00D43E83">
              <w:rPr>
                <w:rFonts w:ascii="Calibri" w:eastAsia="Calibri" w:hAnsi="Calibri" w:cs="Times New Roman"/>
                <w:sz w:val="18"/>
                <w:szCs w:val="18"/>
              </w:rPr>
              <w:t xml:space="preserve">further study and consultation with the Tasmanian Aboriginal community in order to provide more detailed information on the cultural value of the property and how these relate to </w:t>
            </w:r>
            <w:r>
              <w:rPr>
                <w:rFonts w:ascii="Calibri" w:eastAsia="Calibri" w:hAnsi="Calibri" w:cs="Times New Roman"/>
                <w:sz w:val="18"/>
                <w:szCs w:val="18"/>
              </w:rPr>
              <w:t>the Outstanding Universal Value’</w:t>
            </w:r>
            <w:r w:rsidRPr="00D43E83">
              <w:rPr>
                <w:rFonts w:ascii="Calibri" w:eastAsia="Calibri" w:hAnsi="Calibri" w:cs="Times New Roman"/>
                <w:sz w:val="18"/>
                <w:szCs w:val="18"/>
              </w:rPr>
              <w:t>.</w:t>
            </w:r>
          </w:p>
        </w:tc>
        <w:tc>
          <w:tcPr>
            <w:tcW w:w="673" w:type="pct"/>
            <w:tcBorders>
              <w:top w:val="single" w:sz="4" w:space="0" w:color="auto"/>
            </w:tcBorders>
          </w:tcPr>
          <w:p w:rsidR="00DA2E47" w:rsidRDefault="00DA2E47" w:rsidP="00EC3199">
            <w:pPr>
              <w:spacing w:line="240" w:lineRule="auto"/>
              <w:rPr>
                <w:rFonts w:ascii="Calibri" w:eastAsia="Calibri" w:hAnsi="Calibri" w:cs="Times New Roman"/>
                <w:sz w:val="18"/>
                <w:szCs w:val="18"/>
              </w:rPr>
            </w:pPr>
            <w:r>
              <w:rPr>
                <w:rFonts w:ascii="Calibri" w:eastAsia="Calibri" w:hAnsi="Calibri" w:cs="Times New Roman"/>
                <w:sz w:val="18"/>
                <w:szCs w:val="18"/>
              </w:rPr>
              <w:t>2014-15 to 2015-16</w:t>
            </w:r>
          </w:p>
        </w:tc>
        <w:tc>
          <w:tcPr>
            <w:tcW w:w="673" w:type="pct"/>
            <w:tcBorders>
              <w:top w:val="single" w:sz="4" w:space="0" w:color="auto"/>
            </w:tcBorders>
          </w:tcPr>
          <w:p w:rsidR="00DA2E47" w:rsidRDefault="00DA2E47" w:rsidP="00EC3199">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3" w:type="pct"/>
            <w:tcBorders>
              <w:top w:val="single" w:sz="4" w:space="0" w:color="auto"/>
            </w:tcBorders>
          </w:tcPr>
          <w:p w:rsidR="00DA2E47" w:rsidRDefault="0044269A" w:rsidP="00EC3199">
            <w:pPr>
              <w:spacing w:line="240" w:lineRule="auto"/>
              <w:rPr>
                <w:rFonts w:ascii="Calibri" w:eastAsia="Calibri" w:hAnsi="Calibri" w:cs="Times New Roman"/>
                <w:sz w:val="18"/>
                <w:szCs w:val="18"/>
              </w:rPr>
            </w:pPr>
            <w:r>
              <w:rPr>
                <w:rFonts w:ascii="Calibri" w:eastAsia="Calibri" w:hAnsi="Calibri" w:cs="Times New Roman"/>
                <w:sz w:val="18"/>
                <w:szCs w:val="18"/>
              </w:rPr>
              <w:t>Needs are not assessed. The Commonwealth purchase the services from States</w:t>
            </w:r>
          </w:p>
        </w:tc>
      </w:tr>
      <w:tr w:rsidR="00347AB2" w:rsidRPr="00445CFD" w:rsidTr="00347AB2">
        <w:trPr>
          <w:cantSplit/>
        </w:trPr>
        <w:tc>
          <w:tcPr>
            <w:tcW w:w="5000" w:type="pct"/>
            <w:gridSpan w:val="5"/>
            <w:tcBorders>
              <w:bottom w:val="nil"/>
            </w:tcBorders>
          </w:tcPr>
          <w:p w:rsidR="00347AB2" w:rsidRDefault="00347AB2" w:rsidP="00325484">
            <w:pPr>
              <w:spacing w:line="240" w:lineRule="auto"/>
              <w:rPr>
                <w:rFonts w:ascii="Calibri" w:eastAsia="Calibri" w:hAnsi="Calibri" w:cs="Times New Roman"/>
                <w:sz w:val="18"/>
                <w:szCs w:val="18"/>
              </w:rPr>
            </w:pPr>
            <w:r w:rsidRPr="00445CFD">
              <w:rPr>
                <w:rFonts w:ascii="Calibri" w:eastAsia="Calibri" w:hAnsi="Calibri" w:cs="Times New Roman"/>
                <w:b/>
                <w:sz w:val="18"/>
                <w:szCs w:val="18"/>
              </w:rPr>
              <w:t>CONTINGENT PAYMENTS</w:t>
            </w:r>
          </w:p>
        </w:tc>
      </w:tr>
      <w:tr w:rsidR="00347AB2" w:rsidRPr="00445CFD" w:rsidTr="00347AB2">
        <w:trPr>
          <w:cantSplit/>
        </w:trPr>
        <w:tc>
          <w:tcPr>
            <w:tcW w:w="665" w:type="pct"/>
            <w:tcBorders>
              <w:top w:val="nil"/>
              <w:bottom w:val="nil"/>
            </w:tcBorders>
          </w:tcPr>
          <w:p w:rsidR="00347AB2" w:rsidRPr="00445CFD" w:rsidRDefault="00347AB2" w:rsidP="00325484">
            <w:pPr>
              <w:spacing w:line="240" w:lineRule="auto"/>
              <w:rPr>
                <w:rFonts w:ascii="Calibri" w:eastAsia="Calibri" w:hAnsi="Calibri" w:cs="Times New Roman"/>
                <w:sz w:val="18"/>
                <w:szCs w:val="18"/>
              </w:rPr>
            </w:pPr>
            <w:r w:rsidRPr="00445CFD">
              <w:rPr>
                <w:rFonts w:ascii="Calibri" w:eastAsia="Calibri" w:hAnsi="Calibri" w:cs="Times New Roman"/>
                <w:sz w:val="18"/>
                <w:szCs w:val="18"/>
              </w:rPr>
              <w:t>Hepatitis C settlement fund</w:t>
            </w:r>
          </w:p>
        </w:tc>
        <w:tc>
          <w:tcPr>
            <w:tcW w:w="2266" w:type="pct"/>
            <w:tcBorders>
              <w:top w:val="nil"/>
              <w:bottom w:val="nil"/>
            </w:tcBorders>
          </w:tcPr>
          <w:p w:rsidR="00347AB2" w:rsidRPr="00445CFD" w:rsidRDefault="00347AB2" w:rsidP="00325484">
            <w:pPr>
              <w:spacing w:line="240" w:lineRule="auto"/>
              <w:rPr>
                <w:rFonts w:ascii="Calibri" w:eastAsia="Calibri" w:hAnsi="Calibri" w:cs="Times New Roman"/>
                <w:sz w:val="18"/>
                <w:szCs w:val="18"/>
              </w:rPr>
            </w:pPr>
            <w:r w:rsidRPr="00445CFD">
              <w:rPr>
                <w:rFonts w:ascii="Calibri" w:eastAsia="Calibri" w:hAnsi="Calibri" w:cs="Times New Roman"/>
                <w:sz w:val="18"/>
                <w:szCs w:val="18"/>
              </w:rPr>
              <w:t>Contribution to the participating States’ schemes for out-of-court settlement costs for eligible individuals who contracted Hepatitis C through the blood supply service between 1985 and 1991.</w:t>
            </w:r>
          </w:p>
        </w:tc>
        <w:tc>
          <w:tcPr>
            <w:tcW w:w="673" w:type="pct"/>
            <w:tcBorders>
              <w:top w:val="nil"/>
              <w:bottom w:val="nil"/>
            </w:tcBorders>
          </w:tcPr>
          <w:p w:rsidR="00347AB2" w:rsidRDefault="00347AB2" w:rsidP="00325484">
            <w:pPr>
              <w:spacing w:line="240" w:lineRule="auto"/>
              <w:rPr>
                <w:rFonts w:ascii="Calibri" w:eastAsia="Calibri" w:hAnsi="Calibri" w:cs="Times New Roman"/>
                <w:sz w:val="18"/>
                <w:szCs w:val="18"/>
              </w:rPr>
            </w:pPr>
            <w:r w:rsidRPr="005570A0">
              <w:rPr>
                <w:rFonts w:ascii="Calibri" w:eastAsia="Calibri" w:hAnsi="Calibri" w:cs="Times New Roman"/>
                <w:sz w:val="18"/>
                <w:szCs w:val="18"/>
              </w:rPr>
              <w:t>2013-14 to 2015-16</w:t>
            </w:r>
          </w:p>
        </w:tc>
        <w:tc>
          <w:tcPr>
            <w:tcW w:w="673" w:type="pct"/>
            <w:tcBorders>
              <w:top w:val="nil"/>
              <w:bottom w:val="nil"/>
            </w:tcBorders>
          </w:tcPr>
          <w:p w:rsidR="00347AB2" w:rsidRPr="00445CFD" w:rsidRDefault="00347AB2" w:rsidP="00325484">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top w:val="nil"/>
              <w:bottom w:val="nil"/>
            </w:tcBorders>
          </w:tcPr>
          <w:p w:rsidR="00347AB2" w:rsidRPr="00445CFD" w:rsidRDefault="0044269A" w:rsidP="00325484">
            <w:pPr>
              <w:spacing w:line="240" w:lineRule="auto"/>
              <w:rPr>
                <w:rFonts w:ascii="Calibri" w:eastAsia="Calibri" w:hAnsi="Calibri" w:cs="Times New Roman"/>
                <w:sz w:val="18"/>
                <w:szCs w:val="18"/>
              </w:rPr>
            </w:pPr>
            <w:r>
              <w:rPr>
                <w:rFonts w:ascii="Calibri" w:eastAsia="Calibri" w:hAnsi="Calibri" w:cs="Times New Roman"/>
                <w:sz w:val="18"/>
                <w:szCs w:val="18"/>
              </w:rPr>
              <w:t>Needs are not assessed. The Commonwealth purchase the services from States</w:t>
            </w:r>
          </w:p>
        </w:tc>
      </w:tr>
      <w:tr w:rsidR="00D43E83" w:rsidRPr="00445CFD" w:rsidTr="00347AB2">
        <w:trPr>
          <w:cantSplit/>
        </w:trPr>
        <w:tc>
          <w:tcPr>
            <w:tcW w:w="665" w:type="pct"/>
            <w:tcBorders>
              <w:top w:val="nil"/>
              <w:bottom w:val="nil"/>
            </w:tcBorders>
          </w:tcPr>
          <w:p w:rsidR="00D43E83" w:rsidRPr="00445CFD" w:rsidRDefault="00D43E83" w:rsidP="00FF7E57">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Natural Disaster Relief and Recovery Arrangements (NDRRA)</w:t>
            </w:r>
          </w:p>
        </w:tc>
        <w:tc>
          <w:tcPr>
            <w:tcW w:w="2266" w:type="pct"/>
            <w:tcBorders>
              <w:top w:val="nil"/>
              <w:bottom w:val="nil"/>
            </w:tcBorders>
          </w:tcPr>
          <w:p w:rsidR="00D43E83" w:rsidRPr="00445CFD" w:rsidRDefault="00D43E83" w:rsidP="00FF7E57">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assist the States with relief and recovery assistance following eligible natural disasters. This includes payments to the States in response to recent and past natural disasters including the January 2013 flood and Tropical Cyclone Oswald, November 2010 to February 2011 floods, bushfires and Tropical Cyclone Yasi. </w:t>
            </w:r>
          </w:p>
        </w:tc>
        <w:tc>
          <w:tcPr>
            <w:tcW w:w="673" w:type="pct"/>
            <w:tcBorders>
              <w:top w:val="nil"/>
              <w:bottom w:val="nil"/>
            </w:tcBorders>
          </w:tcPr>
          <w:p w:rsidR="00D43E83" w:rsidRDefault="00D43E83" w:rsidP="00FF7E57">
            <w:pPr>
              <w:spacing w:line="240" w:lineRule="auto"/>
              <w:rPr>
                <w:rFonts w:ascii="Calibri" w:eastAsia="Calibri" w:hAnsi="Calibri" w:cs="Times New Roman"/>
                <w:sz w:val="18"/>
                <w:szCs w:val="18"/>
              </w:rPr>
            </w:pPr>
            <w:r w:rsidRPr="00F3473B">
              <w:rPr>
                <w:rFonts w:ascii="Calibri" w:eastAsia="Calibri" w:hAnsi="Calibri" w:cs="Times New Roman"/>
                <w:sz w:val="18"/>
                <w:szCs w:val="18"/>
              </w:rPr>
              <w:t>2013-14 to 201</w:t>
            </w:r>
            <w:r>
              <w:rPr>
                <w:rFonts w:ascii="Calibri" w:eastAsia="Calibri" w:hAnsi="Calibri" w:cs="Times New Roman"/>
                <w:sz w:val="18"/>
                <w:szCs w:val="18"/>
              </w:rPr>
              <w:t>5-16</w:t>
            </w:r>
          </w:p>
        </w:tc>
        <w:tc>
          <w:tcPr>
            <w:tcW w:w="673" w:type="pct"/>
            <w:tcBorders>
              <w:top w:val="nil"/>
              <w:bottom w:val="nil"/>
            </w:tcBorders>
          </w:tcPr>
          <w:p w:rsidR="00D43E83" w:rsidRPr="00445CFD" w:rsidRDefault="00D43E83" w:rsidP="00FF7E57">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top w:val="nil"/>
              <w:bottom w:val="nil"/>
            </w:tcBorders>
          </w:tcPr>
          <w:p w:rsidR="00D43E83" w:rsidRPr="00445CFD" w:rsidRDefault="0044269A" w:rsidP="00FF7E57">
            <w:pPr>
              <w:spacing w:line="240" w:lineRule="auto"/>
              <w:rPr>
                <w:rFonts w:ascii="Calibri" w:eastAsia="Calibri" w:hAnsi="Calibri" w:cs="Times New Roman"/>
                <w:sz w:val="18"/>
                <w:szCs w:val="18"/>
              </w:rPr>
            </w:pPr>
            <w:r>
              <w:rPr>
                <w:rFonts w:ascii="Calibri" w:eastAsia="Calibri" w:hAnsi="Calibri" w:cs="Times New Roman"/>
                <w:sz w:val="18"/>
                <w:szCs w:val="18"/>
              </w:rPr>
              <w:t>Needs are not assessed. The Commonwealth purchase the services from States</w:t>
            </w:r>
          </w:p>
        </w:tc>
      </w:tr>
      <w:tr w:rsidR="00D43E83" w:rsidRPr="00445CFD" w:rsidTr="00347AB2">
        <w:trPr>
          <w:cantSplit/>
        </w:trPr>
        <w:tc>
          <w:tcPr>
            <w:tcW w:w="5000" w:type="pct"/>
            <w:gridSpan w:val="5"/>
            <w:tcBorders>
              <w:top w:val="nil"/>
            </w:tcBorders>
          </w:tcPr>
          <w:p w:rsidR="00D43E83" w:rsidRPr="00445CFD" w:rsidRDefault="00D43E83" w:rsidP="00FF7E57">
            <w:pPr>
              <w:spacing w:line="240" w:lineRule="auto"/>
              <w:rPr>
                <w:rFonts w:ascii="Calibri" w:eastAsia="Calibri" w:hAnsi="Calibri" w:cs="Times New Roman"/>
                <w:sz w:val="18"/>
                <w:szCs w:val="18"/>
              </w:rPr>
            </w:pPr>
            <w:r w:rsidRPr="00445CFD">
              <w:rPr>
                <w:rFonts w:ascii="Calibri" w:eastAsia="Calibri" w:hAnsi="Calibri" w:cs="Times New Roman"/>
                <w:b/>
                <w:sz w:val="18"/>
                <w:szCs w:val="18"/>
              </w:rPr>
              <w:t>OTHER STATE SERVICES</w:t>
            </w:r>
          </w:p>
        </w:tc>
      </w:tr>
      <w:tr w:rsidR="00D43E83" w:rsidRPr="00445CFD" w:rsidTr="00FF7E57">
        <w:trPr>
          <w:cantSplit/>
        </w:trPr>
        <w:tc>
          <w:tcPr>
            <w:tcW w:w="665" w:type="pct"/>
          </w:tcPr>
          <w:p w:rsidR="00D43E83" w:rsidRPr="00445CFD" w:rsidRDefault="00D43E83" w:rsidP="00FF7E57">
            <w:pPr>
              <w:spacing w:line="240" w:lineRule="auto"/>
              <w:rPr>
                <w:rFonts w:ascii="Calibri" w:eastAsia="Calibri" w:hAnsi="Calibri" w:cs="Times New Roman"/>
                <w:sz w:val="18"/>
                <w:szCs w:val="18"/>
              </w:rPr>
            </w:pPr>
            <w:r w:rsidRPr="00445CFD">
              <w:rPr>
                <w:rFonts w:ascii="Calibri" w:eastAsia="Calibri" w:hAnsi="Calibri" w:cs="Times New Roman"/>
                <w:sz w:val="18"/>
                <w:szCs w:val="18"/>
              </w:rPr>
              <w:t>20</w:t>
            </w:r>
            <w:r>
              <w:rPr>
                <w:rFonts w:ascii="Calibri" w:eastAsia="Calibri" w:hAnsi="Calibri" w:cs="Times New Roman"/>
                <w:sz w:val="18"/>
                <w:szCs w:val="18"/>
              </w:rPr>
              <w:t>1</w:t>
            </w:r>
            <w:r w:rsidRPr="00445CFD">
              <w:rPr>
                <w:rFonts w:ascii="Calibri" w:eastAsia="Calibri" w:hAnsi="Calibri" w:cs="Times New Roman"/>
                <w:sz w:val="18"/>
                <w:szCs w:val="18"/>
              </w:rPr>
              <w:t>4 G20 leaders’ summit security</w:t>
            </w:r>
          </w:p>
        </w:tc>
        <w:tc>
          <w:tcPr>
            <w:tcW w:w="2266" w:type="pct"/>
          </w:tcPr>
          <w:p w:rsidR="00D43E83" w:rsidRPr="00445CFD" w:rsidRDefault="00D43E83" w:rsidP="00FF7E57">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upgrade Queensland's policing capacity to support the G20 leaders' summit in Brisbane and the finance ministers' and central bank governors' meeting in Cairns.</w:t>
            </w:r>
          </w:p>
        </w:tc>
        <w:tc>
          <w:tcPr>
            <w:tcW w:w="673" w:type="pct"/>
          </w:tcPr>
          <w:p w:rsidR="00D43E83" w:rsidRDefault="00D43E83" w:rsidP="00FF7E57">
            <w:pPr>
              <w:spacing w:line="240" w:lineRule="auto"/>
              <w:rPr>
                <w:rFonts w:ascii="Calibri" w:eastAsia="Calibri" w:hAnsi="Calibri" w:cs="Times New Roman"/>
                <w:sz w:val="18"/>
                <w:szCs w:val="18"/>
              </w:rPr>
            </w:pPr>
            <w:r w:rsidRPr="00F3473B">
              <w:rPr>
                <w:rFonts w:ascii="Calibri" w:eastAsia="Calibri" w:hAnsi="Calibri" w:cs="Times New Roman"/>
                <w:sz w:val="18"/>
                <w:szCs w:val="18"/>
              </w:rPr>
              <w:t>2013-14 to 201</w:t>
            </w:r>
            <w:r>
              <w:rPr>
                <w:rFonts w:ascii="Calibri" w:eastAsia="Calibri" w:hAnsi="Calibri" w:cs="Times New Roman"/>
                <w:sz w:val="18"/>
                <w:szCs w:val="18"/>
              </w:rPr>
              <w:t>5-16</w:t>
            </w:r>
          </w:p>
        </w:tc>
        <w:tc>
          <w:tcPr>
            <w:tcW w:w="673" w:type="pct"/>
          </w:tcPr>
          <w:p w:rsidR="00D43E83" w:rsidRPr="00445CFD" w:rsidRDefault="00D43E83" w:rsidP="00FF7E57">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D43E83" w:rsidRPr="00445CFD" w:rsidRDefault="0044269A" w:rsidP="00FF7E57">
            <w:pPr>
              <w:spacing w:line="240" w:lineRule="auto"/>
              <w:rPr>
                <w:rFonts w:ascii="Calibri" w:eastAsia="Calibri" w:hAnsi="Calibri" w:cs="Times New Roman"/>
                <w:sz w:val="18"/>
                <w:szCs w:val="18"/>
              </w:rPr>
            </w:pPr>
            <w:r>
              <w:rPr>
                <w:rFonts w:ascii="Calibri" w:eastAsia="Calibri" w:hAnsi="Calibri" w:cs="Times New Roman"/>
                <w:sz w:val="18"/>
                <w:szCs w:val="18"/>
              </w:rPr>
              <w:t>Needs are not assessed. The Commonwealth purchase the services from States</w:t>
            </w:r>
          </w:p>
        </w:tc>
      </w:tr>
      <w:tr w:rsidR="00D43E83" w:rsidRPr="00445CFD" w:rsidTr="0020171A">
        <w:trPr>
          <w:cantSplit/>
        </w:trPr>
        <w:tc>
          <w:tcPr>
            <w:tcW w:w="665" w:type="pct"/>
            <w:tcBorders>
              <w:bottom w:val="nil"/>
            </w:tcBorders>
          </w:tcPr>
          <w:p w:rsidR="00D43E83" w:rsidRPr="00445CFD" w:rsidRDefault="00D43E83" w:rsidP="00FF7E57">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2018 Gold Coast Commonwealth Games</w:t>
            </w:r>
          </w:p>
        </w:tc>
        <w:tc>
          <w:tcPr>
            <w:tcW w:w="2266" w:type="pct"/>
            <w:tcBorders>
              <w:bottom w:val="nil"/>
            </w:tcBorders>
          </w:tcPr>
          <w:p w:rsidR="00D43E83" w:rsidRPr="00445CFD" w:rsidRDefault="00D43E83" w:rsidP="00FF7E57">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the delivery of critical sports infrastructure for the 2018 Commonwealth Games that will boost economic activity in Southeast Queensland and leave a lasting legacy for Queensland and Australia.</w:t>
            </w:r>
          </w:p>
        </w:tc>
        <w:tc>
          <w:tcPr>
            <w:tcW w:w="673" w:type="pct"/>
            <w:tcBorders>
              <w:bottom w:val="nil"/>
            </w:tcBorders>
          </w:tcPr>
          <w:p w:rsidR="00D43E83" w:rsidRDefault="00D43E83" w:rsidP="00FF7E57">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p>
        </w:tc>
        <w:tc>
          <w:tcPr>
            <w:tcW w:w="673" w:type="pct"/>
            <w:tcBorders>
              <w:bottom w:val="nil"/>
            </w:tcBorders>
          </w:tcPr>
          <w:p w:rsidR="00D43E83" w:rsidRPr="00445CFD" w:rsidRDefault="00D43E83" w:rsidP="00FF7E57">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bottom w:val="nil"/>
            </w:tcBorders>
          </w:tcPr>
          <w:p w:rsidR="00D43E83" w:rsidRPr="00445CFD" w:rsidRDefault="007521AD" w:rsidP="00FF7E57">
            <w:pPr>
              <w:spacing w:line="240" w:lineRule="auto"/>
              <w:rPr>
                <w:rFonts w:ascii="Calibri" w:eastAsia="Calibri" w:hAnsi="Calibri" w:cs="Times New Roman"/>
                <w:sz w:val="18"/>
                <w:szCs w:val="18"/>
              </w:rPr>
            </w:pPr>
            <w:r>
              <w:rPr>
                <w:rFonts w:ascii="Calibri" w:eastAsia="Calibri" w:hAnsi="Calibri" w:cs="Times New Roman"/>
                <w:sz w:val="18"/>
                <w:szCs w:val="18"/>
              </w:rPr>
              <w:t>Needs for this service are not assessed</w:t>
            </w:r>
          </w:p>
        </w:tc>
      </w:tr>
      <w:tr w:rsidR="0067643A" w:rsidRPr="00445CFD" w:rsidTr="0020171A">
        <w:trPr>
          <w:cantSplit/>
        </w:trPr>
        <w:tc>
          <w:tcPr>
            <w:tcW w:w="665" w:type="pct"/>
            <w:tcBorders>
              <w:top w:val="nil"/>
              <w:bottom w:val="single" w:sz="4" w:space="0" w:color="auto"/>
            </w:tcBorders>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Assistance to Tasmania to implement national policy reforms</w:t>
            </w:r>
            <w:r w:rsidRPr="00445CFD">
              <w:rPr>
                <w:rFonts w:ascii="Calibri" w:eastAsia="Calibri" w:hAnsi="Calibri" w:cs="Times New Roman"/>
                <w:color w:val="FF0000"/>
                <w:sz w:val="18"/>
                <w:szCs w:val="18"/>
              </w:rPr>
              <w:t>*</w:t>
            </w:r>
          </w:p>
        </w:tc>
        <w:tc>
          <w:tcPr>
            <w:tcW w:w="2266" w:type="pct"/>
            <w:tcBorders>
              <w:top w:val="nil"/>
              <w:bottom w:val="single" w:sz="4" w:space="0" w:color="auto"/>
            </w:tcBorders>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assist Tasmania with budget flexibility in the case of expected challenges arising from the implementation of national policy reforms. This payment was to allow Tasmania to implement Schools reforms.</w:t>
            </w:r>
          </w:p>
        </w:tc>
        <w:tc>
          <w:tcPr>
            <w:tcW w:w="673" w:type="pct"/>
            <w:tcBorders>
              <w:top w:val="nil"/>
              <w:bottom w:val="single" w:sz="4" w:space="0" w:color="auto"/>
            </w:tcBorders>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p>
        </w:tc>
        <w:tc>
          <w:tcPr>
            <w:tcW w:w="673" w:type="pct"/>
            <w:tcBorders>
              <w:top w:val="nil"/>
              <w:bottom w:val="single" w:sz="4" w:space="0" w:color="auto"/>
            </w:tcBorders>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top w:val="nil"/>
              <w:bottom w:val="single" w:sz="4" w:space="0" w:color="auto"/>
            </w:tcBorders>
          </w:tcPr>
          <w:p w:rsidR="0067643A" w:rsidRPr="00445CFD" w:rsidRDefault="00D43E83" w:rsidP="0067643A">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2014 Update </w:t>
            </w:r>
            <w:r w:rsidR="0067643A" w:rsidRPr="00445CFD">
              <w:rPr>
                <w:rFonts w:ascii="Calibri" w:eastAsia="Calibri" w:hAnsi="Calibri" w:cs="Times New Roman"/>
                <w:sz w:val="18"/>
                <w:szCs w:val="18"/>
              </w:rPr>
              <w:t>Terms of reference requirement</w:t>
            </w:r>
          </w:p>
        </w:tc>
      </w:tr>
    </w:tbl>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514F79" w:rsidRPr="00445CFD" w:rsidTr="0067643A">
        <w:trPr>
          <w:cantSplit/>
        </w:trPr>
        <w:tc>
          <w:tcPr>
            <w:tcW w:w="665"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U2017</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U2017</w:t>
            </w:r>
          </w:p>
        </w:tc>
        <w:tc>
          <w:tcPr>
            <w:tcW w:w="723" w:type="pct"/>
            <w:tcBorders>
              <w:top w:val="single" w:sz="6" w:space="0" w:color="auto"/>
              <w:bottom w:val="single" w:sz="4" w:space="0" w:color="auto"/>
            </w:tcBorders>
            <w:vAlign w:val="center"/>
          </w:tcPr>
          <w:p w:rsidR="00514F79" w:rsidRPr="00445CF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20171A" w:rsidRPr="004A1D3A" w:rsidTr="00EC3199">
        <w:trPr>
          <w:cantSplit/>
        </w:trPr>
        <w:tc>
          <w:tcPr>
            <w:tcW w:w="665" w:type="pct"/>
          </w:tcPr>
          <w:p w:rsidR="0020171A" w:rsidRPr="004A1D3A" w:rsidRDefault="0020171A" w:rsidP="00EC3199">
            <w:pPr>
              <w:spacing w:line="240" w:lineRule="auto"/>
              <w:rPr>
                <w:rFonts w:ascii="Calibri" w:eastAsia="Calibri" w:hAnsi="Calibri" w:cs="Times New Roman"/>
                <w:sz w:val="18"/>
                <w:szCs w:val="18"/>
              </w:rPr>
            </w:pPr>
            <w:r w:rsidRPr="004A1D3A">
              <w:rPr>
                <w:rFonts w:ascii="Calibri" w:eastAsia="Calibri" w:hAnsi="Calibri" w:cs="Times New Roman"/>
                <w:sz w:val="18"/>
                <w:szCs w:val="18"/>
              </w:rPr>
              <w:t>Australian Capital Territory emergency services</w:t>
            </w:r>
          </w:p>
        </w:tc>
        <w:tc>
          <w:tcPr>
            <w:tcW w:w="2266" w:type="pct"/>
          </w:tcPr>
          <w:p w:rsidR="0020171A" w:rsidRPr="004A1D3A" w:rsidRDefault="0020171A" w:rsidP="00EC3199">
            <w:pPr>
              <w:spacing w:line="240" w:lineRule="auto"/>
              <w:rPr>
                <w:rFonts w:ascii="Calibri" w:eastAsia="Calibri" w:hAnsi="Calibri" w:cs="Times New Roman"/>
                <w:sz w:val="18"/>
                <w:szCs w:val="18"/>
              </w:rPr>
            </w:pPr>
            <w:r w:rsidRPr="004A1D3A">
              <w:rPr>
                <w:rFonts w:ascii="Calibri" w:eastAsia="Calibri" w:hAnsi="Calibri" w:cs="Times New Roman"/>
                <w:sz w:val="18"/>
                <w:szCs w:val="18"/>
              </w:rPr>
              <w:t>Funding to assist in the operation of the ACT Rural Fire Service, as well as to support the ACT State Emergency Services and the Emergency Management, Risk and Spatial Services program.</w:t>
            </w:r>
            <w:r>
              <w:rPr>
                <w:rFonts w:ascii="Calibri" w:eastAsia="Calibri" w:hAnsi="Calibri" w:cs="Times New Roman"/>
                <w:sz w:val="18"/>
                <w:szCs w:val="18"/>
              </w:rPr>
              <w:t xml:space="preserve"> </w:t>
            </w:r>
          </w:p>
        </w:tc>
        <w:tc>
          <w:tcPr>
            <w:tcW w:w="673" w:type="pct"/>
          </w:tcPr>
          <w:p w:rsidR="0020171A" w:rsidRPr="004A1D3A" w:rsidRDefault="0020171A" w:rsidP="00EC3199">
            <w:pPr>
              <w:spacing w:line="240" w:lineRule="auto"/>
              <w:rPr>
                <w:rFonts w:ascii="Calibri" w:eastAsia="Calibri" w:hAnsi="Calibri" w:cs="Times New Roman"/>
                <w:sz w:val="18"/>
                <w:szCs w:val="18"/>
              </w:rPr>
            </w:pPr>
            <w:r w:rsidRPr="004A1D3A">
              <w:rPr>
                <w:rFonts w:ascii="Calibri" w:eastAsia="Calibri" w:hAnsi="Calibri" w:cs="Times New Roman"/>
                <w:sz w:val="18"/>
                <w:szCs w:val="18"/>
              </w:rPr>
              <w:t>2013-14</w:t>
            </w:r>
          </w:p>
        </w:tc>
        <w:tc>
          <w:tcPr>
            <w:tcW w:w="673" w:type="pct"/>
          </w:tcPr>
          <w:p w:rsidR="0020171A" w:rsidRPr="004A1D3A" w:rsidRDefault="0020171A" w:rsidP="00EC3199">
            <w:pPr>
              <w:spacing w:line="240" w:lineRule="auto"/>
              <w:rPr>
                <w:rFonts w:ascii="Calibri" w:eastAsia="Calibri" w:hAnsi="Calibri" w:cs="Times New Roman"/>
                <w:sz w:val="18"/>
                <w:szCs w:val="18"/>
              </w:rPr>
            </w:pPr>
            <w:r w:rsidRPr="004A1D3A">
              <w:rPr>
                <w:rFonts w:ascii="Calibri" w:eastAsia="Calibri" w:hAnsi="Calibri" w:cs="Times New Roman"/>
                <w:sz w:val="18"/>
                <w:szCs w:val="18"/>
              </w:rPr>
              <w:t>No impact</w:t>
            </w:r>
          </w:p>
        </w:tc>
        <w:tc>
          <w:tcPr>
            <w:tcW w:w="723" w:type="pct"/>
          </w:tcPr>
          <w:p w:rsidR="0020171A" w:rsidRPr="004A1D3A" w:rsidRDefault="00E844A4" w:rsidP="00E844A4">
            <w:pPr>
              <w:spacing w:line="240" w:lineRule="auto"/>
              <w:rPr>
                <w:rFonts w:ascii="Calibri" w:eastAsia="Calibri" w:hAnsi="Calibri" w:cs="Times New Roman"/>
                <w:sz w:val="18"/>
                <w:szCs w:val="18"/>
              </w:rPr>
            </w:pPr>
            <w:r>
              <w:rPr>
                <w:rFonts w:ascii="Calibri" w:eastAsia="Calibri" w:hAnsi="Calibri" w:cs="Times New Roman"/>
                <w:sz w:val="18"/>
                <w:szCs w:val="18"/>
              </w:rPr>
              <w:t>This payment is for the provision of services to Commonwealth properties and n</w:t>
            </w:r>
            <w:r w:rsidR="0020171A" w:rsidRPr="004A1D3A">
              <w:rPr>
                <w:rFonts w:ascii="Calibri" w:eastAsia="Calibri" w:hAnsi="Calibri" w:cs="Times New Roman"/>
                <w:sz w:val="18"/>
                <w:szCs w:val="18"/>
              </w:rPr>
              <w:t xml:space="preserve">eeds </w:t>
            </w:r>
            <w:r w:rsidR="0020171A">
              <w:rPr>
                <w:rFonts w:ascii="Calibri" w:eastAsia="Calibri" w:hAnsi="Calibri" w:cs="Times New Roman"/>
                <w:sz w:val="18"/>
                <w:szCs w:val="18"/>
              </w:rPr>
              <w:t xml:space="preserve">are </w:t>
            </w:r>
            <w:r w:rsidR="0020171A" w:rsidRPr="004A1D3A">
              <w:rPr>
                <w:rFonts w:ascii="Calibri" w:eastAsia="Calibri" w:hAnsi="Calibri" w:cs="Times New Roman"/>
                <w:sz w:val="18"/>
                <w:szCs w:val="18"/>
              </w:rPr>
              <w:t>not assessed</w:t>
            </w:r>
          </w:p>
        </w:tc>
      </w:tr>
      <w:tr w:rsidR="0020171A" w:rsidRPr="004A1D3A" w:rsidTr="0020171A">
        <w:trPr>
          <w:cantSplit/>
        </w:trPr>
        <w:tc>
          <w:tcPr>
            <w:tcW w:w="665" w:type="pct"/>
            <w:tcBorders>
              <w:bottom w:val="nil"/>
            </w:tcBorders>
          </w:tcPr>
          <w:p w:rsidR="0020171A" w:rsidRPr="004A1D3A" w:rsidRDefault="0020171A" w:rsidP="00C46D7F">
            <w:pPr>
              <w:spacing w:line="240" w:lineRule="auto"/>
              <w:rPr>
                <w:rFonts w:ascii="Calibri" w:eastAsia="Calibri" w:hAnsi="Calibri" w:cs="Times New Roman"/>
                <w:sz w:val="18"/>
                <w:szCs w:val="18"/>
              </w:rPr>
            </w:pPr>
            <w:r w:rsidRPr="004A1D3A">
              <w:rPr>
                <w:rFonts w:ascii="Calibri" w:eastAsia="Calibri" w:hAnsi="Calibri" w:cs="Times New Roman"/>
                <w:sz w:val="18"/>
                <w:szCs w:val="18"/>
              </w:rPr>
              <w:t xml:space="preserve">Centenary of Canberra 2013 </w:t>
            </w:r>
            <w:r>
              <w:rPr>
                <w:rFonts w:ascii="Calibri" w:eastAsia="Calibri" w:hAnsi="Calibri" w:cs="Times New Roman"/>
                <w:sz w:val="18"/>
                <w:szCs w:val="18"/>
              </w:rPr>
              <w:t>—</w:t>
            </w:r>
            <w:r w:rsidRPr="004A1D3A">
              <w:rPr>
                <w:rFonts w:ascii="Calibri" w:eastAsia="Calibri" w:hAnsi="Calibri" w:cs="Times New Roman"/>
                <w:sz w:val="18"/>
                <w:szCs w:val="18"/>
              </w:rPr>
              <w:t xml:space="preserve"> joint national program</w:t>
            </w:r>
          </w:p>
        </w:tc>
        <w:tc>
          <w:tcPr>
            <w:tcW w:w="2266" w:type="pct"/>
            <w:tcBorders>
              <w:bottom w:val="nil"/>
            </w:tcBorders>
          </w:tcPr>
          <w:p w:rsidR="0020171A" w:rsidRPr="004A1D3A" w:rsidRDefault="0020171A" w:rsidP="00EC3199">
            <w:pPr>
              <w:spacing w:line="240" w:lineRule="auto"/>
              <w:rPr>
                <w:rFonts w:ascii="Calibri" w:eastAsia="Calibri" w:hAnsi="Calibri" w:cs="Times New Roman"/>
                <w:sz w:val="18"/>
                <w:szCs w:val="18"/>
              </w:rPr>
            </w:pPr>
            <w:r w:rsidRPr="004A1D3A">
              <w:rPr>
                <w:rFonts w:ascii="Calibri" w:eastAsia="Calibri" w:hAnsi="Calibri" w:cs="Times New Roman"/>
                <w:sz w:val="18"/>
                <w:szCs w:val="18"/>
              </w:rPr>
              <w:t>Funding to the ACT over three years to celebrate the Centenary of Canberra in 2013. These activities include cultural, sporting and civic awareness events and will engage communities across Australia to celebrate the centenary of the role of Canberra as the Nation’s capital.</w:t>
            </w:r>
          </w:p>
        </w:tc>
        <w:tc>
          <w:tcPr>
            <w:tcW w:w="673" w:type="pct"/>
            <w:tcBorders>
              <w:bottom w:val="nil"/>
            </w:tcBorders>
          </w:tcPr>
          <w:p w:rsidR="0020171A" w:rsidRPr="004A1D3A" w:rsidRDefault="0020171A" w:rsidP="00EC3199">
            <w:pPr>
              <w:spacing w:line="240" w:lineRule="auto"/>
              <w:rPr>
                <w:rFonts w:ascii="Calibri" w:eastAsia="Calibri" w:hAnsi="Calibri" w:cs="Times New Roman"/>
                <w:sz w:val="18"/>
                <w:szCs w:val="18"/>
              </w:rPr>
            </w:pPr>
            <w:r w:rsidRPr="004A1D3A">
              <w:rPr>
                <w:rFonts w:ascii="Calibri" w:eastAsia="Calibri" w:hAnsi="Calibri" w:cs="Times New Roman"/>
                <w:sz w:val="18"/>
                <w:szCs w:val="18"/>
              </w:rPr>
              <w:t>2013-14</w:t>
            </w:r>
          </w:p>
        </w:tc>
        <w:tc>
          <w:tcPr>
            <w:tcW w:w="673" w:type="pct"/>
            <w:tcBorders>
              <w:bottom w:val="nil"/>
            </w:tcBorders>
          </w:tcPr>
          <w:p w:rsidR="0020171A" w:rsidRPr="004A1D3A" w:rsidRDefault="0020171A" w:rsidP="00EC3199">
            <w:pPr>
              <w:spacing w:line="240" w:lineRule="auto"/>
              <w:rPr>
                <w:rFonts w:ascii="Calibri" w:eastAsia="Calibri" w:hAnsi="Calibri" w:cs="Times New Roman"/>
                <w:sz w:val="18"/>
                <w:szCs w:val="18"/>
              </w:rPr>
            </w:pPr>
            <w:r w:rsidRPr="004A1D3A">
              <w:rPr>
                <w:rFonts w:ascii="Calibri" w:eastAsia="Calibri" w:hAnsi="Calibri" w:cs="Times New Roman"/>
                <w:sz w:val="18"/>
                <w:szCs w:val="18"/>
              </w:rPr>
              <w:t>No impact</w:t>
            </w:r>
          </w:p>
        </w:tc>
        <w:tc>
          <w:tcPr>
            <w:tcW w:w="723" w:type="pct"/>
            <w:tcBorders>
              <w:bottom w:val="nil"/>
            </w:tcBorders>
          </w:tcPr>
          <w:p w:rsidR="0020171A" w:rsidRPr="004A1D3A" w:rsidRDefault="0044269A" w:rsidP="00EC3199">
            <w:pPr>
              <w:spacing w:line="240" w:lineRule="auto"/>
              <w:rPr>
                <w:rFonts w:ascii="Calibri" w:eastAsia="Calibri" w:hAnsi="Calibri" w:cs="Times New Roman"/>
                <w:sz w:val="18"/>
                <w:szCs w:val="18"/>
              </w:rPr>
            </w:pPr>
            <w:r>
              <w:rPr>
                <w:rFonts w:ascii="Calibri" w:eastAsia="Calibri" w:hAnsi="Calibri" w:cs="Times New Roman"/>
                <w:sz w:val="18"/>
                <w:szCs w:val="18"/>
              </w:rPr>
              <w:t>Needs for this service are not assessed</w:t>
            </w:r>
          </w:p>
        </w:tc>
      </w:tr>
      <w:tr w:rsidR="0020171A" w:rsidRPr="004A1D3A" w:rsidTr="0020171A">
        <w:trPr>
          <w:cantSplit/>
        </w:trPr>
        <w:tc>
          <w:tcPr>
            <w:tcW w:w="665" w:type="pct"/>
            <w:tcBorders>
              <w:top w:val="nil"/>
              <w:bottom w:val="nil"/>
            </w:tcBorders>
          </w:tcPr>
          <w:p w:rsidR="0020171A" w:rsidRPr="004A1D3A" w:rsidRDefault="0020171A" w:rsidP="00EC3199">
            <w:pPr>
              <w:spacing w:line="240" w:lineRule="auto"/>
              <w:rPr>
                <w:rFonts w:ascii="Calibri" w:eastAsia="Calibri" w:hAnsi="Calibri" w:cs="Times New Roman"/>
                <w:sz w:val="18"/>
                <w:szCs w:val="18"/>
              </w:rPr>
            </w:pPr>
            <w:r w:rsidRPr="004A1D3A">
              <w:rPr>
                <w:rFonts w:ascii="Calibri" w:eastAsia="Calibri" w:hAnsi="Calibri" w:cs="Times New Roman"/>
                <w:sz w:val="18"/>
                <w:szCs w:val="18"/>
              </w:rPr>
              <w:t>Developing demand-driver infrastructure for the tourism industry</w:t>
            </w:r>
            <w:r w:rsidRPr="004A1D3A">
              <w:rPr>
                <w:rFonts w:ascii="Calibri" w:eastAsia="Calibri" w:hAnsi="Calibri" w:cs="Times New Roman"/>
                <w:sz w:val="18"/>
                <w:szCs w:val="18"/>
              </w:rPr>
              <w:tab/>
            </w:r>
          </w:p>
        </w:tc>
        <w:tc>
          <w:tcPr>
            <w:tcW w:w="2266" w:type="pct"/>
            <w:tcBorders>
              <w:top w:val="nil"/>
              <w:bottom w:val="nil"/>
            </w:tcBorders>
          </w:tcPr>
          <w:p w:rsidR="0020171A" w:rsidRPr="004A1D3A" w:rsidRDefault="0020171A" w:rsidP="00EC3199">
            <w:pPr>
              <w:spacing w:line="240" w:lineRule="auto"/>
              <w:rPr>
                <w:rFonts w:ascii="Calibri" w:eastAsia="Calibri" w:hAnsi="Calibri" w:cs="Times New Roman"/>
                <w:sz w:val="18"/>
                <w:szCs w:val="18"/>
              </w:rPr>
            </w:pPr>
            <w:r w:rsidRPr="004A1D3A">
              <w:rPr>
                <w:rFonts w:ascii="Calibri" w:eastAsia="Calibri" w:hAnsi="Calibri" w:cs="Times New Roman"/>
                <w:sz w:val="18"/>
                <w:szCs w:val="18"/>
              </w:rPr>
              <w:t xml:space="preserve">Payment for projects that create and encourage tourism, and assist the tourism industry to meet the national tourism strategy, </w:t>
            </w:r>
            <w:r w:rsidRPr="004A1D3A">
              <w:rPr>
                <w:rFonts w:ascii="Calibri" w:eastAsia="Calibri" w:hAnsi="Calibri" w:cs="Times New Roman"/>
                <w:i/>
                <w:sz w:val="18"/>
                <w:szCs w:val="18"/>
              </w:rPr>
              <w:t>Tourism 2020</w:t>
            </w:r>
            <w:r w:rsidRPr="004A1D3A">
              <w:rPr>
                <w:rFonts w:ascii="Calibri" w:eastAsia="Calibri" w:hAnsi="Calibri" w:cs="Times New Roman"/>
                <w:sz w:val="18"/>
                <w:szCs w:val="18"/>
              </w:rPr>
              <w:t>. Projects may be for recurrent or capital purposes.</w:t>
            </w:r>
          </w:p>
        </w:tc>
        <w:tc>
          <w:tcPr>
            <w:tcW w:w="673" w:type="pct"/>
            <w:tcBorders>
              <w:top w:val="nil"/>
              <w:bottom w:val="nil"/>
            </w:tcBorders>
          </w:tcPr>
          <w:p w:rsidR="0020171A" w:rsidRPr="004A1D3A" w:rsidRDefault="0020171A" w:rsidP="00EC3199">
            <w:pPr>
              <w:spacing w:line="240" w:lineRule="auto"/>
              <w:rPr>
                <w:rFonts w:ascii="Calibri" w:eastAsia="Calibri" w:hAnsi="Calibri" w:cs="Times New Roman"/>
                <w:sz w:val="18"/>
                <w:szCs w:val="18"/>
              </w:rPr>
            </w:pPr>
            <w:r w:rsidRPr="004A1D3A">
              <w:rPr>
                <w:rFonts w:ascii="Calibri" w:eastAsia="Calibri" w:hAnsi="Calibri" w:cs="Times New Roman"/>
                <w:sz w:val="18"/>
                <w:szCs w:val="18"/>
              </w:rPr>
              <w:t>2014-15</w:t>
            </w:r>
            <w:r>
              <w:rPr>
                <w:rFonts w:ascii="Calibri" w:eastAsia="Calibri" w:hAnsi="Calibri" w:cs="Times New Roman"/>
                <w:sz w:val="18"/>
                <w:szCs w:val="18"/>
              </w:rPr>
              <w:t xml:space="preserve"> to 2015-16</w:t>
            </w:r>
          </w:p>
        </w:tc>
        <w:tc>
          <w:tcPr>
            <w:tcW w:w="673" w:type="pct"/>
            <w:tcBorders>
              <w:top w:val="nil"/>
              <w:bottom w:val="nil"/>
            </w:tcBorders>
          </w:tcPr>
          <w:p w:rsidR="0020171A" w:rsidRPr="004A1D3A" w:rsidRDefault="0020171A" w:rsidP="00EC3199">
            <w:pPr>
              <w:spacing w:line="240" w:lineRule="auto"/>
              <w:rPr>
                <w:rFonts w:ascii="Calibri" w:eastAsia="Calibri" w:hAnsi="Calibri" w:cs="Times New Roman"/>
                <w:sz w:val="18"/>
                <w:szCs w:val="18"/>
              </w:rPr>
            </w:pPr>
            <w:r w:rsidRPr="004A1D3A">
              <w:rPr>
                <w:rFonts w:ascii="Calibri" w:eastAsia="Calibri" w:hAnsi="Calibri" w:cs="Times New Roman"/>
                <w:sz w:val="18"/>
                <w:szCs w:val="18"/>
              </w:rPr>
              <w:t>Impact</w:t>
            </w:r>
          </w:p>
        </w:tc>
        <w:tc>
          <w:tcPr>
            <w:tcW w:w="723" w:type="pct"/>
            <w:tcBorders>
              <w:top w:val="nil"/>
              <w:bottom w:val="nil"/>
            </w:tcBorders>
          </w:tcPr>
          <w:p w:rsidR="0020171A" w:rsidRPr="004A1D3A" w:rsidRDefault="0020171A" w:rsidP="00EC3199">
            <w:pPr>
              <w:spacing w:line="240" w:lineRule="auto"/>
              <w:rPr>
                <w:rFonts w:ascii="Calibri" w:eastAsia="Calibri" w:hAnsi="Calibri" w:cs="Times New Roman"/>
                <w:sz w:val="18"/>
                <w:szCs w:val="18"/>
              </w:rPr>
            </w:pPr>
          </w:p>
        </w:tc>
      </w:tr>
      <w:tr w:rsidR="00347AB2" w:rsidRPr="00445CFD" w:rsidTr="0020171A">
        <w:trPr>
          <w:cantSplit/>
        </w:trPr>
        <w:tc>
          <w:tcPr>
            <w:tcW w:w="665" w:type="pct"/>
            <w:tcBorders>
              <w:top w:val="nil"/>
              <w:bottom w:val="nil"/>
            </w:tcBorders>
          </w:tcPr>
          <w:p w:rsidR="00347AB2" w:rsidRPr="00445CFD" w:rsidRDefault="00347AB2" w:rsidP="00325484">
            <w:pPr>
              <w:spacing w:line="240" w:lineRule="auto"/>
              <w:rPr>
                <w:rFonts w:ascii="Calibri" w:eastAsia="Calibri" w:hAnsi="Calibri" w:cs="Times New Roman"/>
                <w:sz w:val="18"/>
                <w:szCs w:val="18"/>
              </w:rPr>
            </w:pPr>
            <w:r w:rsidRPr="00445CFD">
              <w:rPr>
                <w:rFonts w:ascii="Calibri" w:eastAsia="Calibri" w:hAnsi="Calibri" w:cs="Times New Roman"/>
                <w:sz w:val="18"/>
                <w:szCs w:val="18"/>
              </w:rPr>
              <w:t>Financial assistance grants to local government</w:t>
            </w:r>
            <w:r>
              <w:rPr>
                <w:rFonts w:ascii="Calibri" w:eastAsia="Calibri" w:hAnsi="Calibri" w:cs="Times New Roman"/>
                <w:color w:val="FF0000"/>
                <w:sz w:val="18"/>
                <w:szCs w:val="18"/>
              </w:rPr>
              <w:t>#</w:t>
            </w:r>
          </w:p>
        </w:tc>
        <w:tc>
          <w:tcPr>
            <w:tcW w:w="2266" w:type="pct"/>
            <w:tcBorders>
              <w:top w:val="nil"/>
              <w:bottom w:val="nil"/>
            </w:tcBorders>
          </w:tcPr>
          <w:p w:rsidR="00347AB2" w:rsidRPr="00445CFD" w:rsidRDefault="00347AB2" w:rsidP="00325484">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provide financial contribution through State governments for the provision of local government services to the community. Payment is made up of general purpose assistance and untied local roads grants. General purpose assistance is distributed between the States on a per capita basis, while untied local roads grants are paid on the basis of 1991-92 interstate road shares.</w:t>
            </w:r>
          </w:p>
        </w:tc>
        <w:tc>
          <w:tcPr>
            <w:tcW w:w="673" w:type="pct"/>
            <w:tcBorders>
              <w:top w:val="nil"/>
              <w:bottom w:val="nil"/>
            </w:tcBorders>
          </w:tcPr>
          <w:p w:rsidR="00347AB2" w:rsidRDefault="00347AB2" w:rsidP="00325484">
            <w:pPr>
              <w:spacing w:line="240" w:lineRule="auto"/>
              <w:rPr>
                <w:rFonts w:ascii="Calibri" w:eastAsia="Calibri" w:hAnsi="Calibri" w:cs="Times New Roman"/>
                <w:sz w:val="18"/>
                <w:szCs w:val="18"/>
              </w:rPr>
            </w:pPr>
            <w:r w:rsidRPr="005570A0">
              <w:rPr>
                <w:rFonts w:ascii="Calibri" w:eastAsia="Calibri" w:hAnsi="Calibri" w:cs="Times New Roman"/>
                <w:sz w:val="18"/>
                <w:szCs w:val="18"/>
              </w:rPr>
              <w:t>2013-14 to 2015-16</w:t>
            </w:r>
          </w:p>
        </w:tc>
        <w:tc>
          <w:tcPr>
            <w:tcW w:w="673" w:type="pct"/>
            <w:tcBorders>
              <w:top w:val="nil"/>
              <w:bottom w:val="nil"/>
            </w:tcBorders>
          </w:tcPr>
          <w:p w:rsidR="00347AB2" w:rsidRPr="00445CFD" w:rsidRDefault="00347AB2" w:rsidP="00325484">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top w:val="nil"/>
              <w:bottom w:val="nil"/>
            </w:tcBorders>
          </w:tcPr>
          <w:p w:rsidR="00347AB2" w:rsidRPr="00445CFD" w:rsidRDefault="00347AB2" w:rsidP="00325484">
            <w:pPr>
              <w:spacing w:line="240" w:lineRule="auto"/>
              <w:rPr>
                <w:rFonts w:ascii="Calibri" w:eastAsia="Calibri" w:hAnsi="Calibri" w:cs="Times New Roman"/>
                <w:sz w:val="18"/>
                <w:szCs w:val="18"/>
              </w:rPr>
            </w:pPr>
            <w:r>
              <w:rPr>
                <w:rFonts w:ascii="Calibri" w:eastAsia="Calibri" w:hAnsi="Calibri" w:cs="Times New Roman"/>
                <w:sz w:val="18"/>
                <w:szCs w:val="18"/>
              </w:rPr>
              <w:t>N</w:t>
            </w:r>
            <w:r w:rsidRPr="00445CFD">
              <w:rPr>
                <w:rFonts w:ascii="Calibri" w:eastAsia="Calibri" w:hAnsi="Calibri" w:cs="Times New Roman"/>
                <w:sz w:val="18"/>
                <w:szCs w:val="18"/>
              </w:rPr>
              <w:t xml:space="preserve">eeds </w:t>
            </w:r>
            <w:r>
              <w:rPr>
                <w:rFonts w:ascii="Calibri" w:eastAsia="Calibri" w:hAnsi="Calibri" w:cs="Times New Roman"/>
                <w:sz w:val="18"/>
                <w:szCs w:val="18"/>
              </w:rPr>
              <w:t>for l</w:t>
            </w:r>
            <w:r w:rsidRPr="00445CFD">
              <w:rPr>
                <w:rFonts w:ascii="Calibri" w:eastAsia="Calibri" w:hAnsi="Calibri" w:cs="Times New Roman"/>
                <w:sz w:val="18"/>
                <w:szCs w:val="18"/>
              </w:rPr>
              <w:t xml:space="preserve">ocal </w:t>
            </w:r>
            <w:r>
              <w:rPr>
                <w:rFonts w:ascii="Calibri" w:eastAsia="Calibri" w:hAnsi="Calibri" w:cs="Times New Roman"/>
                <w:sz w:val="18"/>
                <w:szCs w:val="18"/>
              </w:rPr>
              <w:t xml:space="preserve">government are </w:t>
            </w:r>
            <w:r w:rsidRPr="00445CFD">
              <w:rPr>
                <w:rFonts w:ascii="Calibri" w:eastAsia="Calibri" w:hAnsi="Calibri" w:cs="Times New Roman"/>
                <w:sz w:val="18"/>
                <w:szCs w:val="18"/>
              </w:rPr>
              <w:t>not assessed</w:t>
            </w:r>
          </w:p>
        </w:tc>
      </w:tr>
      <w:tr w:rsidR="00080A24" w:rsidRPr="00445CFD" w:rsidTr="0020171A">
        <w:trPr>
          <w:cantSplit/>
        </w:trPr>
        <w:tc>
          <w:tcPr>
            <w:tcW w:w="665" w:type="pct"/>
            <w:tcBorders>
              <w:top w:val="nil"/>
              <w:bottom w:val="nil"/>
            </w:tcBorders>
          </w:tcPr>
          <w:p w:rsidR="00080A24" w:rsidRPr="00445CFD" w:rsidRDefault="00080A24" w:rsidP="00FF7E57">
            <w:pPr>
              <w:spacing w:line="240" w:lineRule="auto"/>
              <w:rPr>
                <w:rFonts w:ascii="Calibri" w:eastAsia="Calibri" w:hAnsi="Calibri" w:cs="Times New Roman"/>
                <w:sz w:val="18"/>
                <w:szCs w:val="18"/>
              </w:rPr>
            </w:pPr>
            <w:r w:rsidRPr="00445CFD">
              <w:rPr>
                <w:rFonts w:ascii="Calibri" w:eastAsia="Calibri" w:hAnsi="Calibri" w:cs="Times New Roman"/>
                <w:sz w:val="18"/>
                <w:szCs w:val="18"/>
              </w:rPr>
              <w:t>Supplementary road funding to SA for local roads</w:t>
            </w:r>
            <w:r w:rsidRPr="00C57117">
              <w:rPr>
                <w:rFonts w:ascii="Calibri" w:eastAsia="Calibri" w:hAnsi="Calibri" w:cs="Times New Roman"/>
                <w:color w:val="FF0000"/>
                <w:sz w:val="18"/>
                <w:szCs w:val="18"/>
              </w:rPr>
              <w:t>#</w:t>
            </w:r>
          </w:p>
        </w:tc>
        <w:tc>
          <w:tcPr>
            <w:tcW w:w="2266" w:type="pct"/>
            <w:tcBorders>
              <w:top w:val="nil"/>
              <w:bottom w:val="nil"/>
            </w:tcBorders>
          </w:tcPr>
          <w:p w:rsidR="00080A24" w:rsidRPr="00445CFD" w:rsidRDefault="00080A24" w:rsidP="00FF7E57">
            <w:pPr>
              <w:spacing w:line="240" w:lineRule="auto"/>
              <w:rPr>
                <w:rFonts w:ascii="Calibri" w:eastAsia="Calibri" w:hAnsi="Calibri" w:cs="Times New Roman"/>
                <w:sz w:val="18"/>
                <w:szCs w:val="18"/>
              </w:rPr>
            </w:pPr>
            <w:r w:rsidRPr="00445CFD">
              <w:rPr>
                <w:rFonts w:ascii="Calibri" w:eastAsia="Calibri" w:hAnsi="Calibri" w:cs="Times New Roman"/>
                <w:sz w:val="18"/>
                <w:szCs w:val="18"/>
              </w:rPr>
              <w:t>Supplementary funding to South Australia to address the State’s disadvantage under the current distribution of the untied local roads grants.</w:t>
            </w:r>
          </w:p>
        </w:tc>
        <w:tc>
          <w:tcPr>
            <w:tcW w:w="673" w:type="pct"/>
            <w:tcBorders>
              <w:top w:val="nil"/>
              <w:bottom w:val="nil"/>
            </w:tcBorders>
          </w:tcPr>
          <w:p w:rsidR="00080A24" w:rsidRDefault="00080A24" w:rsidP="00FF7E57">
            <w:pPr>
              <w:spacing w:line="240" w:lineRule="auto"/>
              <w:rPr>
                <w:rFonts w:ascii="Calibri" w:eastAsia="Calibri" w:hAnsi="Calibri" w:cs="Times New Roman"/>
                <w:sz w:val="18"/>
                <w:szCs w:val="18"/>
              </w:rPr>
            </w:pPr>
            <w:r w:rsidRPr="00F3473B">
              <w:rPr>
                <w:rFonts w:ascii="Calibri" w:eastAsia="Calibri" w:hAnsi="Calibri" w:cs="Times New Roman"/>
                <w:sz w:val="18"/>
                <w:szCs w:val="18"/>
              </w:rPr>
              <w:t xml:space="preserve">2013-14 </w:t>
            </w:r>
          </w:p>
        </w:tc>
        <w:tc>
          <w:tcPr>
            <w:tcW w:w="673" w:type="pct"/>
            <w:tcBorders>
              <w:top w:val="nil"/>
              <w:bottom w:val="nil"/>
            </w:tcBorders>
          </w:tcPr>
          <w:p w:rsidR="00080A24" w:rsidRPr="00445CFD" w:rsidRDefault="00080A24" w:rsidP="00FF7E57">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top w:val="nil"/>
              <w:bottom w:val="nil"/>
            </w:tcBorders>
          </w:tcPr>
          <w:p w:rsidR="00080A24" w:rsidRPr="00445CFD" w:rsidRDefault="00080A24" w:rsidP="00FF7E57">
            <w:pPr>
              <w:spacing w:line="240" w:lineRule="auto"/>
              <w:rPr>
                <w:rFonts w:ascii="Calibri" w:eastAsia="Calibri" w:hAnsi="Calibri" w:cs="Times New Roman"/>
                <w:sz w:val="18"/>
                <w:szCs w:val="18"/>
              </w:rPr>
            </w:pPr>
            <w:r>
              <w:rPr>
                <w:rFonts w:ascii="Calibri" w:eastAsia="Calibri" w:hAnsi="Calibri" w:cs="Times New Roman"/>
                <w:sz w:val="18"/>
                <w:szCs w:val="18"/>
              </w:rPr>
              <w:t>N</w:t>
            </w:r>
            <w:r w:rsidRPr="00445CFD">
              <w:rPr>
                <w:rFonts w:ascii="Calibri" w:eastAsia="Calibri" w:hAnsi="Calibri" w:cs="Times New Roman"/>
                <w:sz w:val="18"/>
                <w:szCs w:val="18"/>
              </w:rPr>
              <w:t xml:space="preserve">eeds </w:t>
            </w:r>
            <w:r>
              <w:rPr>
                <w:rFonts w:ascii="Calibri" w:eastAsia="Calibri" w:hAnsi="Calibri" w:cs="Times New Roman"/>
                <w:sz w:val="18"/>
                <w:szCs w:val="18"/>
              </w:rPr>
              <w:t>for l</w:t>
            </w:r>
            <w:r w:rsidRPr="00445CFD">
              <w:rPr>
                <w:rFonts w:ascii="Calibri" w:eastAsia="Calibri" w:hAnsi="Calibri" w:cs="Times New Roman"/>
                <w:sz w:val="18"/>
                <w:szCs w:val="18"/>
              </w:rPr>
              <w:t xml:space="preserve">ocal </w:t>
            </w:r>
            <w:r>
              <w:rPr>
                <w:rFonts w:ascii="Calibri" w:eastAsia="Calibri" w:hAnsi="Calibri" w:cs="Times New Roman"/>
                <w:sz w:val="18"/>
                <w:szCs w:val="18"/>
              </w:rPr>
              <w:t xml:space="preserve">government are </w:t>
            </w:r>
            <w:r w:rsidRPr="00445CFD">
              <w:rPr>
                <w:rFonts w:ascii="Calibri" w:eastAsia="Calibri" w:hAnsi="Calibri" w:cs="Times New Roman"/>
                <w:sz w:val="18"/>
                <w:szCs w:val="18"/>
              </w:rPr>
              <w:t>not assessed</w:t>
            </w:r>
          </w:p>
        </w:tc>
      </w:tr>
      <w:tr w:rsidR="00080A24" w:rsidRPr="004A1D3A" w:rsidTr="00E844A4">
        <w:trPr>
          <w:cantSplit/>
        </w:trPr>
        <w:tc>
          <w:tcPr>
            <w:tcW w:w="665" w:type="pct"/>
            <w:tcBorders>
              <w:bottom w:val="nil"/>
            </w:tcBorders>
          </w:tcPr>
          <w:p w:rsidR="00080A24" w:rsidRPr="004A1D3A" w:rsidRDefault="000C1FC0" w:rsidP="000C1FC0">
            <w:pPr>
              <w:spacing w:line="240" w:lineRule="auto"/>
              <w:rPr>
                <w:rFonts w:ascii="Calibri" w:eastAsia="Calibri" w:hAnsi="Calibri" w:cs="Times New Roman"/>
                <w:sz w:val="18"/>
                <w:szCs w:val="18"/>
              </w:rPr>
            </w:pPr>
            <w:r w:rsidRPr="004A1D3A">
              <w:rPr>
                <w:rFonts w:ascii="Calibri" w:eastAsia="Calibri" w:hAnsi="Calibri" w:cs="Times New Roman"/>
                <w:sz w:val="18"/>
                <w:szCs w:val="18"/>
              </w:rPr>
              <w:t xml:space="preserve">Remote Indigenous public internet access </w:t>
            </w:r>
            <w:r w:rsidR="00080A24" w:rsidRPr="004A1D3A">
              <w:rPr>
                <w:rFonts w:ascii="Calibri" w:eastAsia="Calibri" w:hAnsi="Calibri" w:cs="Times New Roman"/>
                <w:sz w:val="18"/>
                <w:szCs w:val="18"/>
              </w:rPr>
              <w:t>(</w:t>
            </w:r>
            <w:r w:rsidR="00FE5CB8">
              <w:rPr>
                <w:rFonts w:ascii="Calibri" w:eastAsia="Calibri" w:hAnsi="Calibri" w:cs="Times New Roman"/>
                <w:sz w:val="18"/>
                <w:szCs w:val="18"/>
              </w:rPr>
              <w:t>former</w:t>
            </w:r>
            <w:r w:rsidRPr="004A1D3A">
              <w:rPr>
                <w:rFonts w:ascii="Calibri" w:eastAsia="Calibri" w:hAnsi="Calibri" w:cs="Times New Roman"/>
                <w:sz w:val="18"/>
                <w:szCs w:val="18"/>
              </w:rPr>
              <w:t xml:space="preserve"> Indigenous </w:t>
            </w:r>
            <w:r>
              <w:rPr>
                <w:rFonts w:ascii="Calibri" w:eastAsia="Calibri" w:hAnsi="Calibri" w:cs="Times New Roman"/>
                <w:sz w:val="18"/>
                <w:szCs w:val="18"/>
              </w:rPr>
              <w:t>c</w:t>
            </w:r>
            <w:r w:rsidRPr="004A1D3A">
              <w:rPr>
                <w:rFonts w:ascii="Calibri" w:eastAsia="Calibri" w:hAnsi="Calibri" w:cs="Times New Roman"/>
                <w:sz w:val="18"/>
                <w:szCs w:val="18"/>
              </w:rPr>
              <w:t>ommunications</w:t>
            </w:r>
            <w:r>
              <w:rPr>
                <w:rFonts w:ascii="Calibri" w:eastAsia="Calibri" w:hAnsi="Calibri" w:cs="Times New Roman"/>
                <w:sz w:val="18"/>
                <w:szCs w:val="18"/>
              </w:rPr>
              <w:t xml:space="preserve"> —Internet access and training</w:t>
            </w:r>
            <w:r w:rsidR="00080A24" w:rsidRPr="004A1D3A">
              <w:rPr>
                <w:rFonts w:ascii="Calibri" w:eastAsia="Calibri" w:hAnsi="Calibri" w:cs="Times New Roman"/>
                <w:sz w:val="18"/>
                <w:szCs w:val="18"/>
              </w:rPr>
              <w:t>)</w:t>
            </w:r>
          </w:p>
        </w:tc>
        <w:tc>
          <w:tcPr>
            <w:tcW w:w="2266" w:type="pct"/>
            <w:tcBorders>
              <w:bottom w:val="nil"/>
            </w:tcBorders>
          </w:tcPr>
          <w:p w:rsidR="00080A24" w:rsidRPr="004A1D3A" w:rsidRDefault="00080A24" w:rsidP="00FF7E57">
            <w:pPr>
              <w:spacing w:line="240" w:lineRule="auto"/>
              <w:rPr>
                <w:rFonts w:ascii="Calibri" w:eastAsia="Calibri" w:hAnsi="Calibri" w:cs="Times New Roman"/>
                <w:sz w:val="18"/>
                <w:szCs w:val="18"/>
              </w:rPr>
            </w:pPr>
            <w:r w:rsidRPr="004A1D3A">
              <w:rPr>
                <w:rFonts w:ascii="Calibri" w:eastAsia="Calibri" w:hAnsi="Calibri" w:cs="Times New Roman"/>
                <w:sz w:val="18"/>
                <w:szCs w:val="18"/>
              </w:rPr>
              <w:t xml:space="preserve">Funding to improve public internet access facilities and provide related computer training to remote Indigenous communities. </w:t>
            </w:r>
          </w:p>
        </w:tc>
        <w:tc>
          <w:tcPr>
            <w:tcW w:w="673" w:type="pct"/>
            <w:tcBorders>
              <w:bottom w:val="nil"/>
            </w:tcBorders>
          </w:tcPr>
          <w:p w:rsidR="00080A24" w:rsidRPr="004A1D3A" w:rsidRDefault="00080A24" w:rsidP="00FF7E57">
            <w:pPr>
              <w:spacing w:line="240" w:lineRule="auto"/>
              <w:rPr>
                <w:rFonts w:ascii="Calibri" w:eastAsia="Calibri" w:hAnsi="Calibri" w:cs="Times New Roman"/>
                <w:sz w:val="18"/>
                <w:szCs w:val="18"/>
              </w:rPr>
            </w:pPr>
            <w:r>
              <w:rPr>
                <w:rFonts w:ascii="Calibri" w:eastAsia="Calibri" w:hAnsi="Calibri" w:cs="Times New Roman"/>
                <w:sz w:val="18"/>
                <w:szCs w:val="18"/>
              </w:rPr>
              <w:t>2013-14</w:t>
            </w:r>
            <w:r w:rsidRPr="004A1D3A">
              <w:rPr>
                <w:rFonts w:ascii="Calibri" w:eastAsia="Calibri" w:hAnsi="Calibri" w:cs="Times New Roman"/>
                <w:sz w:val="18"/>
                <w:szCs w:val="18"/>
              </w:rPr>
              <w:t xml:space="preserve"> to 2014-15</w:t>
            </w:r>
          </w:p>
        </w:tc>
        <w:tc>
          <w:tcPr>
            <w:tcW w:w="673" w:type="pct"/>
            <w:tcBorders>
              <w:bottom w:val="nil"/>
            </w:tcBorders>
          </w:tcPr>
          <w:p w:rsidR="00080A24" w:rsidRPr="004A1D3A" w:rsidRDefault="00080A24" w:rsidP="00FF7E57">
            <w:pPr>
              <w:spacing w:line="240" w:lineRule="auto"/>
              <w:rPr>
                <w:rFonts w:ascii="Calibri" w:eastAsia="Calibri" w:hAnsi="Calibri" w:cs="Times New Roman"/>
                <w:sz w:val="18"/>
                <w:szCs w:val="18"/>
              </w:rPr>
            </w:pPr>
            <w:r w:rsidRPr="004A1D3A">
              <w:rPr>
                <w:rFonts w:ascii="Calibri" w:eastAsia="Calibri" w:hAnsi="Calibri" w:cs="Times New Roman"/>
                <w:sz w:val="18"/>
                <w:szCs w:val="18"/>
              </w:rPr>
              <w:t>Impact</w:t>
            </w:r>
          </w:p>
        </w:tc>
        <w:tc>
          <w:tcPr>
            <w:tcW w:w="723" w:type="pct"/>
            <w:tcBorders>
              <w:bottom w:val="nil"/>
            </w:tcBorders>
          </w:tcPr>
          <w:p w:rsidR="00080A24" w:rsidRPr="004A1D3A" w:rsidRDefault="00080A24" w:rsidP="00FF7E57">
            <w:pPr>
              <w:spacing w:line="240" w:lineRule="auto"/>
              <w:rPr>
                <w:rFonts w:ascii="Calibri" w:eastAsia="Calibri" w:hAnsi="Calibri" w:cs="Times New Roman"/>
                <w:sz w:val="18"/>
                <w:szCs w:val="18"/>
              </w:rPr>
            </w:pPr>
          </w:p>
        </w:tc>
      </w:tr>
      <w:tr w:rsidR="00080A24" w:rsidRPr="004A1D3A" w:rsidTr="00E844A4">
        <w:trPr>
          <w:cantSplit/>
        </w:trPr>
        <w:tc>
          <w:tcPr>
            <w:tcW w:w="665" w:type="pct"/>
            <w:tcBorders>
              <w:top w:val="nil"/>
              <w:bottom w:val="single" w:sz="4" w:space="0" w:color="auto"/>
            </w:tcBorders>
          </w:tcPr>
          <w:p w:rsidR="00080A24" w:rsidRPr="004A1D3A" w:rsidRDefault="00080A24" w:rsidP="00FF7E57">
            <w:pPr>
              <w:spacing w:line="240" w:lineRule="auto"/>
              <w:rPr>
                <w:rFonts w:ascii="Calibri" w:eastAsia="Calibri" w:hAnsi="Calibri" w:cs="Times New Roman"/>
                <w:sz w:val="18"/>
                <w:szCs w:val="18"/>
              </w:rPr>
            </w:pPr>
            <w:r w:rsidRPr="004A1D3A">
              <w:rPr>
                <w:rFonts w:ascii="Calibri" w:eastAsia="Calibri" w:hAnsi="Calibri" w:cs="Times New Roman"/>
                <w:sz w:val="18"/>
                <w:szCs w:val="18"/>
              </w:rPr>
              <w:t>Legal assistance services</w:t>
            </w:r>
          </w:p>
        </w:tc>
        <w:tc>
          <w:tcPr>
            <w:tcW w:w="2266" w:type="pct"/>
            <w:tcBorders>
              <w:top w:val="nil"/>
              <w:bottom w:val="single" w:sz="4" w:space="0" w:color="auto"/>
            </w:tcBorders>
          </w:tcPr>
          <w:p w:rsidR="00080A24" w:rsidRPr="004A1D3A" w:rsidRDefault="00080A24" w:rsidP="00FF7E57">
            <w:pPr>
              <w:spacing w:line="240" w:lineRule="auto"/>
              <w:rPr>
                <w:rFonts w:ascii="Calibri" w:eastAsia="Calibri" w:hAnsi="Calibri" w:cs="Times New Roman"/>
                <w:sz w:val="18"/>
                <w:szCs w:val="18"/>
              </w:rPr>
            </w:pPr>
            <w:r w:rsidRPr="004A1D3A">
              <w:rPr>
                <w:rFonts w:ascii="Calibri" w:eastAsia="Calibri" w:hAnsi="Calibri" w:cs="Times New Roman"/>
                <w:sz w:val="18"/>
                <w:szCs w:val="18"/>
              </w:rPr>
              <w:t>To provide funding to the State Legal Aid Commission for the provision of legal assistance to disadvantaged persons in accordance with Commonwealth policy priorities.</w:t>
            </w:r>
          </w:p>
        </w:tc>
        <w:tc>
          <w:tcPr>
            <w:tcW w:w="673" w:type="pct"/>
            <w:tcBorders>
              <w:top w:val="nil"/>
              <w:bottom w:val="single" w:sz="4" w:space="0" w:color="auto"/>
            </w:tcBorders>
          </w:tcPr>
          <w:p w:rsidR="00080A24" w:rsidRPr="004A1D3A" w:rsidRDefault="00080A24" w:rsidP="00FF7E57">
            <w:pPr>
              <w:spacing w:line="240" w:lineRule="auto"/>
              <w:rPr>
                <w:rFonts w:ascii="Calibri" w:eastAsia="Calibri" w:hAnsi="Calibri" w:cs="Times New Roman"/>
                <w:sz w:val="18"/>
                <w:szCs w:val="18"/>
              </w:rPr>
            </w:pPr>
            <w:r w:rsidRPr="005570A0">
              <w:rPr>
                <w:rFonts w:ascii="Calibri" w:eastAsia="Calibri" w:hAnsi="Calibri" w:cs="Times New Roman"/>
                <w:sz w:val="18"/>
                <w:szCs w:val="18"/>
              </w:rPr>
              <w:t>2013-14 to 2015-16</w:t>
            </w:r>
          </w:p>
        </w:tc>
        <w:tc>
          <w:tcPr>
            <w:tcW w:w="673" w:type="pct"/>
            <w:tcBorders>
              <w:top w:val="nil"/>
              <w:bottom w:val="single" w:sz="4" w:space="0" w:color="auto"/>
            </w:tcBorders>
          </w:tcPr>
          <w:p w:rsidR="00080A24" w:rsidRPr="004A1D3A" w:rsidRDefault="00080A24" w:rsidP="00FF7E57">
            <w:pPr>
              <w:spacing w:line="240" w:lineRule="auto"/>
              <w:rPr>
                <w:rFonts w:ascii="Calibri" w:eastAsia="Calibri" w:hAnsi="Calibri" w:cs="Times New Roman"/>
                <w:sz w:val="18"/>
                <w:szCs w:val="18"/>
              </w:rPr>
            </w:pPr>
            <w:r w:rsidRPr="004A1D3A">
              <w:rPr>
                <w:rFonts w:ascii="Calibri" w:eastAsia="Calibri" w:hAnsi="Calibri" w:cs="Times New Roman"/>
                <w:sz w:val="18"/>
                <w:szCs w:val="18"/>
              </w:rPr>
              <w:t>No impact</w:t>
            </w:r>
          </w:p>
        </w:tc>
        <w:tc>
          <w:tcPr>
            <w:tcW w:w="723" w:type="pct"/>
            <w:tcBorders>
              <w:top w:val="nil"/>
              <w:bottom w:val="single" w:sz="4" w:space="0" w:color="auto"/>
            </w:tcBorders>
          </w:tcPr>
          <w:p w:rsidR="00080A24" w:rsidRPr="004A1D3A" w:rsidRDefault="0044269A" w:rsidP="00FF7E57">
            <w:pPr>
              <w:spacing w:line="240" w:lineRule="auto"/>
              <w:rPr>
                <w:rFonts w:ascii="Calibri" w:eastAsia="Calibri" w:hAnsi="Calibri" w:cs="Times New Roman"/>
                <w:sz w:val="18"/>
                <w:szCs w:val="18"/>
              </w:rPr>
            </w:pPr>
            <w:r>
              <w:rPr>
                <w:rFonts w:ascii="Calibri" w:eastAsia="Calibri" w:hAnsi="Calibri" w:cs="Times New Roman"/>
                <w:sz w:val="18"/>
                <w:szCs w:val="18"/>
              </w:rPr>
              <w:t>Needs are not assessed. The Commonwealth purchase the services from States</w:t>
            </w:r>
          </w:p>
        </w:tc>
      </w:tr>
    </w:tbl>
    <w:p w:rsidR="006A3112" w:rsidRDefault="006A3112" w:rsidP="006A3112">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6A3112" w:rsidRPr="00445CFD" w:rsidTr="00E844A4">
        <w:trPr>
          <w:cantSplit/>
        </w:trPr>
        <w:tc>
          <w:tcPr>
            <w:tcW w:w="665" w:type="pct"/>
            <w:tcBorders>
              <w:top w:val="single" w:sz="6" w:space="0" w:color="auto"/>
              <w:bottom w:val="single" w:sz="4" w:space="0" w:color="auto"/>
            </w:tcBorders>
            <w:vAlign w:val="center"/>
          </w:tcPr>
          <w:p w:rsidR="006A3112" w:rsidRPr="0030559D" w:rsidRDefault="006A3112" w:rsidP="00FF7E57">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6A3112" w:rsidRPr="0030559D" w:rsidRDefault="006A3112" w:rsidP="00FF7E57">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6A3112" w:rsidRPr="00445CFD" w:rsidRDefault="006A3112" w:rsidP="00FF7E57">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U2017</w:t>
            </w:r>
          </w:p>
        </w:tc>
        <w:tc>
          <w:tcPr>
            <w:tcW w:w="673" w:type="pct"/>
            <w:tcBorders>
              <w:top w:val="single" w:sz="6" w:space="0" w:color="auto"/>
              <w:bottom w:val="single" w:sz="4" w:space="0" w:color="auto"/>
            </w:tcBorders>
            <w:vAlign w:val="center"/>
          </w:tcPr>
          <w:p w:rsidR="006A3112" w:rsidRPr="00445CFD" w:rsidRDefault="006A3112" w:rsidP="00FF7E57">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U2017</w:t>
            </w:r>
          </w:p>
        </w:tc>
        <w:tc>
          <w:tcPr>
            <w:tcW w:w="723" w:type="pct"/>
            <w:tcBorders>
              <w:top w:val="single" w:sz="6" w:space="0" w:color="auto"/>
              <w:bottom w:val="single" w:sz="4" w:space="0" w:color="auto"/>
            </w:tcBorders>
            <w:vAlign w:val="center"/>
          </w:tcPr>
          <w:p w:rsidR="006A3112" w:rsidRPr="00445CFD" w:rsidRDefault="006A3112" w:rsidP="00FF7E57">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E844A4" w:rsidRPr="004A1D3A" w:rsidTr="00E844A4">
        <w:trPr>
          <w:cantSplit/>
        </w:trPr>
        <w:tc>
          <w:tcPr>
            <w:tcW w:w="665" w:type="pct"/>
            <w:tcBorders>
              <w:top w:val="single" w:sz="4" w:space="0" w:color="auto"/>
              <w:bottom w:val="nil"/>
            </w:tcBorders>
          </w:tcPr>
          <w:p w:rsidR="00E844A4" w:rsidRPr="004A1D3A" w:rsidRDefault="00E844A4" w:rsidP="00EC3199">
            <w:pPr>
              <w:spacing w:line="240" w:lineRule="auto"/>
              <w:rPr>
                <w:rFonts w:ascii="Calibri" w:eastAsia="Calibri" w:hAnsi="Calibri" w:cs="Times New Roman"/>
                <w:sz w:val="18"/>
                <w:szCs w:val="18"/>
              </w:rPr>
            </w:pPr>
            <w:r>
              <w:rPr>
                <w:rFonts w:ascii="Calibri" w:eastAsia="Calibri" w:hAnsi="Calibri" w:cs="Times New Roman"/>
                <w:sz w:val="18"/>
                <w:szCs w:val="18"/>
              </w:rPr>
              <w:t>National register of foreign ownership of land titles</w:t>
            </w:r>
          </w:p>
        </w:tc>
        <w:tc>
          <w:tcPr>
            <w:tcW w:w="2266" w:type="pct"/>
            <w:tcBorders>
              <w:top w:val="single" w:sz="4" w:space="0" w:color="auto"/>
              <w:bottom w:val="nil"/>
            </w:tcBorders>
          </w:tcPr>
          <w:p w:rsidR="00E844A4" w:rsidRPr="004A1D3A" w:rsidRDefault="00E844A4" w:rsidP="00EC3199">
            <w:pPr>
              <w:spacing w:line="240" w:lineRule="auto"/>
              <w:rPr>
                <w:rFonts w:ascii="Calibri" w:eastAsia="Calibri" w:hAnsi="Calibri" w:cs="Times New Roman"/>
                <w:sz w:val="18"/>
                <w:szCs w:val="18"/>
              </w:rPr>
            </w:pPr>
            <w:r>
              <w:rPr>
                <w:rFonts w:ascii="Calibri" w:eastAsia="Calibri" w:hAnsi="Calibri" w:cs="Times New Roman"/>
                <w:sz w:val="18"/>
                <w:szCs w:val="18"/>
              </w:rPr>
              <w:t>Funding to support the delivery of the National Register of Foreign Ownership of Land Title by helping the States develop systems that will enable data on sales and transfers of real property involving foreign owners to be provided to the Australian Taxation Office.</w:t>
            </w:r>
          </w:p>
        </w:tc>
        <w:tc>
          <w:tcPr>
            <w:tcW w:w="673" w:type="pct"/>
            <w:tcBorders>
              <w:top w:val="single" w:sz="4" w:space="0" w:color="auto"/>
              <w:bottom w:val="nil"/>
            </w:tcBorders>
          </w:tcPr>
          <w:p w:rsidR="00E844A4" w:rsidRPr="004A1D3A" w:rsidRDefault="00E844A4" w:rsidP="00EC3199">
            <w:pPr>
              <w:spacing w:line="240" w:lineRule="auto"/>
              <w:rPr>
                <w:rFonts w:ascii="Calibri" w:eastAsia="Calibri" w:hAnsi="Calibri" w:cs="Times New Roman"/>
                <w:sz w:val="18"/>
                <w:szCs w:val="18"/>
              </w:rPr>
            </w:pPr>
            <w:r>
              <w:rPr>
                <w:rFonts w:ascii="Calibri" w:eastAsia="Calibri" w:hAnsi="Calibri" w:cs="Times New Roman"/>
                <w:sz w:val="18"/>
                <w:szCs w:val="18"/>
              </w:rPr>
              <w:t>2015-16</w:t>
            </w:r>
          </w:p>
        </w:tc>
        <w:tc>
          <w:tcPr>
            <w:tcW w:w="673" w:type="pct"/>
            <w:tcBorders>
              <w:top w:val="single" w:sz="4" w:space="0" w:color="auto"/>
              <w:bottom w:val="nil"/>
            </w:tcBorders>
          </w:tcPr>
          <w:p w:rsidR="00E844A4" w:rsidRPr="004A1D3A" w:rsidRDefault="00E844A4" w:rsidP="00EC3199">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3" w:type="pct"/>
            <w:tcBorders>
              <w:top w:val="single" w:sz="4" w:space="0" w:color="auto"/>
              <w:bottom w:val="nil"/>
            </w:tcBorders>
          </w:tcPr>
          <w:p w:rsidR="00E844A4" w:rsidRPr="004A1D3A" w:rsidRDefault="0044269A" w:rsidP="00EC3199">
            <w:pPr>
              <w:spacing w:line="240" w:lineRule="auto"/>
              <w:rPr>
                <w:rFonts w:ascii="Calibri" w:eastAsia="Calibri" w:hAnsi="Calibri" w:cs="Times New Roman"/>
                <w:sz w:val="18"/>
                <w:szCs w:val="18"/>
              </w:rPr>
            </w:pPr>
            <w:r>
              <w:rPr>
                <w:rFonts w:ascii="Calibri" w:eastAsia="Calibri" w:hAnsi="Calibri" w:cs="Times New Roman"/>
                <w:sz w:val="18"/>
                <w:szCs w:val="18"/>
              </w:rPr>
              <w:t>Needs are not assessed. The Commonwealth purchase the services from States</w:t>
            </w:r>
          </w:p>
        </w:tc>
      </w:tr>
      <w:tr w:rsidR="0020171A" w:rsidRPr="004A1D3A" w:rsidTr="00E844A4">
        <w:trPr>
          <w:cantSplit/>
        </w:trPr>
        <w:tc>
          <w:tcPr>
            <w:tcW w:w="665" w:type="pct"/>
            <w:tcBorders>
              <w:top w:val="nil"/>
              <w:bottom w:val="nil"/>
            </w:tcBorders>
          </w:tcPr>
          <w:p w:rsidR="0020171A" w:rsidRPr="004A1D3A" w:rsidRDefault="0020171A" w:rsidP="00EC3199">
            <w:pPr>
              <w:spacing w:line="240" w:lineRule="auto"/>
              <w:rPr>
                <w:rFonts w:ascii="Calibri" w:eastAsia="Calibri" w:hAnsi="Calibri" w:cs="Times New Roman"/>
                <w:sz w:val="18"/>
                <w:szCs w:val="18"/>
              </w:rPr>
            </w:pPr>
            <w:r w:rsidRPr="004A1D3A">
              <w:rPr>
                <w:rFonts w:ascii="Calibri" w:eastAsia="Calibri" w:hAnsi="Calibri" w:cs="Times New Roman"/>
                <w:sz w:val="18"/>
                <w:szCs w:val="18"/>
              </w:rPr>
              <w:t>Pilot of drought reform measures in Western Australia</w:t>
            </w:r>
            <w:r w:rsidRPr="00256E89">
              <w:rPr>
                <w:rFonts w:ascii="Calibri" w:eastAsia="Calibri" w:hAnsi="Calibri" w:cs="Times New Roman"/>
                <w:color w:val="FF0000"/>
                <w:sz w:val="18"/>
                <w:szCs w:val="18"/>
              </w:rPr>
              <w:t>*</w:t>
            </w:r>
          </w:p>
        </w:tc>
        <w:tc>
          <w:tcPr>
            <w:tcW w:w="2266" w:type="pct"/>
            <w:tcBorders>
              <w:top w:val="nil"/>
              <w:bottom w:val="nil"/>
            </w:tcBorders>
          </w:tcPr>
          <w:p w:rsidR="0020171A" w:rsidRPr="004A1D3A" w:rsidRDefault="0020171A" w:rsidP="00EC3199">
            <w:pPr>
              <w:spacing w:line="240" w:lineRule="auto"/>
              <w:rPr>
                <w:rFonts w:ascii="Calibri" w:eastAsia="Calibri" w:hAnsi="Calibri" w:cs="Times New Roman"/>
                <w:sz w:val="18"/>
                <w:szCs w:val="18"/>
              </w:rPr>
            </w:pPr>
            <w:r w:rsidRPr="004A1D3A">
              <w:rPr>
                <w:rFonts w:ascii="Calibri" w:eastAsia="Calibri" w:hAnsi="Calibri" w:cs="Times New Roman"/>
                <w:sz w:val="18"/>
                <w:szCs w:val="18"/>
              </w:rPr>
              <w:t>Funding to trial a package of new measures developed in response to the national review of drought policy, including assistance for farm business planning, on farm projects and capacity building and community activities, as well as support for farm households and communities.</w:t>
            </w:r>
          </w:p>
        </w:tc>
        <w:tc>
          <w:tcPr>
            <w:tcW w:w="673" w:type="pct"/>
            <w:tcBorders>
              <w:top w:val="nil"/>
              <w:bottom w:val="nil"/>
            </w:tcBorders>
          </w:tcPr>
          <w:p w:rsidR="0020171A" w:rsidRPr="004A1D3A" w:rsidRDefault="0020171A" w:rsidP="00EC3199">
            <w:pPr>
              <w:spacing w:line="240" w:lineRule="auto"/>
              <w:rPr>
                <w:rFonts w:ascii="Calibri" w:eastAsia="Calibri" w:hAnsi="Calibri" w:cs="Times New Roman"/>
                <w:sz w:val="18"/>
                <w:szCs w:val="18"/>
              </w:rPr>
            </w:pPr>
            <w:r w:rsidRPr="004A1D3A">
              <w:rPr>
                <w:rFonts w:ascii="Calibri" w:eastAsia="Calibri" w:hAnsi="Calibri" w:cs="Times New Roman"/>
                <w:sz w:val="18"/>
                <w:szCs w:val="18"/>
              </w:rPr>
              <w:t>2013-14</w:t>
            </w:r>
          </w:p>
        </w:tc>
        <w:tc>
          <w:tcPr>
            <w:tcW w:w="673" w:type="pct"/>
            <w:tcBorders>
              <w:top w:val="nil"/>
              <w:bottom w:val="nil"/>
            </w:tcBorders>
          </w:tcPr>
          <w:p w:rsidR="0020171A" w:rsidRPr="004A1D3A" w:rsidRDefault="0020171A" w:rsidP="00EC3199">
            <w:pPr>
              <w:spacing w:line="240" w:lineRule="auto"/>
              <w:rPr>
                <w:rFonts w:ascii="Calibri" w:eastAsia="Calibri" w:hAnsi="Calibri" w:cs="Times New Roman"/>
                <w:sz w:val="18"/>
                <w:szCs w:val="18"/>
              </w:rPr>
            </w:pPr>
            <w:r w:rsidRPr="004A1D3A">
              <w:rPr>
                <w:rFonts w:ascii="Calibri" w:eastAsia="Calibri" w:hAnsi="Calibri" w:cs="Times New Roman"/>
                <w:sz w:val="18"/>
                <w:szCs w:val="18"/>
              </w:rPr>
              <w:t>No impact</w:t>
            </w:r>
          </w:p>
        </w:tc>
        <w:tc>
          <w:tcPr>
            <w:tcW w:w="723" w:type="pct"/>
            <w:tcBorders>
              <w:top w:val="nil"/>
              <w:bottom w:val="nil"/>
            </w:tcBorders>
          </w:tcPr>
          <w:p w:rsidR="0020171A" w:rsidRPr="004A1D3A" w:rsidRDefault="0020171A" w:rsidP="00EC3199">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2012 Update </w:t>
            </w:r>
            <w:r w:rsidRPr="004A1D3A">
              <w:rPr>
                <w:rFonts w:ascii="Calibri" w:eastAsia="Calibri" w:hAnsi="Calibri" w:cs="Times New Roman"/>
                <w:sz w:val="18"/>
                <w:szCs w:val="18"/>
              </w:rPr>
              <w:t>Terms of reference requirement</w:t>
            </w:r>
          </w:p>
        </w:tc>
      </w:tr>
      <w:tr w:rsidR="0020171A" w:rsidRPr="00445CFD" w:rsidTr="00E844A4">
        <w:trPr>
          <w:cantSplit/>
        </w:trPr>
        <w:tc>
          <w:tcPr>
            <w:tcW w:w="665" w:type="pct"/>
            <w:tcBorders>
              <w:top w:val="nil"/>
            </w:tcBorders>
          </w:tcPr>
          <w:p w:rsidR="0020171A" w:rsidRPr="00A5051B" w:rsidRDefault="0020171A" w:rsidP="00EC3199">
            <w:pPr>
              <w:spacing w:before="40" w:after="40" w:line="240" w:lineRule="auto"/>
              <w:rPr>
                <w:rFonts w:ascii="Calibri" w:eastAsia="Calibri" w:hAnsi="Calibri" w:cs="Times New Roman"/>
                <w:sz w:val="18"/>
                <w:szCs w:val="18"/>
              </w:rPr>
            </w:pPr>
            <w:r w:rsidRPr="00A5051B">
              <w:rPr>
                <w:rFonts w:ascii="Calibri" w:eastAsia="Calibri" w:hAnsi="Calibri" w:cs="Times New Roman"/>
                <w:sz w:val="18"/>
                <w:szCs w:val="18"/>
              </w:rPr>
              <w:t>Port Arthur Penitentiary restoration</w:t>
            </w:r>
          </w:p>
        </w:tc>
        <w:tc>
          <w:tcPr>
            <w:tcW w:w="2266" w:type="pct"/>
            <w:tcBorders>
              <w:top w:val="nil"/>
            </w:tcBorders>
          </w:tcPr>
          <w:p w:rsidR="0020171A" w:rsidRPr="00A5051B" w:rsidRDefault="0020171A" w:rsidP="00EC3199">
            <w:pPr>
              <w:spacing w:before="40" w:after="40" w:line="240" w:lineRule="auto"/>
              <w:rPr>
                <w:rFonts w:ascii="Calibri" w:eastAsia="Calibri" w:hAnsi="Calibri" w:cs="Times New Roman"/>
                <w:sz w:val="18"/>
                <w:szCs w:val="18"/>
              </w:rPr>
            </w:pPr>
            <w:r w:rsidRPr="00A5051B">
              <w:rPr>
                <w:rFonts w:ascii="Calibri" w:eastAsia="Calibri" w:hAnsi="Calibri" w:cs="Times New Roman"/>
                <w:sz w:val="18"/>
                <w:szCs w:val="18"/>
              </w:rPr>
              <w:t>Payment to support conservation works on the Post Arthur Historic Site’s Penitentiary ruin in Tasmania.</w:t>
            </w:r>
          </w:p>
        </w:tc>
        <w:tc>
          <w:tcPr>
            <w:tcW w:w="673" w:type="pct"/>
            <w:tcBorders>
              <w:top w:val="nil"/>
            </w:tcBorders>
          </w:tcPr>
          <w:p w:rsidR="0020171A" w:rsidRDefault="0020171A" w:rsidP="00EC3199">
            <w:pPr>
              <w:spacing w:line="240" w:lineRule="auto"/>
              <w:rPr>
                <w:rFonts w:ascii="Calibri" w:eastAsia="Calibri" w:hAnsi="Calibri" w:cs="Times New Roman"/>
                <w:sz w:val="18"/>
                <w:szCs w:val="18"/>
              </w:rPr>
            </w:pPr>
            <w:r>
              <w:rPr>
                <w:rFonts w:ascii="Calibri" w:eastAsia="Calibri" w:hAnsi="Calibri" w:cs="Times New Roman"/>
                <w:sz w:val="18"/>
                <w:szCs w:val="18"/>
              </w:rPr>
              <w:t>2014-15</w:t>
            </w:r>
          </w:p>
        </w:tc>
        <w:tc>
          <w:tcPr>
            <w:tcW w:w="673" w:type="pct"/>
            <w:tcBorders>
              <w:top w:val="nil"/>
            </w:tcBorders>
          </w:tcPr>
          <w:p w:rsidR="0020171A" w:rsidRPr="00445CFD" w:rsidRDefault="0020171A" w:rsidP="00EC3199">
            <w:pPr>
              <w:spacing w:line="240" w:lineRule="auto"/>
              <w:rPr>
                <w:rFonts w:ascii="Calibri" w:eastAsia="Calibri" w:hAnsi="Calibri" w:cs="Times New Roman"/>
                <w:sz w:val="18"/>
                <w:szCs w:val="18"/>
              </w:rPr>
            </w:pPr>
            <w:r>
              <w:rPr>
                <w:rFonts w:ascii="Calibri" w:eastAsia="Calibri" w:hAnsi="Calibri" w:cs="Times New Roman"/>
                <w:sz w:val="18"/>
                <w:szCs w:val="18"/>
              </w:rPr>
              <w:t xml:space="preserve">Impact </w:t>
            </w:r>
          </w:p>
        </w:tc>
        <w:tc>
          <w:tcPr>
            <w:tcW w:w="723" w:type="pct"/>
            <w:tcBorders>
              <w:top w:val="nil"/>
            </w:tcBorders>
          </w:tcPr>
          <w:p w:rsidR="0020171A" w:rsidRPr="00445CFD" w:rsidRDefault="0020171A" w:rsidP="00EC3199">
            <w:pPr>
              <w:spacing w:line="240" w:lineRule="auto"/>
              <w:rPr>
                <w:rFonts w:ascii="Calibri" w:eastAsia="Calibri" w:hAnsi="Calibri" w:cs="Times New Roman"/>
                <w:sz w:val="18"/>
                <w:szCs w:val="18"/>
              </w:rPr>
            </w:pPr>
          </w:p>
        </w:tc>
      </w:tr>
      <w:tr w:rsidR="0020171A" w:rsidRPr="00445CFD" w:rsidTr="00EC3199">
        <w:trPr>
          <w:cantSplit/>
        </w:trPr>
        <w:tc>
          <w:tcPr>
            <w:tcW w:w="665" w:type="pct"/>
          </w:tcPr>
          <w:p w:rsidR="0020171A" w:rsidRPr="00445CFD" w:rsidRDefault="0020171A" w:rsidP="00EC3199">
            <w:pPr>
              <w:spacing w:line="240" w:lineRule="auto"/>
              <w:rPr>
                <w:rFonts w:ascii="Calibri" w:eastAsia="Calibri" w:hAnsi="Calibri" w:cs="Times New Roman"/>
                <w:sz w:val="18"/>
                <w:szCs w:val="18"/>
              </w:rPr>
            </w:pPr>
            <w:r w:rsidRPr="00445CFD">
              <w:rPr>
                <w:rFonts w:ascii="Calibri" w:eastAsia="Calibri" w:hAnsi="Calibri" w:cs="Times New Roman"/>
                <w:sz w:val="18"/>
                <w:szCs w:val="18"/>
              </w:rPr>
              <w:t>Provision of fire services</w:t>
            </w:r>
          </w:p>
        </w:tc>
        <w:tc>
          <w:tcPr>
            <w:tcW w:w="2266" w:type="pct"/>
          </w:tcPr>
          <w:p w:rsidR="0020171A" w:rsidRPr="00445CFD" w:rsidRDefault="0020171A" w:rsidP="00EC3199">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provide the States with equitable payment arrangements for the fire protection of Commonwealth-owned buildings.</w:t>
            </w:r>
          </w:p>
        </w:tc>
        <w:tc>
          <w:tcPr>
            <w:tcW w:w="673" w:type="pct"/>
          </w:tcPr>
          <w:p w:rsidR="0020171A" w:rsidRDefault="0020171A" w:rsidP="00EC3199">
            <w:pPr>
              <w:spacing w:line="240" w:lineRule="auto"/>
              <w:rPr>
                <w:rFonts w:ascii="Calibri" w:eastAsia="Calibri" w:hAnsi="Calibri" w:cs="Times New Roman"/>
                <w:sz w:val="18"/>
                <w:szCs w:val="18"/>
              </w:rPr>
            </w:pPr>
            <w:r w:rsidRPr="005570A0">
              <w:rPr>
                <w:rFonts w:ascii="Calibri" w:eastAsia="Calibri" w:hAnsi="Calibri" w:cs="Times New Roman"/>
                <w:sz w:val="18"/>
                <w:szCs w:val="18"/>
              </w:rPr>
              <w:t>2013-14 to 2015-16</w:t>
            </w:r>
          </w:p>
        </w:tc>
        <w:tc>
          <w:tcPr>
            <w:tcW w:w="673" w:type="pct"/>
          </w:tcPr>
          <w:p w:rsidR="0020171A" w:rsidRDefault="0020171A" w:rsidP="00EC3199">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20171A" w:rsidRPr="004A1D3A" w:rsidRDefault="0044269A" w:rsidP="00EC3199">
            <w:pPr>
              <w:spacing w:line="240" w:lineRule="auto"/>
              <w:rPr>
                <w:rFonts w:ascii="Calibri" w:eastAsia="Calibri" w:hAnsi="Calibri" w:cs="Times New Roman"/>
                <w:sz w:val="18"/>
                <w:szCs w:val="18"/>
              </w:rPr>
            </w:pPr>
            <w:r>
              <w:rPr>
                <w:rFonts w:ascii="Calibri" w:eastAsia="Calibri" w:hAnsi="Calibri" w:cs="Times New Roman"/>
                <w:sz w:val="18"/>
                <w:szCs w:val="18"/>
              </w:rPr>
              <w:t>Needs are not assessed. The Commonwealth purchase the services from States</w:t>
            </w:r>
          </w:p>
        </w:tc>
      </w:tr>
      <w:tr w:rsidR="00A61147" w:rsidRPr="00445CFD" w:rsidTr="00164B75">
        <w:trPr>
          <w:cantSplit/>
          <w:trHeight w:val="70"/>
        </w:trPr>
        <w:tc>
          <w:tcPr>
            <w:tcW w:w="665" w:type="pct"/>
          </w:tcPr>
          <w:p w:rsidR="00A61147" w:rsidRPr="00445CFD" w:rsidRDefault="00A61147" w:rsidP="00E14631">
            <w:pPr>
              <w:spacing w:line="240" w:lineRule="auto"/>
              <w:rPr>
                <w:rFonts w:ascii="Calibri" w:eastAsia="Calibri" w:hAnsi="Calibri" w:cs="Times New Roman"/>
                <w:sz w:val="18"/>
                <w:szCs w:val="18"/>
              </w:rPr>
            </w:pPr>
            <w:r w:rsidRPr="00445CFD">
              <w:rPr>
                <w:rFonts w:ascii="Calibri" w:eastAsia="Calibri" w:hAnsi="Calibri" w:cs="Times New Roman"/>
                <w:sz w:val="18"/>
                <w:szCs w:val="18"/>
              </w:rPr>
              <w:t>Seamless national economy</w:t>
            </w:r>
          </w:p>
        </w:tc>
        <w:tc>
          <w:tcPr>
            <w:tcW w:w="2266" w:type="pct"/>
          </w:tcPr>
          <w:p w:rsidR="00A61147" w:rsidRPr="00445CFD" w:rsidRDefault="006A3112" w:rsidP="006A3112">
            <w:pPr>
              <w:spacing w:line="240" w:lineRule="auto"/>
              <w:rPr>
                <w:rFonts w:ascii="Calibri" w:eastAsia="Calibri" w:hAnsi="Calibri" w:cs="Times New Roman"/>
                <w:sz w:val="18"/>
                <w:szCs w:val="18"/>
              </w:rPr>
            </w:pPr>
            <w:r>
              <w:rPr>
                <w:rFonts w:ascii="Calibri" w:eastAsia="Calibri" w:hAnsi="Calibri" w:cs="Times New Roman"/>
                <w:sz w:val="18"/>
                <w:szCs w:val="18"/>
              </w:rPr>
              <w:t xml:space="preserve">Funding intended to </w:t>
            </w:r>
            <w:r w:rsidRPr="006A3112">
              <w:rPr>
                <w:rFonts w:ascii="Calibri" w:eastAsia="Calibri" w:hAnsi="Calibri" w:cs="Times New Roman"/>
                <w:sz w:val="18"/>
                <w:szCs w:val="18"/>
              </w:rPr>
              <w:t xml:space="preserve">deliver reductions in unnecessary and inconsistent regulation across jurisdictions and to improve processes for regulatory design and review.  </w:t>
            </w:r>
          </w:p>
        </w:tc>
        <w:tc>
          <w:tcPr>
            <w:tcW w:w="673" w:type="pct"/>
          </w:tcPr>
          <w:p w:rsidR="00A61147" w:rsidRDefault="00A61147" w:rsidP="00B57FC6">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p>
        </w:tc>
        <w:tc>
          <w:tcPr>
            <w:tcW w:w="673" w:type="pct"/>
          </w:tcPr>
          <w:p w:rsidR="00A61147" w:rsidRPr="00445CFD" w:rsidRDefault="00A61147" w:rsidP="00B57FC6">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A61147" w:rsidRPr="00445CFD" w:rsidRDefault="0044269A" w:rsidP="00B57FC6">
            <w:pPr>
              <w:spacing w:line="240" w:lineRule="auto"/>
              <w:rPr>
                <w:rFonts w:ascii="Calibri" w:eastAsia="Calibri" w:hAnsi="Calibri" w:cs="Times New Roman"/>
                <w:sz w:val="18"/>
                <w:szCs w:val="18"/>
              </w:rPr>
            </w:pPr>
            <w:r>
              <w:rPr>
                <w:rFonts w:ascii="Calibri" w:eastAsia="Calibri" w:hAnsi="Calibri" w:cs="Times New Roman"/>
                <w:sz w:val="18"/>
                <w:szCs w:val="18"/>
              </w:rPr>
              <w:t>Needs are not assessed. The Commonwealth purchase the services from States</w:t>
            </w:r>
          </w:p>
        </w:tc>
      </w:tr>
      <w:tr w:rsidR="00A61147" w:rsidRPr="00445CFD" w:rsidTr="00A61147">
        <w:trPr>
          <w:cantSplit/>
        </w:trPr>
        <w:tc>
          <w:tcPr>
            <w:tcW w:w="665" w:type="pct"/>
          </w:tcPr>
          <w:p w:rsidR="00A61147" w:rsidRPr="00445CFD" w:rsidRDefault="00A61147" w:rsidP="00B57FC6">
            <w:pPr>
              <w:spacing w:line="240" w:lineRule="auto"/>
              <w:rPr>
                <w:rFonts w:ascii="Calibri" w:eastAsia="Calibri" w:hAnsi="Calibri" w:cs="Times New Roman"/>
                <w:sz w:val="18"/>
                <w:szCs w:val="18"/>
              </w:rPr>
            </w:pPr>
            <w:r w:rsidRPr="00445CFD">
              <w:rPr>
                <w:rFonts w:ascii="Calibri" w:eastAsia="Calibri" w:hAnsi="Calibri" w:cs="Times New Roman"/>
                <w:sz w:val="18"/>
                <w:szCs w:val="18"/>
              </w:rPr>
              <w:t>Sinking fund on State debt</w:t>
            </w:r>
            <w:r w:rsidRPr="00E14631">
              <w:rPr>
                <w:rFonts w:ascii="Calibri" w:eastAsia="Calibri" w:hAnsi="Calibri" w:cs="Times New Roman"/>
                <w:color w:val="FF0000"/>
                <w:sz w:val="18"/>
                <w:szCs w:val="18"/>
              </w:rPr>
              <w:t>*</w:t>
            </w:r>
          </w:p>
        </w:tc>
        <w:tc>
          <w:tcPr>
            <w:tcW w:w="2266" w:type="pct"/>
          </w:tcPr>
          <w:p w:rsidR="00A61147" w:rsidRPr="00445CFD" w:rsidRDefault="00A61147" w:rsidP="00B57FC6">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Contributions to the Debt Retirement Reserve Trust Account on behalf of the six States and the Northern Territory in accordance with the Financial Agreement Act 1994. </w:t>
            </w:r>
          </w:p>
        </w:tc>
        <w:tc>
          <w:tcPr>
            <w:tcW w:w="673" w:type="pct"/>
          </w:tcPr>
          <w:p w:rsidR="00A61147" w:rsidRDefault="00A61147" w:rsidP="00B57FC6">
            <w:pPr>
              <w:spacing w:line="240" w:lineRule="auto"/>
              <w:rPr>
                <w:rFonts w:ascii="Calibri" w:eastAsia="Calibri" w:hAnsi="Calibri" w:cs="Times New Roman"/>
                <w:sz w:val="18"/>
                <w:szCs w:val="18"/>
              </w:rPr>
            </w:pPr>
            <w:r w:rsidRPr="005570A0">
              <w:rPr>
                <w:rFonts w:ascii="Calibri" w:eastAsia="Calibri" w:hAnsi="Calibri" w:cs="Times New Roman"/>
                <w:sz w:val="18"/>
                <w:szCs w:val="18"/>
              </w:rPr>
              <w:t>2013-14 to 2015-16</w:t>
            </w:r>
          </w:p>
        </w:tc>
        <w:tc>
          <w:tcPr>
            <w:tcW w:w="673" w:type="pct"/>
          </w:tcPr>
          <w:p w:rsidR="00A61147" w:rsidRPr="00445CFD" w:rsidRDefault="00A61147" w:rsidP="00B57FC6">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A61147" w:rsidRPr="00445CFD" w:rsidRDefault="00E14631" w:rsidP="00B57FC6">
            <w:pPr>
              <w:spacing w:line="240" w:lineRule="auto"/>
              <w:rPr>
                <w:rFonts w:ascii="Calibri" w:eastAsia="Calibri" w:hAnsi="Calibri" w:cs="Times New Roman"/>
                <w:sz w:val="18"/>
                <w:szCs w:val="18"/>
              </w:rPr>
            </w:pPr>
            <w:r>
              <w:rPr>
                <w:rFonts w:ascii="Calibri" w:eastAsia="Calibri" w:hAnsi="Calibri" w:cs="Times New Roman"/>
                <w:sz w:val="18"/>
                <w:szCs w:val="18"/>
              </w:rPr>
              <w:t xml:space="preserve">2009 Update </w:t>
            </w:r>
            <w:r w:rsidR="00A61147" w:rsidRPr="00445CFD">
              <w:rPr>
                <w:rFonts w:ascii="Calibri" w:eastAsia="Calibri" w:hAnsi="Calibri" w:cs="Times New Roman"/>
                <w:sz w:val="18"/>
                <w:szCs w:val="18"/>
              </w:rPr>
              <w:t>Terms of reference requirement</w:t>
            </w:r>
          </w:p>
        </w:tc>
      </w:tr>
      <w:tr w:rsidR="00A61147" w:rsidRPr="00445CFD" w:rsidTr="00A61147">
        <w:trPr>
          <w:cantSplit/>
        </w:trPr>
        <w:tc>
          <w:tcPr>
            <w:tcW w:w="665" w:type="pct"/>
          </w:tcPr>
          <w:p w:rsidR="00A61147" w:rsidRPr="00445CFD" w:rsidRDefault="00A61147" w:rsidP="00B57FC6">
            <w:pPr>
              <w:spacing w:line="240" w:lineRule="auto"/>
              <w:rPr>
                <w:rFonts w:ascii="Calibri" w:eastAsia="Calibri" w:hAnsi="Calibri" w:cs="Times New Roman"/>
                <w:sz w:val="18"/>
                <w:szCs w:val="18"/>
              </w:rPr>
            </w:pPr>
            <w:r>
              <w:rPr>
                <w:rFonts w:ascii="Calibri" w:eastAsia="Calibri" w:hAnsi="Calibri" w:cs="Times New Roman"/>
                <w:sz w:val="18"/>
                <w:szCs w:val="18"/>
              </w:rPr>
              <w:t>Tasmanian horticulture market growth</w:t>
            </w:r>
          </w:p>
        </w:tc>
        <w:tc>
          <w:tcPr>
            <w:tcW w:w="2266" w:type="pct"/>
          </w:tcPr>
          <w:p w:rsidR="00A61147" w:rsidRPr="00445CFD" w:rsidRDefault="00A61147" w:rsidP="00B57FC6">
            <w:pPr>
              <w:spacing w:line="240" w:lineRule="auto"/>
              <w:rPr>
                <w:rFonts w:ascii="Calibri" w:eastAsia="Calibri" w:hAnsi="Calibri" w:cs="Times New Roman"/>
                <w:sz w:val="18"/>
                <w:szCs w:val="18"/>
              </w:rPr>
            </w:pPr>
            <w:r>
              <w:rPr>
                <w:rFonts w:ascii="Calibri" w:eastAsia="Calibri" w:hAnsi="Calibri" w:cs="Times New Roman"/>
                <w:sz w:val="18"/>
                <w:szCs w:val="18"/>
              </w:rPr>
              <w:t xml:space="preserve">Funding to support the engagement of a Tasmania-based horticulture market growth facilitator to collate information and identify opportunities for growth in exports of </w:t>
            </w:r>
            <w:r w:rsidRPr="00A61147">
              <w:rPr>
                <w:rFonts w:ascii="Calibri" w:eastAsia="Calibri" w:hAnsi="Calibri" w:cs="Times New Roman"/>
                <w:sz w:val="18"/>
                <w:szCs w:val="18"/>
              </w:rPr>
              <w:t>Tasmania</w:t>
            </w:r>
            <w:r>
              <w:rPr>
                <w:rFonts w:ascii="Calibri" w:eastAsia="Calibri" w:hAnsi="Calibri" w:cs="Times New Roman"/>
                <w:sz w:val="18"/>
                <w:szCs w:val="18"/>
              </w:rPr>
              <w:t>n fruit and vegetable products.</w:t>
            </w:r>
          </w:p>
        </w:tc>
        <w:tc>
          <w:tcPr>
            <w:tcW w:w="673" w:type="pct"/>
          </w:tcPr>
          <w:p w:rsidR="00A61147" w:rsidRPr="005570A0" w:rsidRDefault="00A61147" w:rsidP="00B57FC6">
            <w:pPr>
              <w:spacing w:line="240" w:lineRule="auto"/>
              <w:rPr>
                <w:rFonts w:ascii="Calibri" w:eastAsia="Calibri" w:hAnsi="Calibri" w:cs="Times New Roman"/>
                <w:sz w:val="18"/>
                <w:szCs w:val="18"/>
              </w:rPr>
            </w:pPr>
            <w:r>
              <w:rPr>
                <w:rFonts w:ascii="Calibri" w:eastAsia="Calibri" w:hAnsi="Calibri" w:cs="Times New Roman"/>
                <w:sz w:val="18"/>
                <w:szCs w:val="18"/>
              </w:rPr>
              <w:t>2015-16</w:t>
            </w:r>
          </w:p>
        </w:tc>
        <w:tc>
          <w:tcPr>
            <w:tcW w:w="673" w:type="pct"/>
          </w:tcPr>
          <w:p w:rsidR="00A61147" w:rsidRPr="00445CFD" w:rsidRDefault="00A61147" w:rsidP="00B57FC6">
            <w:pPr>
              <w:spacing w:line="240" w:lineRule="auto"/>
              <w:rPr>
                <w:rFonts w:ascii="Calibri" w:eastAsia="Calibri" w:hAnsi="Calibri" w:cs="Times New Roman"/>
                <w:sz w:val="18"/>
                <w:szCs w:val="18"/>
              </w:rPr>
            </w:pPr>
            <w:r>
              <w:rPr>
                <w:rFonts w:ascii="Calibri" w:eastAsia="Calibri" w:hAnsi="Calibri" w:cs="Times New Roman"/>
                <w:sz w:val="18"/>
                <w:szCs w:val="18"/>
              </w:rPr>
              <w:t>Impact</w:t>
            </w:r>
          </w:p>
        </w:tc>
        <w:tc>
          <w:tcPr>
            <w:tcW w:w="723" w:type="pct"/>
          </w:tcPr>
          <w:p w:rsidR="00A61147" w:rsidRPr="00445CFD" w:rsidRDefault="00A61147" w:rsidP="00B57FC6">
            <w:pPr>
              <w:spacing w:line="240" w:lineRule="auto"/>
              <w:rPr>
                <w:rFonts w:ascii="Calibri" w:eastAsia="Calibri" w:hAnsi="Calibri" w:cs="Times New Roman"/>
                <w:sz w:val="18"/>
                <w:szCs w:val="18"/>
              </w:rPr>
            </w:pPr>
          </w:p>
        </w:tc>
      </w:tr>
      <w:tr w:rsidR="00A61147" w:rsidRPr="00445CFD" w:rsidTr="00A61147">
        <w:trPr>
          <w:cantSplit/>
        </w:trPr>
        <w:tc>
          <w:tcPr>
            <w:tcW w:w="665" w:type="pct"/>
            <w:tcBorders>
              <w:bottom w:val="single" w:sz="6" w:space="0" w:color="auto"/>
            </w:tcBorders>
          </w:tcPr>
          <w:p w:rsidR="00A61147" w:rsidRDefault="00164B75" w:rsidP="00B57FC6">
            <w:pPr>
              <w:spacing w:line="240" w:lineRule="auto"/>
              <w:rPr>
                <w:rFonts w:ascii="Calibri" w:eastAsia="Calibri" w:hAnsi="Calibri" w:cs="Times New Roman"/>
                <w:sz w:val="18"/>
                <w:szCs w:val="18"/>
              </w:rPr>
            </w:pPr>
            <w:r>
              <w:rPr>
                <w:rFonts w:ascii="Calibri" w:eastAsia="Calibri" w:hAnsi="Calibri" w:cs="Times New Roman"/>
                <w:sz w:val="18"/>
                <w:szCs w:val="18"/>
              </w:rPr>
              <w:t>Tasmanian regional tourism infrastructure and innovation fund</w:t>
            </w:r>
          </w:p>
        </w:tc>
        <w:tc>
          <w:tcPr>
            <w:tcW w:w="2266" w:type="pct"/>
            <w:tcBorders>
              <w:bottom w:val="single" w:sz="6" w:space="0" w:color="auto"/>
            </w:tcBorders>
          </w:tcPr>
          <w:p w:rsidR="00A61147" w:rsidRDefault="00164B75" w:rsidP="00164B75">
            <w:pPr>
              <w:spacing w:line="240" w:lineRule="auto"/>
              <w:rPr>
                <w:rFonts w:ascii="Calibri" w:eastAsia="Calibri" w:hAnsi="Calibri" w:cs="Times New Roman"/>
                <w:sz w:val="18"/>
                <w:szCs w:val="18"/>
              </w:rPr>
            </w:pPr>
            <w:r>
              <w:rPr>
                <w:rFonts w:ascii="Calibri" w:eastAsia="Calibri" w:hAnsi="Calibri" w:cs="Times New Roman"/>
                <w:sz w:val="18"/>
                <w:szCs w:val="18"/>
              </w:rPr>
              <w:t xml:space="preserve">Funding projects that create and support tourism infrastructure across </w:t>
            </w:r>
            <w:r w:rsidRPr="00164B75">
              <w:rPr>
                <w:rFonts w:ascii="Calibri" w:eastAsia="Calibri" w:hAnsi="Calibri" w:cs="Times New Roman"/>
                <w:sz w:val="18"/>
                <w:szCs w:val="18"/>
              </w:rPr>
              <w:t>Tasmania</w:t>
            </w:r>
            <w:r>
              <w:rPr>
                <w:rFonts w:ascii="Calibri" w:eastAsia="Calibri" w:hAnsi="Calibri" w:cs="Times New Roman"/>
                <w:sz w:val="18"/>
                <w:szCs w:val="18"/>
              </w:rPr>
              <w:t xml:space="preserve">, contributing to </w:t>
            </w:r>
            <w:r w:rsidRPr="00164B75">
              <w:rPr>
                <w:rFonts w:ascii="Calibri" w:eastAsia="Calibri" w:hAnsi="Calibri" w:cs="Times New Roman"/>
                <w:i/>
                <w:sz w:val="18"/>
                <w:szCs w:val="18"/>
              </w:rPr>
              <w:t xml:space="preserve">Tasmania’s </w:t>
            </w:r>
            <w:r>
              <w:rPr>
                <w:rFonts w:ascii="Calibri" w:eastAsia="Calibri" w:hAnsi="Calibri" w:cs="Times New Roman"/>
                <w:i/>
                <w:sz w:val="18"/>
                <w:szCs w:val="18"/>
              </w:rPr>
              <w:t>T</w:t>
            </w:r>
            <w:r w:rsidRPr="00164B75">
              <w:rPr>
                <w:rFonts w:ascii="Calibri" w:eastAsia="Calibri" w:hAnsi="Calibri" w:cs="Times New Roman"/>
                <w:i/>
                <w:sz w:val="18"/>
                <w:szCs w:val="18"/>
              </w:rPr>
              <w:t>ourism 2020</w:t>
            </w:r>
            <w:r>
              <w:rPr>
                <w:rFonts w:ascii="Calibri" w:eastAsia="Calibri" w:hAnsi="Calibri" w:cs="Times New Roman"/>
                <w:sz w:val="18"/>
                <w:szCs w:val="18"/>
              </w:rPr>
              <w:t xml:space="preserve"> outcomes. The funding will be directed towards </w:t>
            </w:r>
            <w:r w:rsidRPr="00164B75">
              <w:rPr>
                <w:rFonts w:ascii="Calibri" w:eastAsia="Calibri" w:hAnsi="Calibri" w:cs="Times New Roman"/>
                <w:sz w:val="18"/>
                <w:szCs w:val="18"/>
              </w:rPr>
              <w:t>Tasmania</w:t>
            </w:r>
            <w:r>
              <w:rPr>
                <w:rFonts w:ascii="Calibri" w:eastAsia="Calibri" w:hAnsi="Calibri" w:cs="Times New Roman"/>
                <w:sz w:val="18"/>
                <w:szCs w:val="18"/>
              </w:rPr>
              <w:t>n business that rely on and contribute to tourism, which allow them to build or expand on existing attractions to increase the number of visitors to the area.</w:t>
            </w:r>
          </w:p>
        </w:tc>
        <w:tc>
          <w:tcPr>
            <w:tcW w:w="673" w:type="pct"/>
            <w:tcBorders>
              <w:bottom w:val="single" w:sz="6" w:space="0" w:color="auto"/>
            </w:tcBorders>
          </w:tcPr>
          <w:p w:rsidR="00A61147" w:rsidRDefault="00164B75" w:rsidP="00B57FC6">
            <w:pPr>
              <w:spacing w:line="240" w:lineRule="auto"/>
              <w:rPr>
                <w:rFonts w:ascii="Calibri" w:eastAsia="Calibri" w:hAnsi="Calibri" w:cs="Times New Roman"/>
                <w:sz w:val="18"/>
                <w:szCs w:val="18"/>
              </w:rPr>
            </w:pPr>
            <w:r>
              <w:rPr>
                <w:rFonts w:ascii="Calibri" w:eastAsia="Calibri" w:hAnsi="Calibri" w:cs="Times New Roman"/>
                <w:sz w:val="18"/>
                <w:szCs w:val="18"/>
              </w:rPr>
              <w:t>2015-16</w:t>
            </w:r>
          </w:p>
        </w:tc>
        <w:tc>
          <w:tcPr>
            <w:tcW w:w="673" w:type="pct"/>
            <w:tcBorders>
              <w:bottom w:val="single" w:sz="6" w:space="0" w:color="auto"/>
            </w:tcBorders>
          </w:tcPr>
          <w:p w:rsidR="00A61147" w:rsidRDefault="00164B75" w:rsidP="00B57FC6">
            <w:pPr>
              <w:spacing w:line="240" w:lineRule="auto"/>
              <w:rPr>
                <w:rFonts w:ascii="Calibri" w:eastAsia="Calibri" w:hAnsi="Calibri" w:cs="Times New Roman"/>
                <w:sz w:val="18"/>
                <w:szCs w:val="18"/>
              </w:rPr>
            </w:pPr>
            <w:r>
              <w:rPr>
                <w:rFonts w:ascii="Calibri" w:eastAsia="Calibri" w:hAnsi="Calibri" w:cs="Times New Roman"/>
                <w:sz w:val="18"/>
                <w:szCs w:val="18"/>
              </w:rPr>
              <w:t xml:space="preserve">Impact </w:t>
            </w:r>
          </w:p>
        </w:tc>
        <w:tc>
          <w:tcPr>
            <w:tcW w:w="723" w:type="pct"/>
            <w:tcBorders>
              <w:bottom w:val="single" w:sz="6" w:space="0" w:color="auto"/>
            </w:tcBorders>
          </w:tcPr>
          <w:p w:rsidR="00A61147" w:rsidRPr="00445CFD" w:rsidRDefault="00A61147" w:rsidP="00B57FC6">
            <w:pPr>
              <w:spacing w:line="240" w:lineRule="auto"/>
              <w:rPr>
                <w:rFonts w:ascii="Calibri" w:eastAsia="Calibri" w:hAnsi="Calibri" w:cs="Times New Roman"/>
                <w:sz w:val="18"/>
                <w:szCs w:val="18"/>
              </w:rPr>
            </w:pPr>
          </w:p>
        </w:tc>
      </w:tr>
    </w:tbl>
    <w:p w:rsidR="0067643A" w:rsidRPr="00266FA2" w:rsidRDefault="0067643A" w:rsidP="0067643A">
      <w:pPr>
        <w:pStyle w:val="CGCTableFootnote"/>
        <w:rPr>
          <w:sz w:val="18"/>
          <w:szCs w:val="18"/>
        </w:rPr>
      </w:pPr>
      <w:r w:rsidRPr="00266FA2">
        <w:rPr>
          <w:color w:val="FF0000"/>
          <w:sz w:val="18"/>
          <w:szCs w:val="18"/>
        </w:rPr>
        <w:t>*</w:t>
      </w:r>
      <w:r w:rsidRPr="00266FA2">
        <w:rPr>
          <w:sz w:val="18"/>
          <w:szCs w:val="18"/>
        </w:rPr>
        <w:tab/>
        <w:t>Treatment prescribed by the terms of reference.</w:t>
      </w:r>
    </w:p>
    <w:p w:rsidR="0067643A" w:rsidRPr="00266FA2" w:rsidRDefault="0067643A" w:rsidP="0067643A">
      <w:pPr>
        <w:pStyle w:val="CGCTableFootnote"/>
        <w:rPr>
          <w:sz w:val="18"/>
          <w:szCs w:val="18"/>
        </w:rPr>
      </w:pPr>
      <w:r w:rsidRPr="00266FA2">
        <w:rPr>
          <w:color w:val="FF0000"/>
          <w:sz w:val="18"/>
          <w:szCs w:val="18"/>
        </w:rPr>
        <w:t>#</w:t>
      </w:r>
      <w:r w:rsidRPr="00266FA2">
        <w:rPr>
          <w:sz w:val="18"/>
          <w:szCs w:val="18"/>
        </w:rPr>
        <w:tab/>
        <w:t>Payments made through the States.</w:t>
      </w:r>
    </w:p>
    <w:p w:rsidR="0067643A" w:rsidRDefault="0067643A" w:rsidP="00E844A4">
      <w:pPr>
        <w:pStyle w:val="CGCTableFootnote"/>
      </w:pPr>
      <w:r w:rsidRPr="00266FA2">
        <w:rPr>
          <w:color w:val="FF0000"/>
          <w:sz w:val="18"/>
          <w:szCs w:val="18"/>
        </w:rPr>
        <w:t>##</w:t>
      </w:r>
      <w:r w:rsidRPr="00266FA2">
        <w:rPr>
          <w:sz w:val="18"/>
          <w:szCs w:val="18"/>
        </w:rPr>
        <w:tab/>
        <w:t>Payments (full or partial) made direct to local governments.</w:t>
      </w:r>
    </w:p>
    <w:p w:rsidR="0067643A" w:rsidRDefault="005E21A7" w:rsidP="005E21A7">
      <w:pPr>
        <w:pStyle w:val="Caption"/>
      </w:pPr>
      <w:bookmarkStart w:id="3" w:name="_Ref441143172"/>
      <w:r>
        <w:lastRenderedPageBreak/>
        <w:t xml:space="preserve">Table </w:t>
      </w:r>
      <w:fldSimple w:instr=" SEQ Table \* ARABIC ">
        <w:r w:rsidR="006341BC">
          <w:rPr>
            <w:noProof/>
          </w:rPr>
          <w:t>3</w:t>
        </w:r>
      </w:fldSimple>
      <w:bookmarkEnd w:id="3"/>
      <w:r>
        <w:tab/>
      </w:r>
      <w:r w:rsidR="0067643A" w:rsidRPr="00B8347F">
        <w:t>Commonwealth own-purpose expenses payments (COPEs)</w:t>
      </w:r>
      <w:r w:rsidR="003973A2">
        <w:t xml:space="preserve"> — payments to State general government</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514F79" w:rsidRPr="00445CFD" w:rsidTr="0067643A">
        <w:trPr>
          <w:cantSplit/>
        </w:trPr>
        <w:tc>
          <w:tcPr>
            <w:tcW w:w="665"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514F79" w:rsidRPr="0030559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U2017</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U2017</w:t>
            </w:r>
          </w:p>
        </w:tc>
        <w:tc>
          <w:tcPr>
            <w:tcW w:w="723" w:type="pct"/>
            <w:tcBorders>
              <w:top w:val="single" w:sz="6" w:space="0" w:color="auto"/>
              <w:bottom w:val="single" w:sz="4" w:space="0" w:color="auto"/>
            </w:tcBorders>
            <w:vAlign w:val="center"/>
          </w:tcPr>
          <w:p w:rsidR="00514F79" w:rsidRPr="00445CFD" w:rsidRDefault="00514F79"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67643A" w:rsidRPr="00445CFD" w:rsidTr="00256E89">
        <w:trPr>
          <w:cantSplit/>
        </w:trPr>
        <w:tc>
          <w:tcPr>
            <w:tcW w:w="665" w:type="pct"/>
            <w:tcBorders>
              <w:top w:val="nil"/>
              <w:bottom w:val="nil"/>
            </w:tcBorders>
          </w:tcPr>
          <w:p w:rsidR="0067643A" w:rsidRPr="00546882" w:rsidRDefault="00007162" w:rsidP="0067643A">
            <w:pPr>
              <w:pStyle w:val="CGCCWTableText"/>
            </w:pPr>
            <w:r>
              <w:t>Highly specialised d</w:t>
            </w:r>
            <w:r w:rsidR="0067643A" w:rsidRPr="00546882">
              <w:t>rugs</w:t>
            </w:r>
          </w:p>
        </w:tc>
        <w:tc>
          <w:tcPr>
            <w:tcW w:w="2266" w:type="pct"/>
            <w:tcBorders>
              <w:top w:val="nil"/>
              <w:bottom w:val="nil"/>
            </w:tcBorders>
          </w:tcPr>
          <w:p w:rsidR="0067643A" w:rsidRPr="00546882" w:rsidRDefault="0067643A" w:rsidP="0067643A">
            <w:pPr>
              <w:pStyle w:val="CGCCWTableText"/>
            </w:pPr>
            <w:r w:rsidRPr="00546882">
              <w:t xml:space="preserve">To provide access to certain drugs under the PBS </w:t>
            </w:r>
            <w:proofErr w:type="gramStart"/>
            <w:r w:rsidRPr="00546882">
              <w:t>which must be</w:t>
            </w:r>
            <w:r w:rsidR="007521AD">
              <w:t xml:space="preserve"> supplied through </w:t>
            </w:r>
            <w:r w:rsidR="0027474A">
              <w:t>hospitals to o</w:t>
            </w:r>
            <w:r w:rsidRPr="00546882">
              <w:t>utpatients because of special need</w:t>
            </w:r>
            <w:r>
              <w:t>s</w:t>
            </w:r>
            <w:r w:rsidRPr="00546882">
              <w:t xml:space="preserve"> in clinical administration or monitoring.</w:t>
            </w:r>
            <w:proofErr w:type="gramEnd"/>
            <w:r w:rsidRPr="00546882">
              <w:t xml:space="preserve">  The Commonwealth funds all usage of highly specialised drugs by hospital outpatients.  The payments only cover the cost of the drugs themselves by reimbursing the amount spent by public and private hospitals for these pharmaceutical benefits.  </w:t>
            </w:r>
          </w:p>
        </w:tc>
        <w:tc>
          <w:tcPr>
            <w:tcW w:w="673" w:type="pct"/>
            <w:tcBorders>
              <w:top w:val="nil"/>
              <w:bottom w:val="nil"/>
            </w:tcBorders>
          </w:tcPr>
          <w:p w:rsidR="0067643A" w:rsidRDefault="00614956" w:rsidP="0067643A">
            <w:pPr>
              <w:pStyle w:val="CGCCWTableText"/>
            </w:pPr>
            <w:r w:rsidRPr="005570A0">
              <w:rPr>
                <w:rFonts w:ascii="Calibri" w:eastAsia="Calibri" w:hAnsi="Calibri" w:cs="Times New Roman"/>
              </w:rPr>
              <w:t>2013-14 to 2015-16</w:t>
            </w:r>
          </w:p>
        </w:tc>
        <w:tc>
          <w:tcPr>
            <w:tcW w:w="673" w:type="pct"/>
            <w:tcBorders>
              <w:top w:val="nil"/>
              <w:bottom w:val="nil"/>
            </w:tcBorders>
          </w:tcPr>
          <w:p w:rsidR="0067643A" w:rsidRPr="00445CFD" w:rsidRDefault="0067643A" w:rsidP="0067643A">
            <w:pPr>
              <w:spacing w:line="240" w:lineRule="auto"/>
              <w:rPr>
                <w:rFonts w:ascii="Calibri" w:eastAsia="Calibri" w:hAnsi="Calibri" w:cs="Times New Roman"/>
                <w:sz w:val="18"/>
                <w:szCs w:val="18"/>
              </w:rPr>
            </w:pPr>
            <w:r w:rsidRPr="00167F8D">
              <w:rPr>
                <w:rFonts w:ascii="Calibri" w:eastAsia="Calibri" w:hAnsi="Calibri" w:cs="Times New Roman"/>
                <w:sz w:val="18"/>
                <w:szCs w:val="18"/>
              </w:rPr>
              <w:t>No impact</w:t>
            </w:r>
          </w:p>
        </w:tc>
        <w:tc>
          <w:tcPr>
            <w:tcW w:w="723" w:type="pct"/>
            <w:tcBorders>
              <w:top w:val="nil"/>
              <w:bottom w:val="nil"/>
            </w:tcBorders>
          </w:tcPr>
          <w:p w:rsidR="0067643A" w:rsidRPr="00445CFD" w:rsidRDefault="0044269A" w:rsidP="0067643A">
            <w:pPr>
              <w:spacing w:line="240" w:lineRule="auto"/>
              <w:rPr>
                <w:rFonts w:ascii="Calibri" w:eastAsia="Calibri" w:hAnsi="Calibri" w:cs="Times New Roman"/>
                <w:sz w:val="18"/>
                <w:szCs w:val="18"/>
              </w:rPr>
            </w:pPr>
            <w:r>
              <w:rPr>
                <w:rFonts w:ascii="Calibri" w:eastAsia="Calibri" w:hAnsi="Calibri" w:cs="Times New Roman"/>
                <w:sz w:val="18"/>
                <w:szCs w:val="18"/>
              </w:rPr>
              <w:t>Needs are not assessed. The Commonwealth purchase the services from States</w:t>
            </w:r>
          </w:p>
        </w:tc>
      </w:tr>
      <w:tr w:rsidR="00256E89" w:rsidRPr="00445CFD" w:rsidTr="00256E89">
        <w:trPr>
          <w:cantSplit/>
        </w:trPr>
        <w:tc>
          <w:tcPr>
            <w:tcW w:w="665" w:type="pct"/>
            <w:tcBorders>
              <w:top w:val="nil"/>
              <w:bottom w:val="nil"/>
            </w:tcBorders>
          </w:tcPr>
          <w:p w:rsidR="00256E89" w:rsidRPr="00546882" w:rsidRDefault="00256E89" w:rsidP="00A31E33">
            <w:pPr>
              <w:pStyle w:val="CGCCWTableText"/>
            </w:pPr>
            <w:r w:rsidRPr="00546882">
              <w:t>Commonwealth grants to Indigenous community health organisations</w:t>
            </w:r>
          </w:p>
        </w:tc>
        <w:tc>
          <w:tcPr>
            <w:tcW w:w="2266" w:type="pct"/>
            <w:tcBorders>
              <w:top w:val="nil"/>
              <w:bottom w:val="nil"/>
            </w:tcBorders>
          </w:tcPr>
          <w:p w:rsidR="00256E89" w:rsidRPr="00546882" w:rsidRDefault="00256E89" w:rsidP="00A31E33">
            <w:pPr>
              <w:pStyle w:val="CGCCWTableText"/>
            </w:pPr>
            <w:r w:rsidRPr="00546882">
              <w:t xml:space="preserve">Funding to improve access for Indigenous people to effective health care services essential to improving health, life expectancy and reducing child mortality. Payments are made to national and State agencies and non-government organisations (NGOs).  </w:t>
            </w:r>
          </w:p>
        </w:tc>
        <w:tc>
          <w:tcPr>
            <w:tcW w:w="673" w:type="pct"/>
            <w:tcBorders>
              <w:top w:val="nil"/>
              <w:bottom w:val="nil"/>
            </w:tcBorders>
          </w:tcPr>
          <w:p w:rsidR="00256E89" w:rsidRDefault="00614956" w:rsidP="00A31E33">
            <w:pPr>
              <w:pStyle w:val="CGCCWTableText"/>
            </w:pPr>
            <w:r w:rsidRPr="005570A0">
              <w:rPr>
                <w:rFonts w:ascii="Calibri" w:eastAsia="Calibri" w:hAnsi="Calibri" w:cs="Times New Roman"/>
              </w:rPr>
              <w:t>2013-14 to 2015-16</w:t>
            </w:r>
          </w:p>
        </w:tc>
        <w:tc>
          <w:tcPr>
            <w:tcW w:w="673" w:type="pct"/>
            <w:tcBorders>
              <w:top w:val="nil"/>
              <w:bottom w:val="nil"/>
            </w:tcBorders>
          </w:tcPr>
          <w:p w:rsidR="00256E89" w:rsidRPr="00445CFD" w:rsidRDefault="00256E89" w:rsidP="00084AD2">
            <w:pPr>
              <w:spacing w:line="240" w:lineRule="auto"/>
              <w:rPr>
                <w:rFonts w:ascii="Calibri" w:eastAsia="Calibri" w:hAnsi="Calibri" w:cs="Times New Roman"/>
                <w:sz w:val="18"/>
                <w:szCs w:val="18"/>
              </w:rPr>
            </w:pPr>
            <w:r w:rsidRPr="00167F8D">
              <w:rPr>
                <w:rFonts w:ascii="Calibri" w:eastAsia="Calibri" w:hAnsi="Calibri" w:cs="Times New Roman"/>
                <w:sz w:val="18"/>
                <w:szCs w:val="18"/>
              </w:rPr>
              <w:t>Payment to State general government sector —</w:t>
            </w:r>
            <w:r w:rsidR="008D296C">
              <w:rPr>
                <w:rFonts w:ascii="Calibri" w:eastAsia="Calibri" w:hAnsi="Calibri" w:cs="Times New Roman"/>
                <w:sz w:val="18"/>
                <w:szCs w:val="18"/>
              </w:rPr>
              <w:t xml:space="preserve"> </w:t>
            </w:r>
            <w:r w:rsidRPr="00167F8D">
              <w:rPr>
                <w:rFonts w:ascii="Calibri" w:eastAsia="Calibri" w:hAnsi="Calibri" w:cs="Times New Roman"/>
                <w:sz w:val="18"/>
                <w:szCs w:val="18"/>
              </w:rPr>
              <w:t>Impact</w:t>
            </w:r>
            <w:r>
              <w:rPr>
                <w:rFonts w:ascii="Calibri" w:eastAsia="Calibri" w:hAnsi="Calibri" w:cs="Times New Roman"/>
                <w:sz w:val="18"/>
                <w:szCs w:val="18"/>
              </w:rPr>
              <w:t xml:space="preserve">; payments to NGOs — </w:t>
            </w:r>
            <w:r w:rsidR="00084AD2">
              <w:rPr>
                <w:rFonts w:ascii="Calibri" w:eastAsia="Calibri" w:hAnsi="Calibri" w:cs="Times New Roman"/>
                <w:sz w:val="18"/>
                <w:szCs w:val="18"/>
              </w:rPr>
              <w:t>no impact</w:t>
            </w:r>
          </w:p>
        </w:tc>
        <w:tc>
          <w:tcPr>
            <w:tcW w:w="723" w:type="pct"/>
            <w:tcBorders>
              <w:top w:val="nil"/>
              <w:bottom w:val="nil"/>
            </w:tcBorders>
          </w:tcPr>
          <w:p w:rsidR="00256E89" w:rsidRPr="00445CFD" w:rsidRDefault="00084AD2" w:rsidP="00A31E33">
            <w:pPr>
              <w:spacing w:line="240" w:lineRule="auto"/>
              <w:rPr>
                <w:rFonts w:ascii="Calibri" w:eastAsia="Calibri" w:hAnsi="Calibri" w:cs="Times New Roman"/>
                <w:sz w:val="18"/>
                <w:szCs w:val="18"/>
              </w:rPr>
            </w:pPr>
            <w:r>
              <w:rPr>
                <w:rFonts w:ascii="Calibri" w:eastAsia="Calibri" w:hAnsi="Calibri" w:cs="Times New Roman"/>
                <w:sz w:val="18"/>
                <w:szCs w:val="18"/>
              </w:rPr>
              <w:t xml:space="preserve">Needs not assessed. Payments to NGOs are used for the </w:t>
            </w:r>
            <w:r w:rsidRPr="00084AD2">
              <w:rPr>
                <w:rFonts w:ascii="Calibri" w:eastAsia="Calibri" w:hAnsi="Calibri" w:cs="Times New Roman"/>
                <w:i/>
                <w:sz w:val="18"/>
                <w:szCs w:val="18"/>
              </w:rPr>
              <w:t>non-State</w:t>
            </w:r>
            <w:r>
              <w:rPr>
                <w:rFonts w:ascii="Calibri" w:eastAsia="Calibri" w:hAnsi="Calibri" w:cs="Times New Roman"/>
                <w:sz w:val="18"/>
                <w:szCs w:val="18"/>
              </w:rPr>
              <w:t xml:space="preserve"> sector adjustment for community health assessment</w:t>
            </w:r>
          </w:p>
        </w:tc>
      </w:tr>
      <w:tr w:rsidR="0067643A" w:rsidRPr="00445CFD" w:rsidTr="00256E89">
        <w:trPr>
          <w:cantSplit/>
        </w:trPr>
        <w:tc>
          <w:tcPr>
            <w:tcW w:w="5000" w:type="pct"/>
            <w:gridSpan w:val="5"/>
            <w:tcBorders>
              <w:top w:val="nil"/>
            </w:tcBorders>
          </w:tcPr>
          <w:p w:rsidR="0067643A" w:rsidRDefault="0067643A" w:rsidP="0067643A">
            <w:pPr>
              <w:pStyle w:val="CGCCWTableText"/>
              <w:rPr>
                <w:b/>
              </w:rPr>
            </w:pPr>
            <w:r w:rsidRPr="00EB67E4">
              <w:rPr>
                <w:b/>
              </w:rPr>
              <w:t>INDIGENOUS ADVANCE STRATEGY (IAS</w:t>
            </w:r>
            <w:r>
              <w:rPr>
                <w:b/>
              </w:rPr>
              <w:t>)</w:t>
            </w:r>
          </w:p>
          <w:p w:rsidR="004C4822" w:rsidRPr="00445CFD" w:rsidRDefault="0067643A" w:rsidP="004C4822">
            <w:pPr>
              <w:spacing w:line="240" w:lineRule="auto"/>
              <w:rPr>
                <w:rFonts w:ascii="Calibri" w:eastAsia="Calibri" w:hAnsi="Calibri" w:cs="Times New Roman"/>
                <w:sz w:val="18"/>
                <w:szCs w:val="18"/>
              </w:rPr>
            </w:pPr>
            <w:r w:rsidRPr="00550B15">
              <w:rPr>
                <w:sz w:val="18"/>
                <w:szCs w:val="18"/>
              </w:rPr>
              <w:t>(new groupings starting from 2014-15, may overlap with programs in previous years)</w:t>
            </w:r>
          </w:p>
        </w:tc>
      </w:tr>
      <w:tr w:rsidR="0067643A" w:rsidRPr="00445CFD" w:rsidTr="0067643A">
        <w:trPr>
          <w:cantSplit/>
        </w:trPr>
        <w:tc>
          <w:tcPr>
            <w:tcW w:w="665" w:type="pct"/>
          </w:tcPr>
          <w:p w:rsidR="0067643A" w:rsidRPr="004C4822" w:rsidRDefault="004C4822" w:rsidP="00B92E84">
            <w:pPr>
              <w:pStyle w:val="CGCCWTableText"/>
            </w:pPr>
            <w:r w:rsidRPr="004C4822">
              <w:t xml:space="preserve">IAS </w:t>
            </w:r>
            <w:r w:rsidR="00B92E84">
              <w:rPr>
                <w:rFonts w:ascii="Calibri" w:eastAsia="Calibri" w:hAnsi="Calibri" w:cs="Times New Roman"/>
              </w:rPr>
              <w:t>—</w:t>
            </w:r>
            <w:r w:rsidRPr="004C4822">
              <w:t xml:space="preserve"> Jobs, land and </w:t>
            </w:r>
            <w:r w:rsidR="00007162">
              <w:t>e</w:t>
            </w:r>
            <w:r w:rsidRPr="004C4822">
              <w:t>conomy</w:t>
            </w:r>
          </w:p>
        </w:tc>
        <w:tc>
          <w:tcPr>
            <w:tcW w:w="2266" w:type="pct"/>
          </w:tcPr>
          <w:p w:rsidR="0067643A" w:rsidRPr="00122DE1" w:rsidRDefault="00594116" w:rsidP="0067643A">
            <w:pPr>
              <w:pStyle w:val="CGCCWTableText"/>
            </w:pPr>
            <w:r w:rsidRPr="00594116">
              <w:t>This program aims to improve the vocational, workplace and entrepreneurial skills of Indigenous people to improve employment outcomes and support the development of Indigenous businesses. It also provides support for native title through the funding of native title representative bodies and service providers and capacity building of prescribed bodies corporate, wh</w:t>
            </w:r>
            <w:r>
              <w:t>ich</w:t>
            </w:r>
            <w:r w:rsidRPr="00594116">
              <w:t xml:space="preserve"> hold native title. It also includes demand-driven employment funding and the Remote Jobs and Community Program.</w:t>
            </w:r>
          </w:p>
        </w:tc>
        <w:tc>
          <w:tcPr>
            <w:tcW w:w="673" w:type="pct"/>
          </w:tcPr>
          <w:p w:rsidR="0067643A" w:rsidRDefault="0067643A" w:rsidP="0067643A">
            <w:pPr>
              <w:pStyle w:val="CGCCWTableText"/>
            </w:pPr>
            <w:r>
              <w:t>2014-15</w:t>
            </w:r>
            <w:r w:rsidR="00614956">
              <w:t xml:space="preserve"> to 2015-16</w:t>
            </w:r>
          </w:p>
        </w:tc>
        <w:tc>
          <w:tcPr>
            <w:tcW w:w="673" w:type="pct"/>
          </w:tcPr>
          <w:p w:rsidR="0067643A" w:rsidRPr="006C31BF" w:rsidRDefault="00594116" w:rsidP="0067643A">
            <w:pPr>
              <w:pStyle w:val="CGCCWTableText"/>
            </w:pPr>
            <w:r>
              <w:rPr>
                <w:rFonts w:ascii="Calibri" w:eastAsia="Calibri" w:hAnsi="Calibri" w:cs="Times New Roman"/>
              </w:rPr>
              <w:t>No</w:t>
            </w:r>
            <w:r w:rsidR="0067643A">
              <w:t xml:space="preserve"> </w:t>
            </w:r>
            <w:r w:rsidR="0067643A" w:rsidRPr="001170D7">
              <w:t>impact</w:t>
            </w:r>
          </w:p>
        </w:tc>
        <w:tc>
          <w:tcPr>
            <w:tcW w:w="723" w:type="pct"/>
          </w:tcPr>
          <w:p w:rsidR="0067643A" w:rsidRPr="006C31BF" w:rsidRDefault="00594116" w:rsidP="0067643A">
            <w:pPr>
              <w:pStyle w:val="CGCCWTableText"/>
            </w:pPr>
            <w:r>
              <w:t>Needs not assessed</w:t>
            </w:r>
          </w:p>
        </w:tc>
      </w:tr>
      <w:tr w:rsidR="0067643A" w:rsidRPr="00445CFD" w:rsidTr="0067643A">
        <w:trPr>
          <w:cantSplit/>
        </w:trPr>
        <w:tc>
          <w:tcPr>
            <w:tcW w:w="665" w:type="pct"/>
          </w:tcPr>
          <w:p w:rsidR="0067643A" w:rsidRPr="004C4822" w:rsidRDefault="00007162" w:rsidP="00B92E84">
            <w:pPr>
              <w:pStyle w:val="CGCCWTableText"/>
            </w:pPr>
            <w:r>
              <w:t xml:space="preserve">IAS </w:t>
            </w:r>
            <w:r w:rsidR="00B92E84">
              <w:rPr>
                <w:rFonts w:ascii="Calibri" w:eastAsia="Calibri" w:hAnsi="Calibri" w:cs="Times New Roman"/>
              </w:rPr>
              <w:t>—</w:t>
            </w:r>
            <w:r>
              <w:t xml:space="preserve"> Children and s</w:t>
            </w:r>
            <w:r w:rsidR="004C4822" w:rsidRPr="004C4822">
              <w:t>chooling</w:t>
            </w:r>
          </w:p>
        </w:tc>
        <w:tc>
          <w:tcPr>
            <w:tcW w:w="2266" w:type="pct"/>
          </w:tcPr>
          <w:p w:rsidR="0067643A" w:rsidRPr="00EB67E4" w:rsidRDefault="00594116" w:rsidP="0067643A">
            <w:pPr>
              <w:spacing w:after="0" w:line="240" w:lineRule="auto"/>
              <w:rPr>
                <w:rFonts w:ascii="Calibri" w:eastAsia="Calibri" w:hAnsi="Calibri" w:cs="Times New Roman"/>
                <w:sz w:val="18"/>
                <w:szCs w:val="18"/>
              </w:rPr>
            </w:pPr>
            <w:r w:rsidRPr="00594116">
              <w:rPr>
                <w:rFonts w:ascii="Calibri" w:eastAsia="Calibri" w:hAnsi="Calibri" w:cs="Times New Roman"/>
                <w:sz w:val="18"/>
                <w:szCs w:val="18"/>
              </w:rPr>
              <w:t>This program supports activities that nurture and educate Indigenous children, youth and adults to improve pathways to prosperity and wellbeing. This includes improving family and parenting support, child care and early learning, school education, youth engagement and transition and higher education.</w:t>
            </w:r>
          </w:p>
        </w:tc>
        <w:tc>
          <w:tcPr>
            <w:tcW w:w="673" w:type="pct"/>
          </w:tcPr>
          <w:p w:rsidR="0067643A" w:rsidRDefault="00614956" w:rsidP="0067643A">
            <w:pPr>
              <w:pStyle w:val="CGCCWTableText"/>
            </w:pPr>
            <w:r>
              <w:t>2014-15 to 2015-16</w:t>
            </w:r>
          </w:p>
        </w:tc>
        <w:tc>
          <w:tcPr>
            <w:tcW w:w="673" w:type="pct"/>
          </w:tcPr>
          <w:p w:rsidR="0067643A" w:rsidRPr="001170D7" w:rsidRDefault="00115447" w:rsidP="00115447">
            <w:pPr>
              <w:pStyle w:val="CGCCWTableText"/>
            </w:pPr>
            <w:r>
              <w:rPr>
                <w:rFonts w:ascii="Calibri" w:eastAsia="Calibri" w:hAnsi="Calibri" w:cs="Times New Roman"/>
              </w:rPr>
              <w:t>Impact</w:t>
            </w:r>
          </w:p>
        </w:tc>
        <w:tc>
          <w:tcPr>
            <w:tcW w:w="723" w:type="pct"/>
          </w:tcPr>
          <w:p w:rsidR="0067643A" w:rsidRDefault="0067643A" w:rsidP="0067643A">
            <w:pPr>
              <w:pStyle w:val="CGCCWTableText"/>
            </w:pPr>
          </w:p>
        </w:tc>
      </w:tr>
      <w:tr w:rsidR="0067643A" w:rsidRPr="00445CFD" w:rsidTr="0067643A">
        <w:trPr>
          <w:cantSplit/>
        </w:trPr>
        <w:tc>
          <w:tcPr>
            <w:tcW w:w="665" w:type="pct"/>
          </w:tcPr>
          <w:p w:rsidR="0067643A" w:rsidRPr="004C4822" w:rsidRDefault="00B128B4" w:rsidP="00B92E84">
            <w:pPr>
              <w:pStyle w:val="CGCCWTableText"/>
            </w:pPr>
            <w:r>
              <w:t xml:space="preserve">IAS </w:t>
            </w:r>
            <w:r w:rsidR="00B92E84">
              <w:rPr>
                <w:rFonts w:ascii="Calibri" w:eastAsia="Calibri" w:hAnsi="Calibri" w:cs="Times New Roman"/>
              </w:rPr>
              <w:t>—</w:t>
            </w:r>
            <w:r w:rsidR="00007162">
              <w:t xml:space="preserve"> Safety and w</w:t>
            </w:r>
            <w:r w:rsidR="004C4822" w:rsidRPr="004C4822">
              <w:t>ellbeing</w:t>
            </w:r>
          </w:p>
        </w:tc>
        <w:tc>
          <w:tcPr>
            <w:tcW w:w="2266" w:type="pct"/>
          </w:tcPr>
          <w:p w:rsidR="0067643A" w:rsidRPr="006962B0" w:rsidRDefault="00594116" w:rsidP="00594116">
            <w:pPr>
              <w:spacing w:after="0" w:line="240" w:lineRule="auto"/>
              <w:rPr>
                <w:rFonts w:ascii="Calibri" w:eastAsia="Calibri" w:hAnsi="Calibri" w:cs="Times New Roman"/>
                <w:sz w:val="18"/>
                <w:szCs w:val="18"/>
              </w:rPr>
            </w:pPr>
            <w:r w:rsidRPr="00594116">
              <w:rPr>
                <w:rFonts w:ascii="Calibri" w:eastAsia="Calibri" w:hAnsi="Calibri" w:cs="Times New Roman"/>
                <w:sz w:val="18"/>
                <w:szCs w:val="18"/>
              </w:rPr>
              <w:t>This program supports activities that will achieve outcomes such as, but not limited to: a reduction in harm from drug, alcohol and substance misuse, a reduction of offending, violence and victimisation in communities, improved health, social and emotional wellbeing.</w:t>
            </w:r>
          </w:p>
        </w:tc>
        <w:tc>
          <w:tcPr>
            <w:tcW w:w="673" w:type="pct"/>
          </w:tcPr>
          <w:p w:rsidR="0067643A" w:rsidRDefault="00614956" w:rsidP="0067643A">
            <w:pPr>
              <w:pStyle w:val="CGCCWTableText"/>
            </w:pPr>
            <w:r>
              <w:t>2014-15 to 2015-16</w:t>
            </w:r>
          </w:p>
        </w:tc>
        <w:tc>
          <w:tcPr>
            <w:tcW w:w="673" w:type="pct"/>
          </w:tcPr>
          <w:p w:rsidR="0067643A" w:rsidRPr="001170D7" w:rsidRDefault="00115447" w:rsidP="0067643A">
            <w:pPr>
              <w:pStyle w:val="CGCCWTableText"/>
            </w:pPr>
            <w:r>
              <w:rPr>
                <w:rFonts w:ascii="Calibri" w:eastAsia="Calibri" w:hAnsi="Calibri" w:cs="Times New Roman"/>
              </w:rPr>
              <w:t>Impact</w:t>
            </w:r>
          </w:p>
        </w:tc>
        <w:tc>
          <w:tcPr>
            <w:tcW w:w="723" w:type="pct"/>
          </w:tcPr>
          <w:p w:rsidR="0067643A" w:rsidRDefault="0067643A" w:rsidP="0067643A">
            <w:pPr>
              <w:pStyle w:val="CGCCWTableText"/>
            </w:pPr>
          </w:p>
        </w:tc>
      </w:tr>
      <w:tr w:rsidR="00594116" w:rsidRPr="00445CFD" w:rsidTr="0067643A">
        <w:trPr>
          <w:cantSplit/>
        </w:trPr>
        <w:tc>
          <w:tcPr>
            <w:tcW w:w="665" w:type="pct"/>
          </w:tcPr>
          <w:p w:rsidR="00594116" w:rsidRPr="004C4822" w:rsidRDefault="00007162" w:rsidP="00B92E84">
            <w:pPr>
              <w:pStyle w:val="CGCCWTableText"/>
            </w:pPr>
            <w:r>
              <w:t xml:space="preserve">IAS </w:t>
            </w:r>
            <w:r w:rsidR="00B92E84">
              <w:rPr>
                <w:rFonts w:ascii="Calibri" w:eastAsia="Calibri" w:hAnsi="Calibri" w:cs="Times New Roman"/>
              </w:rPr>
              <w:t>—</w:t>
            </w:r>
            <w:r>
              <w:t xml:space="preserve"> Culture and c</w:t>
            </w:r>
            <w:r w:rsidR="004C4822" w:rsidRPr="004C4822">
              <w:t>apability</w:t>
            </w:r>
          </w:p>
        </w:tc>
        <w:tc>
          <w:tcPr>
            <w:tcW w:w="2266" w:type="pct"/>
          </w:tcPr>
          <w:p w:rsidR="00594116" w:rsidRPr="006962B0" w:rsidRDefault="00594116" w:rsidP="0067643A">
            <w:pPr>
              <w:spacing w:after="0" w:line="240" w:lineRule="auto"/>
              <w:rPr>
                <w:rFonts w:ascii="Calibri" w:eastAsia="Calibri" w:hAnsi="Calibri" w:cs="Times New Roman"/>
                <w:sz w:val="18"/>
                <w:szCs w:val="18"/>
              </w:rPr>
            </w:pPr>
            <w:r w:rsidRPr="00594116">
              <w:rPr>
                <w:rFonts w:ascii="Calibri" w:eastAsia="Calibri" w:hAnsi="Calibri" w:cs="Times New Roman"/>
                <w:sz w:val="18"/>
                <w:szCs w:val="18"/>
              </w:rPr>
              <w:t>This program supports Indigenous people to maintain their culture and participate equally in the economic and social life of the nation and to ensure that Indigenous organisations are capable of delivering quality services to their clients</w:t>
            </w:r>
            <w:r>
              <w:rPr>
                <w:rFonts w:ascii="Calibri" w:eastAsia="Calibri" w:hAnsi="Calibri" w:cs="Times New Roman"/>
                <w:sz w:val="18"/>
                <w:szCs w:val="18"/>
              </w:rPr>
              <w:t>.</w:t>
            </w:r>
          </w:p>
        </w:tc>
        <w:tc>
          <w:tcPr>
            <w:tcW w:w="673" w:type="pct"/>
          </w:tcPr>
          <w:p w:rsidR="00594116" w:rsidRDefault="00614956" w:rsidP="0067643A">
            <w:pPr>
              <w:pStyle w:val="CGCCWTableText"/>
            </w:pPr>
            <w:r>
              <w:t>2014-15 to 2015-16</w:t>
            </w:r>
          </w:p>
        </w:tc>
        <w:tc>
          <w:tcPr>
            <w:tcW w:w="673" w:type="pct"/>
          </w:tcPr>
          <w:p w:rsidR="00594116" w:rsidRPr="00167F8D" w:rsidRDefault="00594116" w:rsidP="0067643A">
            <w:pPr>
              <w:pStyle w:val="CGCCWTableText"/>
              <w:rPr>
                <w:rFonts w:ascii="Calibri" w:eastAsia="Calibri" w:hAnsi="Calibri" w:cs="Times New Roman"/>
              </w:rPr>
            </w:pPr>
            <w:r>
              <w:rPr>
                <w:rFonts w:ascii="Calibri" w:eastAsia="Calibri" w:hAnsi="Calibri" w:cs="Times New Roman"/>
              </w:rPr>
              <w:t>No impact</w:t>
            </w:r>
          </w:p>
        </w:tc>
        <w:tc>
          <w:tcPr>
            <w:tcW w:w="723" w:type="pct"/>
          </w:tcPr>
          <w:p w:rsidR="00594116" w:rsidRPr="006C31BF" w:rsidRDefault="00594116" w:rsidP="00D31FB3">
            <w:pPr>
              <w:pStyle w:val="CGCCWTableText"/>
            </w:pPr>
            <w:r>
              <w:t>Needs not assessed</w:t>
            </w:r>
          </w:p>
        </w:tc>
      </w:tr>
    </w:tbl>
    <w:p w:rsidR="00115447" w:rsidRDefault="00115447"/>
    <w:p w:rsidR="00115447" w:rsidRDefault="00115447" w:rsidP="00115447">
      <w:pPr>
        <w:pStyle w:val="Caption"/>
      </w:pPr>
      <w:r>
        <w:lastRenderedPageBreak/>
        <w:t>Table 3</w:t>
      </w:r>
      <w:r w:rsidRPr="00B8347F">
        <w:tab/>
        <w:t>COPEs</w:t>
      </w:r>
      <w:r>
        <w:t xml:space="preserve"> </w:t>
      </w:r>
      <w:r w:rsidR="003973A2">
        <w:t xml:space="preserve">— payments to State general government </w:t>
      </w:r>
      <w:r>
        <w:t>(continued)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514F79" w:rsidRPr="00445CFD" w:rsidTr="00376091">
        <w:trPr>
          <w:cantSplit/>
        </w:trPr>
        <w:tc>
          <w:tcPr>
            <w:tcW w:w="665" w:type="pct"/>
            <w:tcBorders>
              <w:top w:val="single" w:sz="6" w:space="0" w:color="auto"/>
              <w:bottom w:val="single" w:sz="4" w:space="0" w:color="auto"/>
            </w:tcBorders>
            <w:vAlign w:val="center"/>
          </w:tcPr>
          <w:p w:rsidR="00514F79" w:rsidRPr="0030559D" w:rsidRDefault="00514F79" w:rsidP="00376091">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514F79" w:rsidRPr="0030559D" w:rsidRDefault="00514F79" w:rsidP="00376091">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U2017</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U2017</w:t>
            </w:r>
          </w:p>
        </w:tc>
        <w:tc>
          <w:tcPr>
            <w:tcW w:w="723" w:type="pct"/>
            <w:tcBorders>
              <w:top w:val="single" w:sz="6" w:space="0" w:color="auto"/>
              <w:bottom w:val="single" w:sz="4" w:space="0" w:color="auto"/>
            </w:tcBorders>
            <w:vAlign w:val="center"/>
          </w:tcPr>
          <w:p w:rsidR="00514F79" w:rsidRPr="00445CFD" w:rsidRDefault="00514F79" w:rsidP="00376091">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594116" w:rsidRPr="00445CFD" w:rsidTr="0067643A">
        <w:trPr>
          <w:cantSplit/>
        </w:trPr>
        <w:tc>
          <w:tcPr>
            <w:tcW w:w="665" w:type="pct"/>
          </w:tcPr>
          <w:p w:rsidR="00594116" w:rsidRPr="004C4822" w:rsidRDefault="004C4822" w:rsidP="00B92E84">
            <w:pPr>
              <w:pStyle w:val="CGCCWTableText"/>
            </w:pPr>
            <w:r w:rsidRPr="004C4822">
              <w:rPr>
                <w:color w:val="1E1E1E"/>
                <w:lang w:val="en"/>
              </w:rPr>
              <w:t xml:space="preserve">IAS </w:t>
            </w:r>
            <w:r w:rsidR="00B92E84">
              <w:rPr>
                <w:rFonts w:ascii="Calibri" w:eastAsia="Calibri" w:hAnsi="Calibri" w:cs="Times New Roman"/>
              </w:rPr>
              <w:t>—</w:t>
            </w:r>
            <w:r w:rsidRPr="004C4822">
              <w:rPr>
                <w:color w:val="1E1E1E"/>
                <w:lang w:val="en"/>
              </w:rPr>
              <w:t xml:space="preserve"> Remote Australia Strategies</w:t>
            </w:r>
          </w:p>
        </w:tc>
        <w:tc>
          <w:tcPr>
            <w:tcW w:w="2266" w:type="pct"/>
          </w:tcPr>
          <w:p w:rsidR="00594116" w:rsidRPr="006962B0" w:rsidRDefault="00594116" w:rsidP="0067643A">
            <w:pPr>
              <w:spacing w:after="0" w:line="240" w:lineRule="auto"/>
              <w:rPr>
                <w:rFonts w:ascii="Calibri" w:eastAsia="Calibri" w:hAnsi="Calibri" w:cs="Times New Roman"/>
                <w:sz w:val="18"/>
                <w:szCs w:val="18"/>
              </w:rPr>
            </w:pPr>
            <w:r w:rsidRPr="00594116">
              <w:rPr>
                <w:rFonts w:ascii="Calibri" w:eastAsia="Calibri" w:hAnsi="Calibri" w:cs="Times New Roman"/>
                <w:sz w:val="18"/>
                <w:szCs w:val="18"/>
              </w:rPr>
              <w:t>This program supports the provision of infrastructure, housing, telecommunications and home ownership in remote Indigenous communities, as well as the development of local and regional place based approaches. It funds activities leading to one or more of the following outcomes: increased home ownership, particularly on Indigenous owned land, improved Indigenous telecommunications activities to remote areas, discrete support for remote infrastructure, including renewable energy systems, and flexible, place-based agreements with Indigenous communities and regions to improve Indigenous school attendance and attainment, employment, community safety and other enabling services.</w:t>
            </w:r>
          </w:p>
        </w:tc>
        <w:tc>
          <w:tcPr>
            <w:tcW w:w="673" w:type="pct"/>
          </w:tcPr>
          <w:p w:rsidR="00594116" w:rsidRDefault="00614956" w:rsidP="0067643A">
            <w:pPr>
              <w:pStyle w:val="CGCCWTableText"/>
            </w:pPr>
            <w:r>
              <w:t>2014-15 to 2015-16</w:t>
            </w:r>
          </w:p>
        </w:tc>
        <w:tc>
          <w:tcPr>
            <w:tcW w:w="673" w:type="pct"/>
          </w:tcPr>
          <w:p w:rsidR="00594116" w:rsidRPr="001170D7" w:rsidRDefault="00115447" w:rsidP="00115447">
            <w:pPr>
              <w:pStyle w:val="CGCCWTableText"/>
            </w:pPr>
            <w:r>
              <w:rPr>
                <w:rFonts w:ascii="Calibri" w:eastAsia="Calibri" w:hAnsi="Calibri" w:cs="Times New Roman"/>
              </w:rPr>
              <w:t>M</w:t>
            </w:r>
            <w:r w:rsidR="00594116">
              <w:rPr>
                <w:rFonts w:ascii="Calibri" w:eastAsia="Calibri" w:hAnsi="Calibri" w:cs="Times New Roman"/>
              </w:rPr>
              <w:t xml:space="preserve">unicipal and essential services </w:t>
            </w:r>
            <w:r>
              <w:rPr>
                <w:rFonts w:ascii="Calibri" w:eastAsia="Calibri" w:hAnsi="Calibri" w:cs="Times New Roman"/>
              </w:rPr>
              <w:t xml:space="preserve">component </w:t>
            </w:r>
            <w:r w:rsidR="008D296C">
              <w:t>—</w:t>
            </w:r>
            <w:r w:rsidR="00594116">
              <w:rPr>
                <w:rFonts w:ascii="Calibri" w:eastAsia="Calibri" w:hAnsi="Calibri" w:cs="Times New Roman"/>
              </w:rPr>
              <w:t xml:space="preserve"> no impact;</w:t>
            </w:r>
            <w:r>
              <w:rPr>
                <w:rFonts w:ascii="Calibri" w:eastAsia="Calibri" w:hAnsi="Calibri" w:cs="Times New Roman"/>
              </w:rPr>
              <w:t xml:space="preserve"> others impact</w:t>
            </w:r>
          </w:p>
        </w:tc>
        <w:tc>
          <w:tcPr>
            <w:tcW w:w="723" w:type="pct"/>
          </w:tcPr>
          <w:p w:rsidR="00594116" w:rsidRDefault="007521AD" w:rsidP="007521AD">
            <w:pPr>
              <w:pStyle w:val="CGCCWTableText"/>
            </w:pPr>
            <w:r>
              <w:t>N</w:t>
            </w:r>
            <w:r w:rsidRPr="001170D7">
              <w:t xml:space="preserve">eeds </w:t>
            </w:r>
            <w:r>
              <w:t xml:space="preserve">for essential services are </w:t>
            </w:r>
            <w:r w:rsidRPr="001170D7">
              <w:t>not assessed</w:t>
            </w:r>
            <w:r>
              <w:t xml:space="preserve"> </w:t>
            </w:r>
          </w:p>
        </w:tc>
      </w:tr>
      <w:tr w:rsidR="00BA511F" w:rsidRPr="00445CFD" w:rsidTr="00BA511F">
        <w:trPr>
          <w:cantSplit/>
        </w:trPr>
        <w:tc>
          <w:tcPr>
            <w:tcW w:w="2931" w:type="pct"/>
            <w:gridSpan w:val="2"/>
          </w:tcPr>
          <w:p w:rsidR="00BA511F" w:rsidRDefault="00BA511F" w:rsidP="0067643A">
            <w:pPr>
              <w:pStyle w:val="CGCCWTableText"/>
              <w:rPr>
                <w:b/>
              </w:rPr>
            </w:pPr>
          </w:p>
        </w:tc>
        <w:tc>
          <w:tcPr>
            <w:tcW w:w="673" w:type="pct"/>
          </w:tcPr>
          <w:p w:rsidR="00BA511F" w:rsidRDefault="00BA511F" w:rsidP="0067643A">
            <w:pPr>
              <w:pStyle w:val="CGCCWTableText"/>
            </w:pPr>
          </w:p>
        </w:tc>
        <w:tc>
          <w:tcPr>
            <w:tcW w:w="673" w:type="pct"/>
          </w:tcPr>
          <w:p w:rsidR="00BA511F" w:rsidRPr="006C31BF" w:rsidRDefault="00BA511F" w:rsidP="0067643A">
            <w:pPr>
              <w:spacing w:line="240" w:lineRule="auto"/>
              <w:rPr>
                <w:rFonts w:ascii="Calibri" w:eastAsia="Calibri" w:hAnsi="Calibri" w:cs="Times New Roman"/>
                <w:sz w:val="18"/>
                <w:szCs w:val="18"/>
              </w:rPr>
            </w:pPr>
          </w:p>
        </w:tc>
        <w:tc>
          <w:tcPr>
            <w:tcW w:w="723" w:type="pct"/>
          </w:tcPr>
          <w:p w:rsidR="00BA511F" w:rsidRPr="006C31BF" w:rsidRDefault="00BA511F" w:rsidP="0067643A">
            <w:pPr>
              <w:spacing w:line="240" w:lineRule="auto"/>
              <w:rPr>
                <w:rFonts w:ascii="Calibri" w:eastAsia="Calibri" w:hAnsi="Calibri" w:cs="Times New Roman"/>
                <w:sz w:val="18"/>
                <w:szCs w:val="18"/>
              </w:rPr>
            </w:pPr>
          </w:p>
        </w:tc>
      </w:tr>
      <w:tr w:rsidR="00BA511F" w:rsidRPr="00445CFD" w:rsidTr="00BA511F">
        <w:trPr>
          <w:cantSplit/>
        </w:trPr>
        <w:tc>
          <w:tcPr>
            <w:tcW w:w="2931" w:type="pct"/>
            <w:gridSpan w:val="2"/>
          </w:tcPr>
          <w:p w:rsidR="00BA511F" w:rsidRPr="006F6FF6" w:rsidRDefault="00BA511F" w:rsidP="00BA511F">
            <w:pPr>
              <w:pStyle w:val="CGCCWTableText"/>
            </w:pPr>
            <w:r>
              <w:rPr>
                <w:b/>
              </w:rPr>
              <w:t>OTHER INDIGENOUS PROGRAMS</w:t>
            </w:r>
          </w:p>
        </w:tc>
        <w:tc>
          <w:tcPr>
            <w:tcW w:w="673" w:type="pct"/>
          </w:tcPr>
          <w:p w:rsidR="00BA511F" w:rsidRDefault="00BA511F" w:rsidP="0067643A">
            <w:pPr>
              <w:pStyle w:val="CGCCWTableText"/>
            </w:pPr>
          </w:p>
        </w:tc>
        <w:tc>
          <w:tcPr>
            <w:tcW w:w="673" w:type="pct"/>
          </w:tcPr>
          <w:p w:rsidR="00BA511F" w:rsidRPr="006C31BF" w:rsidRDefault="00BA511F" w:rsidP="0067643A">
            <w:pPr>
              <w:spacing w:line="240" w:lineRule="auto"/>
              <w:rPr>
                <w:rFonts w:ascii="Calibri" w:eastAsia="Calibri" w:hAnsi="Calibri" w:cs="Times New Roman"/>
                <w:sz w:val="18"/>
                <w:szCs w:val="18"/>
              </w:rPr>
            </w:pPr>
          </w:p>
        </w:tc>
        <w:tc>
          <w:tcPr>
            <w:tcW w:w="723" w:type="pct"/>
          </w:tcPr>
          <w:p w:rsidR="00BA511F" w:rsidRPr="006C31BF" w:rsidRDefault="00BA511F" w:rsidP="0067643A">
            <w:pPr>
              <w:spacing w:line="240" w:lineRule="auto"/>
              <w:rPr>
                <w:rFonts w:ascii="Calibri" w:eastAsia="Calibri" w:hAnsi="Calibri" w:cs="Times New Roman"/>
                <w:sz w:val="18"/>
                <w:szCs w:val="18"/>
              </w:rPr>
            </w:pPr>
          </w:p>
        </w:tc>
      </w:tr>
      <w:tr w:rsidR="0067643A" w:rsidRPr="00445CFD" w:rsidTr="0067643A">
        <w:trPr>
          <w:cantSplit/>
        </w:trPr>
        <w:tc>
          <w:tcPr>
            <w:tcW w:w="665" w:type="pct"/>
          </w:tcPr>
          <w:p w:rsidR="0067643A" w:rsidRPr="006F6FF6" w:rsidRDefault="00BA511F" w:rsidP="0067643A">
            <w:pPr>
              <w:pStyle w:val="CGCCWTableText"/>
            </w:pPr>
            <w:r>
              <w:t>Culture Support</w:t>
            </w:r>
          </w:p>
        </w:tc>
        <w:tc>
          <w:tcPr>
            <w:tcW w:w="2266" w:type="pct"/>
          </w:tcPr>
          <w:p w:rsidR="0067643A" w:rsidRDefault="00BA511F" w:rsidP="0067643A">
            <w:pPr>
              <w:pStyle w:val="CGCCWTableText"/>
            </w:pPr>
            <w:r>
              <w:t>T</w:t>
            </w:r>
            <w:r w:rsidR="0067643A" w:rsidRPr="006F6FF6">
              <w:t>o support the maintenance and continued development of Indigenous culture at the community level.</w:t>
            </w:r>
            <w:r>
              <w:t xml:space="preserve"> It includes:</w:t>
            </w:r>
          </w:p>
          <w:p w:rsidR="0027474A" w:rsidRDefault="0067643A" w:rsidP="0027474A">
            <w:pPr>
              <w:numPr>
                <w:ilvl w:val="0"/>
                <w:numId w:val="11"/>
              </w:numPr>
              <w:spacing w:after="0" w:line="240" w:lineRule="auto"/>
              <w:ind w:left="284" w:hanging="142"/>
              <w:rPr>
                <w:rFonts w:ascii="Calibri" w:eastAsia="Calibri" w:hAnsi="Calibri" w:cs="Times New Roman"/>
                <w:sz w:val="18"/>
                <w:szCs w:val="18"/>
              </w:rPr>
            </w:pPr>
            <w:r w:rsidRPr="0027474A">
              <w:rPr>
                <w:rFonts w:ascii="Calibri" w:eastAsia="Calibri" w:hAnsi="Calibri" w:cs="Times New Roman"/>
                <w:sz w:val="18"/>
                <w:szCs w:val="18"/>
              </w:rPr>
              <w:t>Indigenous Visual Arts Industry Support</w:t>
            </w:r>
            <w:r w:rsidR="0027474A" w:rsidRPr="0027474A">
              <w:rPr>
                <w:rFonts w:ascii="Calibri" w:eastAsia="Calibri" w:hAnsi="Calibri" w:cs="Times New Roman"/>
                <w:sz w:val="18"/>
                <w:szCs w:val="18"/>
              </w:rPr>
              <w:t xml:space="preserve"> </w:t>
            </w:r>
            <w:r w:rsidRPr="0027474A">
              <w:rPr>
                <w:rFonts w:ascii="Calibri" w:eastAsia="Calibri" w:hAnsi="Calibri" w:cs="Times New Roman"/>
                <w:sz w:val="18"/>
                <w:szCs w:val="18"/>
              </w:rPr>
              <w:t xml:space="preserve">— funding to Indigenous art centres and allied industry organisations, with the objective of building a stronger Indigenous visual arts industry. </w:t>
            </w:r>
          </w:p>
          <w:p w:rsidR="0067643A" w:rsidRDefault="0067643A" w:rsidP="0027474A">
            <w:pPr>
              <w:numPr>
                <w:ilvl w:val="0"/>
                <w:numId w:val="11"/>
              </w:numPr>
              <w:spacing w:after="0" w:line="240" w:lineRule="auto"/>
              <w:ind w:left="284" w:hanging="142"/>
              <w:rPr>
                <w:rFonts w:ascii="Calibri" w:eastAsia="Calibri" w:hAnsi="Calibri" w:cs="Times New Roman"/>
                <w:sz w:val="18"/>
                <w:szCs w:val="18"/>
              </w:rPr>
            </w:pPr>
            <w:r w:rsidRPr="0027474A">
              <w:rPr>
                <w:rFonts w:ascii="Calibri" w:eastAsia="Calibri" w:hAnsi="Calibri" w:cs="Times New Roman"/>
                <w:sz w:val="18"/>
                <w:szCs w:val="18"/>
              </w:rPr>
              <w:t>Indigenous Language Support — to support the maintenance, transmission and revival of Indigenous languages.</w:t>
            </w:r>
          </w:p>
          <w:p w:rsidR="0067643A" w:rsidRPr="0027474A" w:rsidRDefault="0067643A" w:rsidP="0027474A">
            <w:pPr>
              <w:numPr>
                <w:ilvl w:val="0"/>
                <w:numId w:val="11"/>
              </w:numPr>
              <w:spacing w:after="0" w:line="240" w:lineRule="auto"/>
              <w:ind w:left="284" w:hanging="142"/>
              <w:rPr>
                <w:rFonts w:ascii="Calibri" w:eastAsia="Calibri" w:hAnsi="Calibri" w:cs="Times New Roman"/>
                <w:sz w:val="18"/>
                <w:szCs w:val="18"/>
              </w:rPr>
            </w:pPr>
            <w:r w:rsidRPr="0027474A">
              <w:rPr>
                <w:rFonts w:ascii="Calibri" w:eastAsia="Calibri" w:hAnsi="Calibri" w:cs="Times New Roman"/>
                <w:sz w:val="18"/>
                <w:szCs w:val="18"/>
              </w:rPr>
              <w:t>Indigenous Repatriation (domestic) — to return Aboriginal and Torres Strait Islander ancestral remains and secret sacred objects held in major Australian museums to their communities of origin.</w:t>
            </w:r>
          </w:p>
        </w:tc>
        <w:tc>
          <w:tcPr>
            <w:tcW w:w="673" w:type="pct"/>
          </w:tcPr>
          <w:p w:rsidR="0067643A" w:rsidRDefault="0067643A" w:rsidP="0067643A">
            <w:pPr>
              <w:pStyle w:val="CGCCWTableText"/>
            </w:pPr>
            <w:r>
              <w:t>2013-14</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6C31BF">
              <w:rPr>
                <w:rFonts w:ascii="Calibri" w:eastAsia="Calibri" w:hAnsi="Calibri" w:cs="Times New Roman"/>
                <w:sz w:val="18"/>
                <w:szCs w:val="18"/>
              </w:rPr>
              <w:t>No impact</w:t>
            </w:r>
          </w:p>
        </w:tc>
        <w:tc>
          <w:tcPr>
            <w:tcW w:w="723" w:type="pct"/>
          </w:tcPr>
          <w:p w:rsidR="0067643A" w:rsidRPr="00445CFD" w:rsidRDefault="0044269A" w:rsidP="0044269A">
            <w:pPr>
              <w:spacing w:line="240" w:lineRule="auto"/>
              <w:rPr>
                <w:rFonts w:ascii="Calibri" w:eastAsia="Calibri" w:hAnsi="Calibri" w:cs="Times New Roman"/>
                <w:sz w:val="18"/>
                <w:szCs w:val="18"/>
              </w:rPr>
            </w:pPr>
            <w:r>
              <w:rPr>
                <w:rFonts w:ascii="Calibri" w:eastAsia="Calibri" w:hAnsi="Calibri" w:cs="Times New Roman"/>
                <w:sz w:val="18"/>
                <w:szCs w:val="18"/>
              </w:rPr>
              <w:t>Needs are not assessed. S</w:t>
            </w:r>
            <w:r w:rsidR="0067643A" w:rsidRPr="006C31BF">
              <w:rPr>
                <w:rFonts w:ascii="Calibri" w:eastAsia="Calibri" w:hAnsi="Calibri" w:cs="Times New Roman"/>
                <w:sz w:val="18"/>
                <w:szCs w:val="18"/>
              </w:rPr>
              <w:t xml:space="preserve">upport </w:t>
            </w:r>
            <w:r w:rsidR="0027474A">
              <w:rPr>
                <w:rFonts w:ascii="Calibri" w:eastAsia="Calibri" w:hAnsi="Calibri" w:cs="Times New Roman"/>
                <w:sz w:val="18"/>
                <w:szCs w:val="18"/>
              </w:rPr>
              <w:t xml:space="preserve">for </w:t>
            </w:r>
            <w:r w:rsidR="0067643A" w:rsidRPr="006C31BF">
              <w:rPr>
                <w:rFonts w:ascii="Calibri" w:eastAsia="Calibri" w:hAnsi="Calibri" w:cs="Times New Roman"/>
                <w:sz w:val="18"/>
                <w:szCs w:val="18"/>
              </w:rPr>
              <w:t>Indigenous culture and arts is a Commonwealth responsibility</w:t>
            </w:r>
          </w:p>
        </w:tc>
      </w:tr>
      <w:tr w:rsidR="0067643A" w:rsidRPr="00445CFD" w:rsidTr="0067643A">
        <w:trPr>
          <w:cantSplit/>
        </w:trPr>
        <w:tc>
          <w:tcPr>
            <w:tcW w:w="665" w:type="pct"/>
          </w:tcPr>
          <w:p w:rsidR="0067643A" w:rsidRPr="00122DE1" w:rsidRDefault="0067643A" w:rsidP="00BA511F">
            <w:pPr>
              <w:pStyle w:val="CGCCWTableText"/>
            </w:pPr>
            <w:r w:rsidRPr="00122DE1">
              <w:t>Justice</w:t>
            </w:r>
          </w:p>
        </w:tc>
        <w:tc>
          <w:tcPr>
            <w:tcW w:w="2266" w:type="pct"/>
          </w:tcPr>
          <w:p w:rsidR="0067643A" w:rsidRPr="00122DE1" w:rsidRDefault="003973A2" w:rsidP="003973A2">
            <w:pPr>
              <w:pStyle w:val="CGCCWTableText"/>
            </w:pPr>
            <w:r>
              <w:t>T</w:t>
            </w:r>
            <w:r w:rsidR="0067643A" w:rsidRPr="00122DE1">
              <w:t xml:space="preserve">o fund projects </w:t>
            </w:r>
            <w:proofErr w:type="gramStart"/>
            <w:r w:rsidR="0067643A" w:rsidRPr="00122DE1">
              <w:t>that seek</w:t>
            </w:r>
            <w:proofErr w:type="gramEnd"/>
            <w:r w:rsidR="0067643A" w:rsidRPr="00122DE1">
              <w:t xml:space="preserve"> to reduce adverse contact of Indigenous Australians with the criminal justice system. The objective is to support safer communities by reducing offending, victimisation and incarceration of Indigenous people.</w:t>
            </w:r>
          </w:p>
        </w:tc>
        <w:tc>
          <w:tcPr>
            <w:tcW w:w="673" w:type="pct"/>
          </w:tcPr>
          <w:p w:rsidR="0067643A" w:rsidRDefault="00614956" w:rsidP="004C4822">
            <w:pPr>
              <w:pStyle w:val="CGCCWTableText"/>
            </w:pPr>
            <w:r>
              <w:t>2013-14</w:t>
            </w:r>
          </w:p>
        </w:tc>
        <w:tc>
          <w:tcPr>
            <w:tcW w:w="673" w:type="pct"/>
          </w:tcPr>
          <w:p w:rsidR="0067643A" w:rsidRPr="006C31BF" w:rsidRDefault="003973A2" w:rsidP="0067643A">
            <w:pPr>
              <w:pStyle w:val="CGCCWTableText"/>
            </w:pPr>
            <w:r>
              <w:t>Impact</w:t>
            </w:r>
          </w:p>
        </w:tc>
        <w:tc>
          <w:tcPr>
            <w:tcW w:w="723" w:type="pct"/>
          </w:tcPr>
          <w:p w:rsidR="0067643A" w:rsidRPr="006C31BF" w:rsidRDefault="0067643A" w:rsidP="0067643A">
            <w:pPr>
              <w:pStyle w:val="CGCCWTableText"/>
            </w:pPr>
          </w:p>
        </w:tc>
      </w:tr>
      <w:tr w:rsidR="003973A2" w:rsidRPr="00445CFD" w:rsidTr="0067643A">
        <w:trPr>
          <w:cantSplit/>
        </w:trPr>
        <w:tc>
          <w:tcPr>
            <w:tcW w:w="665" w:type="pct"/>
          </w:tcPr>
          <w:p w:rsidR="003973A2" w:rsidRPr="001170D7" w:rsidRDefault="003973A2" w:rsidP="0067643A">
            <w:pPr>
              <w:pStyle w:val="CGCCWTableText"/>
            </w:pPr>
            <w:r w:rsidRPr="00B8347F">
              <w:t>Northern Territory Aboriginal interpreter service</w:t>
            </w:r>
          </w:p>
        </w:tc>
        <w:tc>
          <w:tcPr>
            <w:tcW w:w="2266" w:type="pct"/>
          </w:tcPr>
          <w:p w:rsidR="003973A2" w:rsidRPr="001170D7" w:rsidRDefault="003973A2" w:rsidP="003973A2">
            <w:pPr>
              <w:pStyle w:val="CGCCWTableText"/>
            </w:pPr>
            <w:r>
              <w:t>T</w:t>
            </w:r>
            <w:r w:rsidRPr="00B8347F">
              <w:t>o help Indigenous Australians access basic community services by alleviating language barriers.</w:t>
            </w:r>
          </w:p>
        </w:tc>
        <w:tc>
          <w:tcPr>
            <w:tcW w:w="673" w:type="pct"/>
          </w:tcPr>
          <w:p w:rsidR="003973A2" w:rsidRPr="001170D7" w:rsidRDefault="00614956" w:rsidP="0067643A">
            <w:pPr>
              <w:pStyle w:val="CGCCWTableText"/>
            </w:pPr>
            <w:r>
              <w:t>2013-14</w:t>
            </w:r>
          </w:p>
        </w:tc>
        <w:tc>
          <w:tcPr>
            <w:tcW w:w="673" w:type="pct"/>
          </w:tcPr>
          <w:p w:rsidR="003973A2" w:rsidRPr="00445CFD" w:rsidRDefault="003973A2" w:rsidP="00A31E33">
            <w:pPr>
              <w:spacing w:line="240" w:lineRule="auto"/>
              <w:rPr>
                <w:rFonts w:ascii="Calibri" w:eastAsia="Calibri" w:hAnsi="Calibri" w:cs="Times New Roman"/>
                <w:sz w:val="18"/>
                <w:szCs w:val="18"/>
              </w:rPr>
            </w:pPr>
            <w:r w:rsidRPr="006C31BF">
              <w:rPr>
                <w:rFonts w:ascii="Calibri" w:eastAsia="Calibri" w:hAnsi="Calibri" w:cs="Times New Roman"/>
                <w:sz w:val="18"/>
                <w:szCs w:val="18"/>
              </w:rPr>
              <w:t>No impact</w:t>
            </w:r>
          </w:p>
        </w:tc>
        <w:tc>
          <w:tcPr>
            <w:tcW w:w="723" w:type="pct"/>
          </w:tcPr>
          <w:p w:rsidR="003973A2" w:rsidRPr="006C31BF" w:rsidRDefault="008D296C" w:rsidP="0067643A">
            <w:pPr>
              <w:spacing w:line="240" w:lineRule="auto"/>
              <w:rPr>
                <w:rFonts w:ascii="Calibri" w:eastAsia="Calibri" w:hAnsi="Calibri" w:cs="Times New Roman"/>
                <w:sz w:val="18"/>
                <w:szCs w:val="18"/>
              </w:rPr>
            </w:pPr>
            <w:r>
              <w:rPr>
                <w:sz w:val="18"/>
                <w:szCs w:val="18"/>
              </w:rPr>
              <w:t>N</w:t>
            </w:r>
            <w:r w:rsidR="003973A2" w:rsidRPr="009867FD">
              <w:rPr>
                <w:sz w:val="18"/>
                <w:szCs w:val="18"/>
              </w:rPr>
              <w:t>eeds not assessed</w:t>
            </w:r>
          </w:p>
        </w:tc>
      </w:tr>
      <w:tr w:rsidR="003973A2" w:rsidRPr="00445CFD" w:rsidTr="0067643A">
        <w:trPr>
          <w:cantSplit/>
        </w:trPr>
        <w:tc>
          <w:tcPr>
            <w:tcW w:w="665" w:type="pct"/>
          </w:tcPr>
          <w:p w:rsidR="003973A2" w:rsidRPr="00B8347F" w:rsidRDefault="003973A2" w:rsidP="0067643A">
            <w:pPr>
              <w:pStyle w:val="CGCCWTableText"/>
            </w:pPr>
            <w:r w:rsidRPr="001170D7">
              <w:t>Family violence partnerships</w:t>
            </w:r>
          </w:p>
        </w:tc>
        <w:tc>
          <w:tcPr>
            <w:tcW w:w="2266" w:type="pct"/>
          </w:tcPr>
          <w:p w:rsidR="003973A2" w:rsidRDefault="003973A2" w:rsidP="003973A2">
            <w:pPr>
              <w:pStyle w:val="CGCCWTableText"/>
            </w:pPr>
            <w:r>
              <w:t>T</w:t>
            </w:r>
            <w:r w:rsidRPr="001170D7">
              <w:t xml:space="preserve">o develop a sustainable reduction in, and prevention of, Indigenous family violence and child abuse through the enhancement of existing, or establishment of new services/initiatives, in partnership with States and Territories. Ceased at the end of 2011-12 and was merged </w:t>
            </w:r>
            <w:r>
              <w:t>with</w:t>
            </w:r>
            <w:r w:rsidRPr="001170D7">
              <w:t xml:space="preserve"> the Indigenous Family Safety</w:t>
            </w:r>
            <w:r>
              <w:t xml:space="preserve"> program</w:t>
            </w:r>
            <w:r w:rsidRPr="001170D7">
              <w:t>.</w:t>
            </w:r>
          </w:p>
        </w:tc>
        <w:tc>
          <w:tcPr>
            <w:tcW w:w="673" w:type="pct"/>
          </w:tcPr>
          <w:p w:rsidR="003973A2" w:rsidRPr="001170D7" w:rsidRDefault="00614956" w:rsidP="00A31E33">
            <w:pPr>
              <w:pStyle w:val="CGCCWTableText"/>
            </w:pPr>
            <w:r>
              <w:t>2013-14</w:t>
            </w:r>
          </w:p>
        </w:tc>
        <w:tc>
          <w:tcPr>
            <w:tcW w:w="673" w:type="pct"/>
          </w:tcPr>
          <w:p w:rsidR="003973A2" w:rsidRPr="006C31BF" w:rsidRDefault="003973A2" w:rsidP="00A31E33">
            <w:pPr>
              <w:pStyle w:val="CGCCWTableText"/>
            </w:pPr>
            <w:r>
              <w:t>Impact</w:t>
            </w:r>
          </w:p>
        </w:tc>
        <w:tc>
          <w:tcPr>
            <w:tcW w:w="723" w:type="pct"/>
          </w:tcPr>
          <w:p w:rsidR="003973A2" w:rsidRPr="009867FD" w:rsidRDefault="003973A2" w:rsidP="0067643A">
            <w:pPr>
              <w:spacing w:line="240" w:lineRule="auto"/>
              <w:rPr>
                <w:sz w:val="18"/>
                <w:szCs w:val="18"/>
              </w:rPr>
            </w:pPr>
          </w:p>
        </w:tc>
      </w:tr>
    </w:tbl>
    <w:p w:rsidR="003973A2" w:rsidRDefault="003973A2"/>
    <w:p w:rsidR="003973A2" w:rsidRDefault="003973A2"/>
    <w:p w:rsidR="003973A2" w:rsidRDefault="003973A2" w:rsidP="003973A2">
      <w:pPr>
        <w:pStyle w:val="Caption"/>
      </w:pPr>
      <w:r>
        <w:lastRenderedPageBreak/>
        <w:t>Table 3</w:t>
      </w:r>
      <w:r w:rsidRPr="00B8347F">
        <w:tab/>
        <w:t>COPEs</w:t>
      </w:r>
      <w:r>
        <w:t xml:space="preserve"> — payments to State general government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514F79" w:rsidRPr="00445CFD" w:rsidTr="00A31E33">
        <w:trPr>
          <w:cantSplit/>
        </w:trPr>
        <w:tc>
          <w:tcPr>
            <w:tcW w:w="665" w:type="pct"/>
            <w:tcBorders>
              <w:top w:val="single" w:sz="6" w:space="0" w:color="auto"/>
              <w:bottom w:val="single" w:sz="4" w:space="0" w:color="auto"/>
            </w:tcBorders>
            <w:vAlign w:val="center"/>
          </w:tcPr>
          <w:p w:rsidR="00514F79" w:rsidRPr="0030559D" w:rsidRDefault="00514F79" w:rsidP="00A31E33">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514F79" w:rsidRPr="0030559D" w:rsidRDefault="00514F79" w:rsidP="00A31E33">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U2017</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U2017</w:t>
            </w:r>
          </w:p>
        </w:tc>
        <w:tc>
          <w:tcPr>
            <w:tcW w:w="723" w:type="pct"/>
            <w:tcBorders>
              <w:top w:val="single" w:sz="6" w:space="0" w:color="auto"/>
              <w:bottom w:val="single" w:sz="4" w:space="0" w:color="auto"/>
            </w:tcBorders>
            <w:vAlign w:val="center"/>
          </w:tcPr>
          <w:p w:rsidR="00514F79" w:rsidRPr="00445CFD" w:rsidRDefault="00514F79" w:rsidP="00A31E33">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8D296C" w:rsidRPr="00445CFD" w:rsidTr="0067643A">
        <w:trPr>
          <w:cantSplit/>
        </w:trPr>
        <w:tc>
          <w:tcPr>
            <w:tcW w:w="665" w:type="pct"/>
          </w:tcPr>
          <w:p w:rsidR="008D296C" w:rsidRPr="006F6FF6" w:rsidRDefault="008D296C" w:rsidP="0067643A">
            <w:pPr>
              <w:pStyle w:val="CGCCWTableText"/>
            </w:pPr>
            <w:r w:rsidRPr="001170D7">
              <w:t>Remote Indigenous Energy Program</w:t>
            </w:r>
          </w:p>
        </w:tc>
        <w:tc>
          <w:tcPr>
            <w:tcW w:w="2266" w:type="pct"/>
          </w:tcPr>
          <w:p w:rsidR="008D296C" w:rsidRPr="006F6FF6" w:rsidRDefault="008D296C" w:rsidP="0067643A">
            <w:pPr>
              <w:pStyle w:val="CGCCWTableText"/>
            </w:pPr>
            <w:r>
              <w:t>T</w:t>
            </w:r>
            <w:r w:rsidRPr="001170D7">
              <w:t>o assist remote Indigenous communities to access reliable power through the installation of renewable energy systems. Also to educate community members to help make sure that people don’t waste power and train community members on how to look after the renewable energy systems.</w:t>
            </w:r>
          </w:p>
        </w:tc>
        <w:tc>
          <w:tcPr>
            <w:tcW w:w="673" w:type="pct"/>
          </w:tcPr>
          <w:p w:rsidR="008D296C" w:rsidRPr="001170D7" w:rsidRDefault="00614956" w:rsidP="00A31E33">
            <w:pPr>
              <w:pStyle w:val="CGCCWTableText"/>
            </w:pPr>
            <w:r>
              <w:t>2013-14</w:t>
            </w:r>
          </w:p>
        </w:tc>
        <w:tc>
          <w:tcPr>
            <w:tcW w:w="673" w:type="pct"/>
          </w:tcPr>
          <w:p w:rsidR="008D296C" w:rsidRPr="006C31BF" w:rsidRDefault="008D296C" w:rsidP="0067643A">
            <w:pPr>
              <w:pStyle w:val="CGCCWTableText"/>
            </w:pPr>
            <w:r w:rsidRPr="001170D7">
              <w:t>No impact</w:t>
            </w:r>
          </w:p>
        </w:tc>
        <w:tc>
          <w:tcPr>
            <w:tcW w:w="723" w:type="pct"/>
          </w:tcPr>
          <w:p w:rsidR="008D296C" w:rsidRPr="00445CFD" w:rsidRDefault="0044269A" w:rsidP="00FE2B5A">
            <w:pPr>
              <w:spacing w:line="240" w:lineRule="auto"/>
              <w:rPr>
                <w:rFonts w:ascii="Calibri" w:eastAsia="Calibri" w:hAnsi="Calibri" w:cs="Times New Roman"/>
                <w:sz w:val="18"/>
                <w:szCs w:val="18"/>
              </w:rPr>
            </w:pPr>
            <w:r>
              <w:rPr>
                <w:rFonts w:ascii="Calibri" w:eastAsia="Calibri" w:hAnsi="Calibri" w:cs="Times New Roman"/>
                <w:sz w:val="18"/>
                <w:szCs w:val="18"/>
              </w:rPr>
              <w:t>Needs are not assessed. The Commonwealth purchase the services from States</w:t>
            </w:r>
          </w:p>
        </w:tc>
      </w:tr>
      <w:tr w:rsidR="008D296C" w:rsidRPr="00445CFD" w:rsidTr="0067643A">
        <w:trPr>
          <w:cantSplit/>
        </w:trPr>
        <w:tc>
          <w:tcPr>
            <w:tcW w:w="665" w:type="pct"/>
          </w:tcPr>
          <w:p w:rsidR="008D296C" w:rsidRPr="006F6FF6" w:rsidRDefault="008D296C" w:rsidP="003973A2">
            <w:pPr>
              <w:pStyle w:val="CGCCWTableText"/>
            </w:pPr>
            <w:r w:rsidRPr="001170D7">
              <w:t>Army Aboriginal Community Assistance</w:t>
            </w:r>
          </w:p>
        </w:tc>
        <w:tc>
          <w:tcPr>
            <w:tcW w:w="2266" w:type="pct"/>
          </w:tcPr>
          <w:p w:rsidR="008D296C" w:rsidRPr="001170D7" w:rsidRDefault="008D296C" w:rsidP="0067643A">
            <w:pPr>
              <w:pStyle w:val="CGCCWTableText"/>
            </w:pPr>
            <w:r>
              <w:t>A</w:t>
            </w:r>
            <w:r w:rsidRPr="001170D7">
              <w:t xml:space="preserve"> collaborative partnership with the Australian Army targeting remote Indigenous communities. Aims to improve remote Indigenous communities by providing housing, road upgrades, sewerage systems, community buildings, health services and training to help local Indigenous people get jobs.</w:t>
            </w:r>
          </w:p>
        </w:tc>
        <w:tc>
          <w:tcPr>
            <w:tcW w:w="673" w:type="pct"/>
          </w:tcPr>
          <w:p w:rsidR="008D296C" w:rsidRPr="001170D7" w:rsidRDefault="00614956" w:rsidP="00A31E33">
            <w:pPr>
              <w:pStyle w:val="CGCCWTableText"/>
            </w:pPr>
            <w:r>
              <w:t>2013-14</w:t>
            </w:r>
          </w:p>
        </w:tc>
        <w:tc>
          <w:tcPr>
            <w:tcW w:w="673" w:type="pct"/>
          </w:tcPr>
          <w:p w:rsidR="008D296C" w:rsidRPr="001170D7" w:rsidRDefault="008D296C" w:rsidP="0067643A">
            <w:pPr>
              <w:pStyle w:val="CGCCWTableText"/>
            </w:pPr>
            <w:r w:rsidRPr="001170D7">
              <w:t>No impact</w:t>
            </w:r>
          </w:p>
        </w:tc>
        <w:tc>
          <w:tcPr>
            <w:tcW w:w="723" w:type="pct"/>
          </w:tcPr>
          <w:p w:rsidR="008D296C" w:rsidRPr="00445CFD" w:rsidRDefault="0044269A" w:rsidP="00FE2B5A">
            <w:pPr>
              <w:spacing w:line="240" w:lineRule="auto"/>
              <w:rPr>
                <w:rFonts w:ascii="Calibri" w:eastAsia="Calibri" w:hAnsi="Calibri" w:cs="Times New Roman"/>
                <w:sz w:val="18"/>
                <w:szCs w:val="18"/>
              </w:rPr>
            </w:pPr>
            <w:r>
              <w:rPr>
                <w:rFonts w:ascii="Calibri" w:eastAsia="Calibri" w:hAnsi="Calibri" w:cs="Times New Roman"/>
                <w:sz w:val="18"/>
                <w:szCs w:val="18"/>
              </w:rPr>
              <w:t>Needs are not assessed. The Commonwealth purchase the services from States</w:t>
            </w:r>
          </w:p>
        </w:tc>
      </w:tr>
      <w:tr w:rsidR="008D296C" w:rsidRPr="00445CFD" w:rsidTr="0067643A">
        <w:trPr>
          <w:cantSplit/>
        </w:trPr>
        <w:tc>
          <w:tcPr>
            <w:tcW w:w="665" w:type="pct"/>
          </w:tcPr>
          <w:p w:rsidR="008D296C" w:rsidRPr="006F6FF6" w:rsidRDefault="008D296C" w:rsidP="0067643A">
            <w:pPr>
              <w:pStyle w:val="CGCCWTableText"/>
            </w:pPr>
            <w:r w:rsidRPr="007F54CD">
              <w:t>Municipal and essential services</w:t>
            </w:r>
          </w:p>
        </w:tc>
        <w:tc>
          <w:tcPr>
            <w:tcW w:w="2266" w:type="pct"/>
          </w:tcPr>
          <w:p w:rsidR="008D296C" w:rsidRPr="006F6FF6" w:rsidRDefault="008D296C" w:rsidP="0067643A">
            <w:pPr>
              <w:pStyle w:val="CGCCWTableText"/>
            </w:pPr>
            <w:r>
              <w:t>T</w:t>
            </w:r>
            <w:r w:rsidRPr="007F54CD">
              <w:t>o maintain community power, water and sewerage services, garbage collection, internal road maintenance, dog health and control programs and operation costs associated with the running of organisations that provide these services to communities.</w:t>
            </w:r>
          </w:p>
        </w:tc>
        <w:tc>
          <w:tcPr>
            <w:tcW w:w="673" w:type="pct"/>
          </w:tcPr>
          <w:p w:rsidR="008D296C" w:rsidRPr="001170D7" w:rsidRDefault="00614956" w:rsidP="00A31E33">
            <w:pPr>
              <w:pStyle w:val="CGCCWTableText"/>
            </w:pPr>
            <w:r>
              <w:t>2013-14</w:t>
            </w:r>
          </w:p>
        </w:tc>
        <w:tc>
          <w:tcPr>
            <w:tcW w:w="673" w:type="pct"/>
          </w:tcPr>
          <w:p w:rsidR="008D296C" w:rsidRPr="001170D7" w:rsidRDefault="008D296C" w:rsidP="0067643A">
            <w:pPr>
              <w:pStyle w:val="CGCCWTableText"/>
            </w:pPr>
            <w:r w:rsidRPr="001170D7">
              <w:t>No impact</w:t>
            </w:r>
          </w:p>
        </w:tc>
        <w:tc>
          <w:tcPr>
            <w:tcW w:w="723" w:type="pct"/>
          </w:tcPr>
          <w:p w:rsidR="008D296C" w:rsidRPr="00445CFD" w:rsidRDefault="0044269A" w:rsidP="00FE2B5A">
            <w:pPr>
              <w:spacing w:line="240" w:lineRule="auto"/>
              <w:rPr>
                <w:rFonts w:ascii="Calibri" w:eastAsia="Calibri" w:hAnsi="Calibri" w:cs="Times New Roman"/>
                <w:sz w:val="18"/>
                <w:szCs w:val="18"/>
              </w:rPr>
            </w:pPr>
            <w:r>
              <w:rPr>
                <w:rFonts w:ascii="Calibri" w:eastAsia="Calibri" w:hAnsi="Calibri" w:cs="Times New Roman"/>
                <w:sz w:val="18"/>
                <w:szCs w:val="18"/>
              </w:rPr>
              <w:t>Needs are not assessed. The Commonwealth purchase the services from States</w:t>
            </w:r>
          </w:p>
        </w:tc>
      </w:tr>
      <w:tr w:rsidR="00A31E33" w:rsidRPr="00445CFD" w:rsidTr="0067643A">
        <w:trPr>
          <w:cantSplit/>
        </w:trPr>
        <w:tc>
          <w:tcPr>
            <w:tcW w:w="665" w:type="pct"/>
          </w:tcPr>
          <w:p w:rsidR="00A31E33" w:rsidRPr="006F6FF6" w:rsidRDefault="00A31E33" w:rsidP="0067643A">
            <w:pPr>
              <w:pStyle w:val="CGCCWTableText"/>
            </w:pPr>
            <w:r w:rsidRPr="007F54CD">
              <w:t>Housing and infrastructure projects</w:t>
            </w:r>
          </w:p>
        </w:tc>
        <w:tc>
          <w:tcPr>
            <w:tcW w:w="2266" w:type="pct"/>
          </w:tcPr>
          <w:p w:rsidR="00A31E33" w:rsidRPr="007F54CD" w:rsidRDefault="00A31E33" w:rsidP="0067643A">
            <w:pPr>
              <w:pStyle w:val="CGCCWTableText"/>
            </w:pPr>
            <w:r>
              <w:t>T</w:t>
            </w:r>
            <w:r w:rsidRPr="007F54CD">
              <w:t>o provide housing for Indigenous people in remote communities and to address overcrowding, homelessness, poor housing conditions and severe housing shortages in these communities.</w:t>
            </w:r>
          </w:p>
        </w:tc>
        <w:tc>
          <w:tcPr>
            <w:tcW w:w="673" w:type="pct"/>
          </w:tcPr>
          <w:p w:rsidR="00A31E33" w:rsidRPr="001170D7" w:rsidRDefault="00614956" w:rsidP="00A31E33">
            <w:pPr>
              <w:pStyle w:val="CGCCWTableText"/>
            </w:pPr>
            <w:r>
              <w:t>2013-14</w:t>
            </w:r>
          </w:p>
        </w:tc>
        <w:tc>
          <w:tcPr>
            <w:tcW w:w="673" w:type="pct"/>
          </w:tcPr>
          <w:p w:rsidR="00A31E33" w:rsidRPr="001170D7" w:rsidRDefault="00A31E33" w:rsidP="0067643A">
            <w:pPr>
              <w:pStyle w:val="CGCCWTableText"/>
            </w:pPr>
            <w:r w:rsidRPr="007F54CD">
              <w:t>Impact</w:t>
            </w:r>
          </w:p>
        </w:tc>
        <w:tc>
          <w:tcPr>
            <w:tcW w:w="723" w:type="pct"/>
          </w:tcPr>
          <w:p w:rsidR="00A31E33" w:rsidRDefault="00A31E33" w:rsidP="0067643A">
            <w:pPr>
              <w:pStyle w:val="CGCCWTableText"/>
            </w:pPr>
          </w:p>
        </w:tc>
      </w:tr>
      <w:tr w:rsidR="00A31E33" w:rsidRPr="00445CFD" w:rsidTr="0067643A">
        <w:trPr>
          <w:cantSplit/>
        </w:trPr>
        <w:tc>
          <w:tcPr>
            <w:tcW w:w="665" w:type="pct"/>
          </w:tcPr>
          <w:p w:rsidR="00A31E33" w:rsidRPr="006F6FF6" w:rsidRDefault="00A31E33" w:rsidP="003973A2">
            <w:pPr>
              <w:pStyle w:val="CGCCWTableText"/>
            </w:pPr>
            <w:r w:rsidRPr="007F54CD">
              <w:t>Breaking the cycle of alcohol and drug abuse in Indigenous communities</w:t>
            </w:r>
          </w:p>
        </w:tc>
        <w:tc>
          <w:tcPr>
            <w:tcW w:w="2266" w:type="pct"/>
          </w:tcPr>
          <w:p w:rsidR="00A31E33" w:rsidRPr="007F54CD" w:rsidRDefault="00A31E33" w:rsidP="0067643A">
            <w:pPr>
              <w:pStyle w:val="CGCCWTableText"/>
            </w:pPr>
            <w:r>
              <w:t>T</w:t>
            </w:r>
            <w:r w:rsidRPr="007F54CD">
              <w:t>o assist Indigenous communities to develop and implement Alcohol and substance abuse manage</w:t>
            </w:r>
            <w:r>
              <w:t>ment</w:t>
            </w:r>
            <w:r w:rsidRPr="007F54CD">
              <w:t xml:space="preserve"> plans (AMP), support community groups and not-for-profit organisations work at a local level in order to drive the AMP and support the community, and provide prevention program</w:t>
            </w:r>
            <w:r>
              <w:t>s</w:t>
            </w:r>
            <w:r w:rsidRPr="007F54CD">
              <w:t xml:space="preserve"> to tackle youth substance abuse.</w:t>
            </w:r>
          </w:p>
        </w:tc>
        <w:tc>
          <w:tcPr>
            <w:tcW w:w="673" w:type="pct"/>
          </w:tcPr>
          <w:p w:rsidR="00A31E33" w:rsidRPr="001170D7" w:rsidRDefault="00614956" w:rsidP="00A31E33">
            <w:pPr>
              <w:pStyle w:val="CGCCWTableText"/>
            </w:pPr>
            <w:r>
              <w:t>2013-14</w:t>
            </w:r>
          </w:p>
        </w:tc>
        <w:tc>
          <w:tcPr>
            <w:tcW w:w="673" w:type="pct"/>
          </w:tcPr>
          <w:p w:rsidR="00A31E33" w:rsidRDefault="00A31E33" w:rsidP="0067643A">
            <w:pPr>
              <w:pStyle w:val="CGCCWTableText"/>
            </w:pPr>
            <w:r w:rsidRPr="007F54CD">
              <w:t>Impact</w:t>
            </w:r>
          </w:p>
        </w:tc>
        <w:tc>
          <w:tcPr>
            <w:tcW w:w="723" w:type="pct"/>
          </w:tcPr>
          <w:p w:rsidR="00A31E33" w:rsidRDefault="00A31E33" w:rsidP="0067643A">
            <w:pPr>
              <w:pStyle w:val="CGCCWTableText"/>
            </w:pPr>
          </w:p>
        </w:tc>
      </w:tr>
      <w:tr w:rsidR="00A31E33" w:rsidRPr="00445CFD" w:rsidTr="0067643A">
        <w:trPr>
          <w:cantSplit/>
        </w:trPr>
        <w:tc>
          <w:tcPr>
            <w:tcW w:w="665" w:type="pct"/>
          </w:tcPr>
          <w:p w:rsidR="00A31E33" w:rsidRPr="006F6FF6" w:rsidRDefault="00A31E33" w:rsidP="0067643A">
            <w:pPr>
              <w:pStyle w:val="CGCCWTableText"/>
            </w:pPr>
            <w:r w:rsidRPr="007F54CD">
              <w:t>Combatting Petrol Sniffing Strategy</w:t>
            </w:r>
          </w:p>
        </w:tc>
        <w:tc>
          <w:tcPr>
            <w:tcW w:w="2266" w:type="pct"/>
          </w:tcPr>
          <w:p w:rsidR="00A31E33" w:rsidRPr="007F54CD" w:rsidRDefault="00A31E33" w:rsidP="0067643A">
            <w:pPr>
              <w:pStyle w:val="CGCCWTableText"/>
            </w:pPr>
            <w:r>
              <w:t>T</w:t>
            </w:r>
            <w:r w:rsidRPr="007F54CD">
              <w:t>o reduce the incidence and impact of petrol sniffing and other forms of substance abuse among Indigenous youth and communities in specific areas.</w:t>
            </w:r>
          </w:p>
        </w:tc>
        <w:tc>
          <w:tcPr>
            <w:tcW w:w="673" w:type="pct"/>
          </w:tcPr>
          <w:p w:rsidR="00A31E33" w:rsidRPr="001170D7" w:rsidRDefault="00614956" w:rsidP="00A31E33">
            <w:pPr>
              <w:pStyle w:val="CGCCWTableText"/>
            </w:pPr>
            <w:r w:rsidRPr="00614956">
              <w:t>2013-14</w:t>
            </w:r>
          </w:p>
        </w:tc>
        <w:tc>
          <w:tcPr>
            <w:tcW w:w="673" w:type="pct"/>
          </w:tcPr>
          <w:p w:rsidR="00A31E33" w:rsidRDefault="00A31E33" w:rsidP="00A31E33">
            <w:pPr>
              <w:pStyle w:val="CGCCWTableText"/>
            </w:pPr>
            <w:r w:rsidRPr="007F54CD">
              <w:t>Impact</w:t>
            </w:r>
          </w:p>
        </w:tc>
        <w:tc>
          <w:tcPr>
            <w:tcW w:w="723" w:type="pct"/>
          </w:tcPr>
          <w:p w:rsidR="00A31E33" w:rsidRDefault="00A31E33" w:rsidP="0067643A">
            <w:pPr>
              <w:pStyle w:val="CGCCWTableText"/>
            </w:pPr>
          </w:p>
        </w:tc>
      </w:tr>
      <w:tr w:rsidR="008D296C" w:rsidRPr="00445CFD" w:rsidTr="0067643A">
        <w:trPr>
          <w:cantSplit/>
        </w:trPr>
        <w:tc>
          <w:tcPr>
            <w:tcW w:w="665" w:type="pct"/>
          </w:tcPr>
          <w:p w:rsidR="008D296C" w:rsidRPr="006F6FF6" w:rsidRDefault="008D296C" w:rsidP="0067643A">
            <w:pPr>
              <w:pStyle w:val="CGCCWTableText"/>
            </w:pPr>
            <w:r w:rsidRPr="007F54CD">
              <w:t>Indigenous Leadership</w:t>
            </w:r>
          </w:p>
        </w:tc>
        <w:tc>
          <w:tcPr>
            <w:tcW w:w="2266" w:type="pct"/>
          </w:tcPr>
          <w:p w:rsidR="008D296C" w:rsidRPr="007F54CD" w:rsidRDefault="008D296C" w:rsidP="0067643A">
            <w:pPr>
              <w:pStyle w:val="CGCCWTableText"/>
            </w:pPr>
            <w:r>
              <w:t>T</w:t>
            </w:r>
            <w:r w:rsidRPr="007F54CD">
              <w:t>o develop effective leadership capacity for Indigenous individuals and communities to improve their wellbeing and engagement with government, with a focus on leadership.</w:t>
            </w:r>
          </w:p>
        </w:tc>
        <w:tc>
          <w:tcPr>
            <w:tcW w:w="673" w:type="pct"/>
          </w:tcPr>
          <w:p w:rsidR="008D296C" w:rsidRPr="001170D7" w:rsidRDefault="00614956" w:rsidP="00A31E33">
            <w:pPr>
              <w:pStyle w:val="CGCCWTableText"/>
            </w:pPr>
            <w:r>
              <w:t>2013-14</w:t>
            </w:r>
          </w:p>
        </w:tc>
        <w:tc>
          <w:tcPr>
            <w:tcW w:w="673" w:type="pct"/>
          </w:tcPr>
          <w:p w:rsidR="008D296C" w:rsidRDefault="008D296C" w:rsidP="0067643A">
            <w:pPr>
              <w:pStyle w:val="CGCCWTableText"/>
            </w:pPr>
            <w:r w:rsidRPr="007F54CD">
              <w:t>No impact</w:t>
            </w:r>
          </w:p>
        </w:tc>
        <w:tc>
          <w:tcPr>
            <w:tcW w:w="723" w:type="pct"/>
          </w:tcPr>
          <w:p w:rsidR="008D296C" w:rsidRPr="00445CFD" w:rsidRDefault="0044269A" w:rsidP="00FE2B5A">
            <w:pPr>
              <w:spacing w:line="240" w:lineRule="auto"/>
              <w:rPr>
                <w:rFonts w:ascii="Calibri" w:eastAsia="Calibri" w:hAnsi="Calibri" w:cs="Times New Roman"/>
                <w:sz w:val="18"/>
                <w:szCs w:val="18"/>
              </w:rPr>
            </w:pPr>
            <w:r>
              <w:rPr>
                <w:rFonts w:ascii="Calibri" w:eastAsia="Calibri" w:hAnsi="Calibri" w:cs="Times New Roman"/>
                <w:sz w:val="18"/>
                <w:szCs w:val="18"/>
              </w:rPr>
              <w:t>Needs are not assessed. The Commonwealth purchase the services from States</w:t>
            </w:r>
          </w:p>
        </w:tc>
      </w:tr>
      <w:tr w:rsidR="008D296C" w:rsidRPr="00445CFD" w:rsidTr="0067643A">
        <w:trPr>
          <w:cantSplit/>
        </w:trPr>
        <w:tc>
          <w:tcPr>
            <w:tcW w:w="665" w:type="pct"/>
          </w:tcPr>
          <w:p w:rsidR="008D296C" w:rsidRPr="006F6FF6" w:rsidRDefault="008D296C" w:rsidP="0067643A">
            <w:pPr>
              <w:pStyle w:val="CGCCWTableText"/>
            </w:pPr>
            <w:r w:rsidRPr="00627DA3">
              <w:t>Indigenous Women's Grants</w:t>
            </w:r>
          </w:p>
        </w:tc>
        <w:tc>
          <w:tcPr>
            <w:tcW w:w="2266" w:type="pct"/>
          </w:tcPr>
          <w:p w:rsidR="008D296C" w:rsidRPr="007F54CD" w:rsidRDefault="008D296C" w:rsidP="003973A2">
            <w:pPr>
              <w:pStyle w:val="CGCCWTableText"/>
            </w:pPr>
            <w:r>
              <w:t>To</w:t>
            </w:r>
            <w:r w:rsidRPr="00627DA3">
              <w:t xml:space="preserve"> fund activities that respond to the particular needs and circumstances of local Indigenous women, such as to support more women to undertake leadership, representative and management roles; and to increase Indigenous women’s awareness of, access to, and role in local priority setting and Government funding activities.</w:t>
            </w:r>
          </w:p>
        </w:tc>
        <w:tc>
          <w:tcPr>
            <w:tcW w:w="673" w:type="pct"/>
          </w:tcPr>
          <w:p w:rsidR="008D296C" w:rsidRPr="001170D7" w:rsidRDefault="00614956" w:rsidP="00A31E33">
            <w:pPr>
              <w:pStyle w:val="CGCCWTableText"/>
            </w:pPr>
            <w:r>
              <w:t>2013-14</w:t>
            </w:r>
          </w:p>
        </w:tc>
        <w:tc>
          <w:tcPr>
            <w:tcW w:w="673" w:type="pct"/>
          </w:tcPr>
          <w:p w:rsidR="008D296C" w:rsidRPr="007F54CD" w:rsidRDefault="008D296C" w:rsidP="0067643A">
            <w:pPr>
              <w:pStyle w:val="CGCCWTableText"/>
            </w:pPr>
            <w:r w:rsidRPr="00627DA3">
              <w:t>No impact</w:t>
            </w:r>
          </w:p>
        </w:tc>
        <w:tc>
          <w:tcPr>
            <w:tcW w:w="723" w:type="pct"/>
          </w:tcPr>
          <w:p w:rsidR="008D296C" w:rsidRPr="00445CFD" w:rsidRDefault="0044269A" w:rsidP="00FE2B5A">
            <w:pPr>
              <w:spacing w:line="240" w:lineRule="auto"/>
              <w:rPr>
                <w:rFonts w:ascii="Calibri" w:eastAsia="Calibri" w:hAnsi="Calibri" w:cs="Times New Roman"/>
                <w:sz w:val="18"/>
                <w:szCs w:val="18"/>
              </w:rPr>
            </w:pPr>
            <w:r>
              <w:rPr>
                <w:rFonts w:ascii="Calibri" w:eastAsia="Calibri" w:hAnsi="Calibri" w:cs="Times New Roman"/>
                <w:sz w:val="18"/>
                <w:szCs w:val="18"/>
              </w:rPr>
              <w:t>Needs are not assessed. The Commonwealth purchase the services from States</w:t>
            </w:r>
          </w:p>
        </w:tc>
      </w:tr>
    </w:tbl>
    <w:p w:rsidR="003973A2" w:rsidRDefault="003973A2" w:rsidP="003973A2">
      <w:pPr>
        <w:pStyle w:val="Caption"/>
      </w:pPr>
      <w:r>
        <w:lastRenderedPageBreak/>
        <w:t>Table 3</w:t>
      </w:r>
      <w:r w:rsidRPr="00B8347F">
        <w:tab/>
        <w:t>COPEs</w:t>
      </w:r>
      <w:r>
        <w:t xml:space="preserve"> — payments to State general government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514F79" w:rsidRPr="00445CFD" w:rsidTr="00A31E33">
        <w:trPr>
          <w:cantSplit/>
        </w:trPr>
        <w:tc>
          <w:tcPr>
            <w:tcW w:w="665" w:type="pct"/>
            <w:tcBorders>
              <w:top w:val="single" w:sz="6" w:space="0" w:color="auto"/>
              <w:bottom w:val="single" w:sz="4" w:space="0" w:color="auto"/>
            </w:tcBorders>
            <w:vAlign w:val="center"/>
          </w:tcPr>
          <w:p w:rsidR="00514F79" w:rsidRPr="0030559D" w:rsidRDefault="00514F79" w:rsidP="00A31E33">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514F79" w:rsidRPr="0030559D" w:rsidRDefault="00514F79" w:rsidP="00A31E33">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U2017</w:t>
            </w:r>
          </w:p>
        </w:tc>
        <w:tc>
          <w:tcPr>
            <w:tcW w:w="673" w:type="pct"/>
            <w:tcBorders>
              <w:top w:val="single" w:sz="6" w:space="0" w:color="auto"/>
              <w:bottom w:val="single" w:sz="4" w:space="0" w:color="auto"/>
            </w:tcBorders>
            <w:vAlign w:val="center"/>
          </w:tcPr>
          <w:p w:rsidR="00514F79" w:rsidRPr="00445CFD" w:rsidRDefault="00514F79" w:rsidP="00981ABB">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U2017</w:t>
            </w:r>
          </w:p>
        </w:tc>
        <w:tc>
          <w:tcPr>
            <w:tcW w:w="723" w:type="pct"/>
            <w:tcBorders>
              <w:top w:val="single" w:sz="6" w:space="0" w:color="auto"/>
              <w:bottom w:val="single" w:sz="4" w:space="0" w:color="auto"/>
            </w:tcBorders>
            <w:vAlign w:val="center"/>
          </w:tcPr>
          <w:p w:rsidR="00514F79" w:rsidRPr="00445CFD" w:rsidRDefault="00514F79" w:rsidP="00A31E33">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B92E84" w:rsidRPr="00445CFD" w:rsidTr="00FF7E57">
        <w:trPr>
          <w:cantSplit/>
        </w:trPr>
        <w:tc>
          <w:tcPr>
            <w:tcW w:w="665" w:type="pct"/>
          </w:tcPr>
          <w:p w:rsidR="00B92E84" w:rsidRPr="006F6FF6" w:rsidRDefault="00B92E84" w:rsidP="00FF7E57">
            <w:pPr>
              <w:pStyle w:val="CGCCWTableText"/>
            </w:pPr>
            <w:r w:rsidRPr="00627DA3">
              <w:t>Indigenous Community Strategic Investment</w:t>
            </w:r>
          </w:p>
        </w:tc>
        <w:tc>
          <w:tcPr>
            <w:tcW w:w="2266" w:type="pct"/>
          </w:tcPr>
          <w:p w:rsidR="00B92E84" w:rsidRPr="00627DA3" w:rsidRDefault="00B92E84" w:rsidP="00FF7E57">
            <w:pPr>
              <w:pStyle w:val="CGCCWTableText"/>
            </w:pPr>
            <w:r>
              <w:t>T</w:t>
            </w:r>
            <w:r w:rsidRPr="00627DA3">
              <w:t xml:space="preserve">o provide the opportunity to create sustainable improvements for Indigenous Australians through a range of flexible funding and strategic initiatives in Indigenous communities. </w:t>
            </w:r>
          </w:p>
        </w:tc>
        <w:tc>
          <w:tcPr>
            <w:tcW w:w="673" w:type="pct"/>
          </w:tcPr>
          <w:p w:rsidR="00B92E84" w:rsidRPr="001170D7" w:rsidRDefault="00B92E84" w:rsidP="00FF7E57">
            <w:pPr>
              <w:pStyle w:val="CGCCWTableText"/>
            </w:pPr>
            <w:r>
              <w:t>2013-14</w:t>
            </w:r>
          </w:p>
        </w:tc>
        <w:tc>
          <w:tcPr>
            <w:tcW w:w="673" w:type="pct"/>
          </w:tcPr>
          <w:p w:rsidR="00B92E84" w:rsidRPr="007F54CD" w:rsidRDefault="00B92E84" w:rsidP="00FF7E57">
            <w:pPr>
              <w:pStyle w:val="CGCCWTableText"/>
            </w:pPr>
            <w:r w:rsidRPr="00627DA3">
              <w:t>No impact</w:t>
            </w:r>
          </w:p>
        </w:tc>
        <w:tc>
          <w:tcPr>
            <w:tcW w:w="723" w:type="pct"/>
          </w:tcPr>
          <w:p w:rsidR="00B92E84" w:rsidRDefault="00B92E84" w:rsidP="00FF7E57">
            <w:pPr>
              <w:pStyle w:val="CGCCWTableText"/>
            </w:pPr>
            <w:r w:rsidRPr="00627DA3">
              <w:t>Majority of projects is specific to the communities and needs are not assessed</w:t>
            </w:r>
          </w:p>
        </w:tc>
      </w:tr>
      <w:tr w:rsidR="00A31E33" w:rsidRPr="00445CFD" w:rsidTr="00A31E33">
        <w:trPr>
          <w:cantSplit/>
        </w:trPr>
        <w:tc>
          <w:tcPr>
            <w:tcW w:w="665" w:type="pct"/>
            <w:tcBorders>
              <w:bottom w:val="nil"/>
            </w:tcBorders>
          </w:tcPr>
          <w:p w:rsidR="00A31E33" w:rsidRPr="006F6FF6" w:rsidRDefault="00A31E33" w:rsidP="00D31FB3">
            <w:pPr>
              <w:pStyle w:val="CGCCWTableText"/>
            </w:pPr>
            <w:r w:rsidRPr="00627DA3">
              <w:t>Indigenous Remote Service Delivery</w:t>
            </w:r>
          </w:p>
        </w:tc>
        <w:tc>
          <w:tcPr>
            <w:tcW w:w="2266" w:type="pct"/>
            <w:tcBorders>
              <w:bottom w:val="nil"/>
            </w:tcBorders>
          </w:tcPr>
          <w:p w:rsidR="00A31E33" w:rsidRPr="00627DA3" w:rsidRDefault="00A31E33" w:rsidP="00D31FB3">
            <w:pPr>
              <w:pStyle w:val="CGCCWTableText"/>
            </w:pPr>
            <w:r>
              <w:t>T</w:t>
            </w:r>
            <w:r w:rsidRPr="00627DA3">
              <w:t>o improve the delivery of services to 29 priority remote locations across New South Wales, Queensland, Western Australia, South Australia and the Northern Territory.</w:t>
            </w:r>
          </w:p>
        </w:tc>
        <w:tc>
          <w:tcPr>
            <w:tcW w:w="673" w:type="pct"/>
            <w:tcBorders>
              <w:bottom w:val="nil"/>
            </w:tcBorders>
          </w:tcPr>
          <w:p w:rsidR="00A31E33" w:rsidRPr="001170D7" w:rsidRDefault="00614956" w:rsidP="00A31E33">
            <w:pPr>
              <w:pStyle w:val="CGCCWTableText"/>
            </w:pPr>
            <w:r>
              <w:t>2013-14</w:t>
            </w:r>
          </w:p>
        </w:tc>
        <w:tc>
          <w:tcPr>
            <w:tcW w:w="673" w:type="pct"/>
            <w:tcBorders>
              <w:bottom w:val="nil"/>
            </w:tcBorders>
          </w:tcPr>
          <w:p w:rsidR="00A31E33" w:rsidRDefault="00A31E33" w:rsidP="00A31E33">
            <w:pPr>
              <w:pStyle w:val="CGCCWTableText"/>
            </w:pPr>
            <w:r w:rsidRPr="007F54CD">
              <w:t>Impact</w:t>
            </w:r>
          </w:p>
        </w:tc>
        <w:tc>
          <w:tcPr>
            <w:tcW w:w="723" w:type="pct"/>
            <w:tcBorders>
              <w:bottom w:val="nil"/>
            </w:tcBorders>
          </w:tcPr>
          <w:p w:rsidR="00A31E33" w:rsidRPr="004C4822" w:rsidRDefault="00A31E33" w:rsidP="00D31FB3">
            <w:pPr>
              <w:pStyle w:val="CGCCWTableText"/>
            </w:pPr>
          </w:p>
        </w:tc>
      </w:tr>
      <w:tr w:rsidR="008D296C" w:rsidRPr="00445CFD" w:rsidTr="00A31E33">
        <w:trPr>
          <w:cantSplit/>
        </w:trPr>
        <w:tc>
          <w:tcPr>
            <w:tcW w:w="665" w:type="pct"/>
            <w:tcBorders>
              <w:top w:val="nil"/>
              <w:bottom w:val="nil"/>
            </w:tcBorders>
          </w:tcPr>
          <w:p w:rsidR="008D296C" w:rsidRPr="006F6FF6" w:rsidRDefault="008D296C" w:rsidP="00CA53E9">
            <w:pPr>
              <w:pStyle w:val="CGCCWTableText"/>
            </w:pPr>
            <w:r w:rsidRPr="00627DA3">
              <w:t>Community Development Employment Project (CDEP)</w:t>
            </w:r>
          </w:p>
        </w:tc>
        <w:tc>
          <w:tcPr>
            <w:tcW w:w="2266" w:type="pct"/>
            <w:tcBorders>
              <w:top w:val="nil"/>
              <w:bottom w:val="nil"/>
            </w:tcBorders>
          </w:tcPr>
          <w:p w:rsidR="008D296C" w:rsidRDefault="008D296C" w:rsidP="0067643A">
            <w:pPr>
              <w:pStyle w:val="CGCCWTableText"/>
            </w:pPr>
            <w:r>
              <w:t>T</w:t>
            </w:r>
            <w:r w:rsidRPr="00627DA3">
              <w:t xml:space="preserve">o strengthen Indigenous communities and support Indigenous people in remote areas through community development and participation opportunities that develop skills, improve capacity, work readiness and employability and link with local priorities. </w:t>
            </w:r>
          </w:p>
          <w:p w:rsidR="008D296C" w:rsidRPr="00627DA3" w:rsidRDefault="008D296C" w:rsidP="0067643A">
            <w:pPr>
              <w:pStyle w:val="CGCCWTableText"/>
            </w:pPr>
            <w:r w:rsidRPr="00627DA3">
              <w:t xml:space="preserve">From 1 July 2013, the Australian Government’s new Remote Jobs and Communities Program </w:t>
            </w:r>
            <w:proofErr w:type="gramStart"/>
            <w:r w:rsidRPr="00627DA3">
              <w:t>provides</w:t>
            </w:r>
            <w:proofErr w:type="gramEnd"/>
            <w:r w:rsidRPr="00627DA3">
              <w:t xml:space="preserve"> a more streamline</w:t>
            </w:r>
            <w:r>
              <w:t>d</w:t>
            </w:r>
            <w:r w:rsidRPr="00627DA3">
              <w:t xml:space="preserve"> and flexible approach to employment, participation and community-development services in 60 remote regions. The new program builds on the strengths of four existing programs: Job Services Australia, Disability Employment Services, the Indigenous Employment Program and the </w:t>
            </w:r>
            <w:r>
              <w:t>CDEP</w:t>
            </w:r>
            <w:r w:rsidRPr="00627DA3">
              <w:t xml:space="preserve"> program.</w:t>
            </w:r>
          </w:p>
        </w:tc>
        <w:tc>
          <w:tcPr>
            <w:tcW w:w="673" w:type="pct"/>
            <w:tcBorders>
              <w:top w:val="nil"/>
              <w:bottom w:val="nil"/>
            </w:tcBorders>
          </w:tcPr>
          <w:p w:rsidR="008D296C" w:rsidRPr="001170D7" w:rsidRDefault="00614956" w:rsidP="00A31E33">
            <w:pPr>
              <w:pStyle w:val="CGCCWTableText"/>
            </w:pPr>
            <w:r>
              <w:t>2013-14</w:t>
            </w:r>
          </w:p>
        </w:tc>
        <w:tc>
          <w:tcPr>
            <w:tcW w:w="673" w:type="pct"/>
            <w:tcBorders>
              <w:top w:val="nil"/>
              <w:bottom w:val="nil"/>
            </w:tcBorders>
          </w:tcPr>
          <w:p w:rsidR="008D296C" w:rsidRDefault="008D296C" w:rsidP="0067643A">
            <w:pPr>
              <w:pStyle w:val="CGCCWTableText"/>
            </w:pPr>
            <w:r w:rsidRPr="00627DA3">
              <w:t>No impact</w:t>
            </w:r>
          </w:p>
        </w:tc>
        <w:tc>
          <w:tcPr>
            <w:tcW w:w="723" w:type="pct"/>
            <w:tcBorders>
              <w:top w:val="nil"/>
              <w:bottom w:val="nil"/>
            </w:tcBorders>
          </w:tcPr>
          <w:p w:rsidR="008D296C" w:rsidRPr="00445CFD" w:rsidRDefault="0044269A" w:rsidP="00FE2B5A">
            <w:pPr>
              <w:spacing w:line="240" w:lineRule="auto"/>
              <w:rPr>
                <w:rFonts w:ascii="Calibri" w:eastAsia="Calibri" w:hAnsi="Calibri" w:cs="Times New Roman"/>
                <w:sz w:val="18"/>
                <w:szCs w:val="18"/>
              </w:rPr>
            </w:pPr>
            <w:r>
              <w:rPr>
                <w:rFonts w:ascii="Calibri" w:eastAsia="Calibri" w:hAnsi="Calibri" w:cs="Times New Roman"/>
                <w:sz w:val="18"/>
                <w:szCs w:val="18"/>
              </w:rPr>
              <w:t>Needs are not assessed. The Commonwealth purchase the services from States</w:t>
            </w:r>
          </w:p>
        </w:tc>
      </w:tr>
      <w:tr w:rsidR="008D296C" w:rsidRPr="00445CFD" w:rsidTr="00A31E33">
        <w:trPr>
          <w:cantSplit/>
        </w:trPr>
        <w:tc>
          <w:tcPr>
            <w:tcW w:w="665" w:type="pct"/>
            <w:tcBorders>
              <w:top w:val="nil"/>
            </w:tcBorders>
          </w:tcPr>
          <w:p w:rsidR="008D296C" w:rsidRPr="006F6FF6" w:rsidRDefault="008D296C" w:rsidP="0067643A">
            <w:pPr>
              <w:pStyle w:val="CGCCWTableText"/>
            </w:pPr>
            <w:r w:rsidRPr="007455A5">
              <w:t>National Job Creation Package (Municipal and Essential Services)</w:t>
            </w:r>
          </w:p>
        </w:tc>
        <w:tc>
          <w:tcPr>
            <w:tcW w:w="2266" w:type="pct"/>
            <w:tcBorders>
              <w:top w:val="nil"/>
            </w:tcBorders>
          </w:tcPr>
          <w:p w:rsidR="008D296C" w:rsidRPr="00627DA3" w:rsidRDefault="008D296C" w:rsidP="0067643A">
            <w:pPr>
              <w:pStyle w:val="CGCCWTableText"/>
            </w:pPr>
            <w:r>
              <w:t>T</w:t>
            </w:r>
            <w:r w:rsidRPr="007455A5">
              <w:t>argeted jobs at CDEP participants engaged in activities that delivered municipal and essential services to Indigenous communities. Indigenous Australians employed in the jobs created were expected to receive the full benefits of employment.</w:t>
            </w:r>
          </w:p>
        </w:tc>
        <w:tc>
          <w:tcPr>
            <w:tcW w:w="673" w:type="pct"/>
            <w:tcBorders>
              <w:top w:val="nil"/>
            </w:tcBorders>
          </w:tcPr>
          <w:p w:rsidR="008D296C" w:rsidRPr="001170D7" w:rsidRDefault="00614956" w:rsidP="00A31E33">
            <w:pPr>
              <w:pStyle w:val="CGCCWTableText"/>
            </w:pPr>
            <w:r>
              <w:t>2013-14</w:t>
            </w:r>
          </w:p>
        </w:tc>
        <w:tc>
          <w:tcPr>
            <w:tcW w:w="673" w:type="pct"/>
            <w:tcBorders>
              <w:top w:val="nil"/>
            </w:tcBorders>
          </w:tcPr>
          <w:p w:rsidR="008D296C" w:rsidRDefault="008D296C" w:rsidP="0067643A">
            <w:pPr>
              <w:pStyle w:val="CGCCWTableText"/>
            </w:pPr>
            <w:r w:rsidRPr="007455A5">
              <w:t>No impact</w:t>
            </w:r>
          </w:p>
        </w:tc>
        <w:tc>
          <w:tcPr>
            <w:tcW w:w="723" w:type="pct"/>
            <w:tcBorders>
              <w:top w:val="nil"/>
            </w:tcBorders>
          </w:tcPr>
          <w:p w:rsidR="008D296C" w:rsidRPr="00445CFD" w:rsidRDefault="0044269A" w:rsidP="00FE2B5A">
            <w:pPr>
              <w:spacing w:line="240" w:lineRule="auto"/>
              <w:rPr>
                <w:rFonts w:ascii="Calibri" w:eastAsia="Calibri" w:hAnsi="Calibri" w:cs="Times New Roman"/>
                <w:sz w:val="18"/>
                <w:szCs w:val="18"/>
              </w:rPr>
            </w:pPr>
            <w:r>
              <w:rPr>
                <w:rFonts w:ascii="Calibri" w:eastAsia="Calibri" w:hAnsi="Calibri" w:cs="Times New Roman"/>
                <w:sz w:val="18"/>
                <w:szCs w:val="18"/>
              </w:rPr>
              <w:t>Needs are not assessed. The Commonwealth purchase the services from States</w:t>
            </w:r>
          </w:p>
        </w:tc>
      </w:tr>
      <w:tr w:rsidR="008D296C" w:rsidRPr="00445CFD" w:rsidTr="0067643A">
        <w:trPr>
          <w:cantSplit/>
        </w:trPr>
        <w:tc>
          <w:tcPr>
            <w:tcW w:w="665" w:type="pct"/>
          </w:tcPr>
          <w:p w:rsidR="008D296C" w:rsidRPr="006F6FF6" w:rsidRDefault="008D296C" w:rsidP="0067643A">
            <w:pPr>
              <w:pStyle w:val="CGCCWTableText"/>
            </w:pPr>
            <w:r w:rsidRPr="007455A5">
              <w:t>Public Awareness</w:t>
            </w:r>
          </w:p>
        </w:tc>
        <w:tc>
          <w:tcPr>
            <w:tcW w:w="2266" w:type="pct"/>
          </w:tcPr>
          <w:p w:rsidR="008D296C" w:rsidRPr="00627DA3" w:rsidRDefault="008D296C" w:rsidP="0067643A">
            <w:pPr>
              <w:pStyle w:val="CGCCWTableText"/>
            </w:pPr>
            <w:r>
              <w:t>T</w:t>
            </w:r>
            <w:r w:rsidRPr="007455A5">
              <w:t>o fund initiatives that raise public awareness in the wider community of Aboriginal and Torres Strait Islander issues and culture. The program has two elements. Public awareness grants — payment</w:t>
            </w:r>
            <w:r>
              <w:t>s</w:t>
            </w:r>
            <w:r w:rsidRPr="007455A5">
              <w:t xml:space="preserve"> to selected activities that are capable of reaching a significant audience of non-Indigenous people. National Aborigines and Islander</w:t>
            </w:r>
            <w:r>
              <w:t>s</w:t>
            </w:r>
            <w:r w:rsidRPr="007455A5">
              <w:t xml:space="preserve"> Day Observance Committee (NAIDOC) activities — payment to community-based organisations or other bodies to assist with the cost of their NAIDOC activities (NAIDOC celebrations are held annually).</w:t>
            </w:r>
          </w:p>
        </w:tc>
        <w:tc>
          <w:tcPr>
            <w:tcW w:w="673" w:type="pct"/>
          </w:tcPr>
          <w:p w:rsidR="008D296C" w:rsidRPr="001170D7" w:rsidRDefault="00614956" w:rsidP="00A31E33">
            <w:pPr>
              <w:pStyle w:val="CGCCWTableText"/>
            </w:pPr>
            <w:r>
              <w:t>2013-14</w:t>
            </w:r>
          </w:p>
        </w:tc>
        <w:tc>
          <w:tcPr>
            <w:tcW w:w="673" w:type="pct"/>
          </w:tcPr>
          <w:p w:rsidR="008D296C" w:rsidRDefault="008D296C" w:rsidP="0067643A">
            <w:pPr>
              <w:pStyle w:val="CGCCWTableText"/>
            </w:pPr>
            <w:r w:rsidRPr="007455A5">
              <w:t>No impact</w:t>
            </w:r>
          </w:p>
        </w:tc>
        <w:tc>
          <w:tcPr>
            <w:tcW w:w="723" w:type="pct"/>
          </w:tcPr>
          <w:p w:rsidR="008D296C" w:rsidRPr="00445CFD" w:rsidRDefault="0044269A" w:rsidP="00FE2B5A">
            <w:pPr>
              <w:spacing w:line="240" w:lineRule="auto"/>
              <w:rPr>
                <w:rFonts w:ascii="Calibri" w:eastAsia="Calibri" w:hAnsi="Calibri" w:cs="Times New Roman"/>
                <w:sz w:val="18"/>
                <w:szCs w:val="18"/>
              </w:rPr>
            </w:pPr>
            <w:r>
              <w:rPr>
                <w:rFonts w:ascii="Calibri" w:eastAsia="Calibri" w:hAnsi="Calibri" w:cs="Times New Roman"/>
                <w:sz w:val="18"/>
                <w:szCs w:val="18"/>
              </w:rPr>
              <w:t>Needs are not assessed. The Commonwealth purchase the services from States</w:t>
            </w:r>
          </w:p>
        </w:tc>
      </w:tr>
      <w:tr w:rsidR="00614956" w:rsidRPr="00445CFD" w:rsidTr="00A31E33">
        <w:trPr>
          <w:cantSplit/>
        </w:trPr>
        <w:tc>
          <w:tcPr>
            <w:tcW w:w="2931" w:type="pct"/>
            <w:gridSpan w:val="2"/>
          </w:tcPr>
          <w:p w:rsidR="00614956" w:rsidRPr="006F6FF6" w:rsidRDefault="00614956" w:rsidP="00CA53E9">
            <w:pPr>
              <w:pStyle w:val="CGCCWTableText"/>
            </w:pPr>
            <w:r>
              <w:rPr>
                <w:b/>
              </w:rPr>
              <w:t>All OTHER COPEs</w:t>
            </w:r>
          </w:p>
        </w:tc>
        <w:tc>
          <w:tcPr>
            <w:tcW w:w="673" w:type="pct"/>
          </w:tcPr>
          <w:p w:rsidR="00614956" w:rsidRDefault="00614956" w:rsidP="00A31E33">
            <w:pPr>
              <w:pStyle w:val="CGCCWTableText"/>
            </w:pPr>
          </w:p>
        </w:tc>
        <w:tc>
          <w:tcPr>
            <w:tcW w:w="673" w:type="pct"/>
          </w:tcPr>
          <w:p w:rsidR="00614956" w:rsidRPr="006C31BF" w:rsidRDefault="00614956" w:rsidP="00A31E33">
            <w:pPr>
              <w:spacing w:line="240" w:lineRule="auto"/>
              <w:rPr>
                <w:rFonts w:ascii="Calibri" w:eastAsia="Calibri" w:hAnsi="Calibri" w:cs="Times New Roman"/>
                <w:sz w:val="18"/>
                <w:szCs w:val="18"/>
              </w:rPr>
            </w:pPr>
          </w:p>
        </w:tc>
        <w:tc>
          <w:tcPr>
            <w:tcW w:w="723" w:type="pct"/>
          </w:tcPr>
          <w:p w:rsidR="00614956" w:rsidRPr="006C31BF" w:rsidRDefault="00614956" w:rsidP="00A31E33">
            <w:pPr>
              <w:spacing w:line="240" w:lineRule="auto"/>
              <w:rPr>
                <w:rFonts w:ascii="Calibri" w:eastAsia="Calibri" w:hAnsi="Calibri" w:cs="Times New Roman"/>
                <w:sz w:val="18"/>
                <w:szCs w:val="18"/>
              </w:rPr>
            </w:pPr>
          </w:p>
        </w:tc>
      </w:tr>
      <w:tr w:rsidR="00614956" w:rsidRPr="00445CFD" w:rsidTr="0067643A">
        <w:trPr>
          <w:cantSplit/>
        </w:trPr>
        <w:tc>
          <w:tcPr>
            <w:tcW w:w="665" w:type="pct"/>
          </w:tcPr>
          <w:p w:rsidR="00614956" w:rsidRPr="006F6FF6" w:rsidRDefault="00614956" w:rsidP="00CA53E9">
            <w:pPr>
              <w:pStyle w:val="CGCCWTableText"/>
            </w:pPr>
            <w:r>
              <w:t>All other COPE payments</w:t>
            </w:r>
          </w:p>
        </w:tc>
        <w:tc>
          <w:tcPr>
            <w:tcW w:w="2266" w:type="pct"/>
          </w:tcPr>
          <w:p w:rsidR="00614956" w:rsidRPr="00627DA3" w:rsidRDefault="00614956" w:rsidP="0067643A">
            <w:pPr>
              <w:pStyle w:val="CGCCWTableText"/>
            </w:pPr>
            <w:r w:rsidRPr="00F827C7">
              <w:t xml:space="preserve">The Commission does not have information on all COPE </w:t>
            </w:r>
            <w:proofErr w:type="gramStart"/>
            <w:r w:rsidRPr="00F827C7">
              <w:t>payments</w:t>
            </w:r>
            <w:r>
              <w:t>,</w:t>
            </w:r>
            <w:proofErr w:type="gramEnd"/>
            <w:r>
              <w:t xml:space="preserve"> especially those paid to non-government organisations,</w:t>
            </w:r>
            <w:r w:rsidRPr="00F827C7">
              <w:t xml:space="preserve"> and therefore would not be able to consider the treatment of each payment.</w:t>
            </w:r>
          </w:p>
        </w:tc>
        <w:tc>
          <w:tcPr>
            <w:tcW w:w="673" w:type="pct"/>
          </w:tcPr>
          <w:p w:rsidR="00614956" w:rsidRPr="00627DA3" w:rsidRDefault="00614956" w:rsidP="0067643A">
            <w:pPr>
              <w:pStyle w:val="CGCCWTableText"/>
            </w:pPr>
          </w:p>
        </w:tc>
        <w:tc>
          <w:tcPr>
            <w:tcW w:w="673" w:type="pct"/>
          </w:tcPr>
          <w:p w:rsidR="00614956" w:rsidRDefault="00614956" w:rsidP="0067643A">
            <w:pPr>
              <w:pStyle w:val="CGCCWTableText"/>
            </w:pPr>
          </w:p>
        </w:tc>
        <w:tc>
          <w:tcPr>
            <w:tcW w:w="723" w:type="pct"/>
          </w:tcPr>
          <w:p w:rsidR="00614956" w:rsidRDefault="00614956" w:rsidP="0067643A">
            <w:pPr>
              <w:pStyle w:val="CGCCWTableText"/>
            </w:pPr>
          </w:p>
        </w:tc>
      </w:tr>
    </w:tbl>
    <w:p w:rsidR="0067643A" w:rsidRDefault="0067643A" w:rsidP="0067643A"/>
    <w:p w:rsidR="0019157A" w:rsidRDefault="0019157A" w:rsidP="0019157A">
      <w:pPr>
        <w:spacing w:line="240" w:lineRule="auto"/>
      </w:pPr>
    </w:p>
    <w:sectPr w:rsidR="0019157A" w:rsidSect="001661E5">
      <w:footerReference w:type="default" r:id="rId15"/>
      <w:headerReference w:type="first" r:id="rId16"/>
      <w:footerReference w:type="first" r:id="rId17"/>
      <w:pgSz w:w="16838" w:h="11899" w:orient="landscape" w:code="9"/>
      <w:pgMar w:top="1474" w:right="1245" w:bottom="1474" w:left="1701"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B17" w:rsidRDefault="008F1B17">
      <w:r>
        <w:separator/>
      </w:r>
    </w:p>
  </w:endnote>
  <w:endnote w:type="continuationSeparator" w:id="0">
    <w:p w:rsidR="008F1B17" w:rsidRDefault="008F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526372"/>
      <w:docPartObj>
        <w:docPartGallery w:val="Page Numbers (Bottom of Page)"/>
        <w:docPartUnique/>
      </w:docPartObj>
    </w:sdtPr>
    <w:sdtEndPr>
      <w:rPr>
        <w:noProof/>
      </w:rPr>
    </w:sdtEndPr>
    <w:sdtContent>
      <w:p w:rsidR="008F1B17" w:rsidRPr="002F0FD9" w:rsidRDefault="008F1B17">
        <w:pPr>
          <w:pStyle w:val="Footer"/>
          <w:jc w:val="right"/>
        </w:pPr>
        <w:r w:rsidRPr="002E0312">
          <w:rPr>
            <w:i/>
          </w:rPr>
          <w:t>Treatment of Commonwealth Payments</w:t>
        </w:r>
        <w:r w:rsidRPr="002F0FD9">
          <w:t xml:space="preserve"> </w:t>
        </w:r>
        <w:r w:rsidRPr="002F0FD9">
          <w:tab/>
        </w:r>
        <w:r w:rsidRPr="002F0FD9">
          <w:tab/>
        </w:r>
        <w:r w:rsidRPr="002F0FD9">
          <w:fldChar w:fldCharType="begin"/>
        </w:r>
        <w:r w:rsidRPr="002F0FD9">
          <w:instrText xml:space="preserve"> PAGE   \* MERGEFORMAT </w:instrText>
        </w:r>
        <w:r w:rsidRPr="002F0FD9">
          <w:fldChar w:fldCharType="separate"/>
        </w:r>
        <w:r w:rsidR="004A52EB">
          <w:rPr>
            <w:noProof/>
          </w:rPr>
          <w:t>4</w:t>
        </w:r>
        <w:r w:rsidRPr="002F0FD9">
          <w:rPr>
            <w:noProof/>
          </w:rPr>
          <w:fldChar w:fldCharType="end"/>
        </w:r>
      </w:p>
    </w:sdtContent>
  </w:sdt>
  <w:p w:rsidR="008F1B17" w:rsidRDefault="008F1B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B17" w:rsidRPr="002F0FD9" w:rsidRDefault="008F1B17" w:rsidP="00A82E56">
    <w:pPr>
      <w:pStyle w:val="Footer"/>
      <w:tabs>
        <w:tab w:val="right" w:pos="8931"/>
      </w:tabs>
      <w:jc w:val="right"/>
      <w:rPr>
        <w:sz w:val="20"/>
        <w:szCs w:val="20"/>
      </w:rPr>
    </w:pPr>
    <w:r w:rsidRPr="002F0FD9">
      <w:tab/>
    </w:r>
    <w:r w:rsidRPr="002F0FD9">
      <w:tab/>
    </w:r>
    <w:r w:rsidRPr="002F0FD9">
      <w:fldChar w:fldCharType="begin"/>
    </w:r>
    <w:r w:rsidRPr="002F0FD9">
      <w:instrText xml:space="preserve"> PAGE   \* MERGEFORMAT </w:instrText>
    </w:r>
    <w:r w:rsidRPr="002F0FD9">
      <w:fldChar w:fldCharType="separate"/>
    </w:r>
    <w:r w:rsidR="004A52EB">
      <w:rPr>
        <w:noProof/>
      </w:rPr>
      <w:t>1</w:t>
    </w:r>
    <w:r w:rsidRPr="002F0FD9">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828260"/>
      <w:docPartObj>
        <w:docPartGallery w:val="Page Numbers (Bottom of Page)"/>
        <w:docPartUnique/>
      </w:docPartObj>
    </w:sdtPr>
    <w:sdtEndPr>
      <w:rPr>
        <w:noProof/>
      </w:rPr>
    </w:sdtEndPr>
    <w:sdtContent>
      <w:p w:rsidR="008F1B17" w:rsidRPr="002F0FD9" w:rsidRDefault="008F1B17">
        <w:pPr>
          <w:pStyle w:val="Footer"/>
          <w:jc w:val="right"/>
        </w:pPr>
        <w:r w:rsidRPr="002E0312">
          <w:rPr>
            <w:i/>
          </w:rPr>
          <w:t>Treatment of Commonwealth Payments</w:t>
        </w:r>
        <w:r w:rsidRPr="002F0FD9">
          <w:t xml:space="preserve"> </w:t>
        </w:r>
        <w:r w:rsidRPr="002F0FD9">
          <w:tab/>
        </w:r>
        <w:r w:rsidRPr="002F0FD9">
          <w:tab/>
        </w:r>
        <w:r w:rsidRPr="002F0FD9">
          <w:fldChar w:fldCharType="begin"/>
        </w:r>
        <w:r w:rsidRPr="002F0FD9">
          <w:instrText xml:space="preserve"> PAGE   \* MERGEFORMAT </w:instrText>
        </w:r>
        <w:r w:rsidRPr="002F0FD9">
          <w:fldChar w:fldCharType="separate"/>
        </w:r>
        <w:r w:rsidR="004A52EB">
          <w:rPr>
            <w:noProof/>
          </w:rPr>
          <w:t>13</w:t>
        </w:r>
        <w:r w:rsidRPr="002F0FD9">
          <w:rPr>
            <w:noProof/>
          </w:rPr>
          <w:fldChar w:fldCharType="end"/>
        </w:r>
      </w:p>
    </w:sdtContent>
  </w:sdt>
  <w:p w:rsidR="008F1B17" w:rsidRDefault="008F1B1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60916"/>
      <w:docPartObj>
        <w:docPartGallery w:val="Page Numbers (Bottom of Page)"/>
        <w:docPartUnique/>
      </w:docPartObj>
    </w:sdtPr>
    <w:sdtEndPr>
      <w:rPr>
        <w:noProof/>
      </w:rPr>
    </w:sdtEndPr>
    <w:sdtContent>
      <w:p w:rsidR="008F1B17" w:rsidRDefault="008F1B17" w:rsidP="007977C9">
        <w:pPr>
          <w:pStyle w:val="Footer"/>
          <w:ind w:right="120"/>
          <w:jc w:val="right"/>
          <w:rPr>
            <w:noProof/>
          </w:rPr>
        </w:pPr>
        <w:r w:rsidRPr="00BB42AE">
          <w:rPr>
            <w:i/>
          </w:rPr>
          <w:t>Treatment of Commonwealth Payments</w:t>
        </w:r>
        <w:r>
          <w:t xml:space="preserve"> </w:t>
        </w:r>
        <w:r>
          <w:tab/>
        </w:r>
        <w:r>
          <w:tab/>
        </w:r>
        <w:r>
          <w:fldChar w:fldCharType="begin"/>
        </w:r>
        <w:r>
          <w:instrText xml:space="preserve"> PAGE   \* MERGEFORMAT </w:instrText>
        </w:r>
        <w:r>
          <w:fldChar w:fldCharType="separate"/>
        </w:r>
        <w:r w:rsidR="004A52EB">
          <w:rPr>
            <w:noProof/>
          </w:rPr>
          <w:t>5</w:t>
        </w:r>
        <w:r>
          <w:rPr>
            <w:noProof/>
          </w:rPr>
          <w:fldChar w:fldCharType="end"/>
        </w:r>
      </w:p>
      <w:p w:rsidR="008F1B17" w:rsidRDefault="008F1B17" w:rsidP="007977C9">
        <w:pPr>
          <w:pStyle w:val="Footer"/>
          <w:ind w:right="120"/>
          <w:jc w:val="right"/>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B17" w:rsidRPr="0011178C" w:rsidRDefault="008F1B17" w:rsidP="003929D2">
    <w:pPr>
      <w:pStyle w:val="Footer"/>
      <w:jc w:val="right"/>
    </w:pPr>
    <w:r>
      <w:rPr>
        <w:noProof/>
        <w:lang w:eastAsia="zh-CN"/>
      </w:rPr>
      <mc:AlternateContent>
        <mc:Choice Requires="wps">
          <w:drawing>
            <wp:anchor distT="0" distB="0" distL="114300" distR="114300" simplePos="0" relativeHeight="251661312" behindDoc="0" locked="0" layoutInCell="0" allowOverlap="1" wp14:anchorId="2225CF2E" wp14:editId="1F89E676">
              <wp:simplePos x="0" y="0"/>
              <wp:positionH relativeFrom="leftMargin">
                <wp:posOffset>462280</wp:posOffset>
              </wp:positionH>
              <wp:positionV relativeFrom="page">
                <wp:posOffset>1297305</wp:posOffset>
              </wp:positionV>
              <wp:extent cx="397510" cy="5568950"/>
              <wp:effectExtent l="0" t="0" r="254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55689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8F1B17" w:rsidRPr="00675B39" w:rsidRDefault="008F1B17" w:rsidP="00EE4E38">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4A52EB">
                            <w:rPr>
                              <w:noProof/>
                            </w:rPr>
                            <w:t>42</w:t>
                          </w:r>
                          <w:r w:rsidRPr="00675B39">
                            <w:fldChar w:fldCharType="end"/>
                          </w:r>
                        </w:p>
                        <w:p w:rsidR="008F1B17" w:rsidRPr="002D22D0" w:rsidRDefault="008F1B17" w:rsidP="00EE4E38">
                          <w:pPr>
                            <w:jc w:val="center"/>
                            <w:rPr>
                              <w:rFonts w:eastAsiaTheme="majorEastAsia" w:cstheme="minorHAnsi"/>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36.4pt;margin-top:102.15pt;width:31.3pt;height:438.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" o:allowincell="f" stroked="f">
              <v:textbox style="layout-flow:vertical">
                <w:txbxContent>
                  <w:p w:rsidR="008F1B17" w:rsidRPr="00675B39" w:rsidRDefault="008F1B17" w:rsidP="00EE4E38">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4A52EB">
                      <w:rPr>
                        <w:noProof/>
                      </w:rPr>
                      <w:t>42</w:t>
                    </w:r>
                    <w:r w:rsidRPr="00675B39">
                      <w:fldChar w:fldCharType="end"/>
                    </w:r>
                  </w:p>
                  <w:p w:rsidR="008F1B17" w:rsidRPr="002D22D0" w:rsidRDefault="008F1B17" w:rsidP="00EE4E38">
                    <w:pPr>
                      <w:jc w:val="center"/>
                      <w:rPr>
                        <w:rFonts w:eastAsiaTheme="majorEastAsia" w:cstheme="minorHAnsi"/>
                      </w:rPr>
                    </w:pPr>
                  </w:p>
                </w:txbxContent>
              </v:textbox>
              <w10:wrap anchorx="margin" anchory="page"/>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B17" w:rsidRDefault="008F1B17" w:rsidP="007977C9">
    <w:pPr>
      <w:pStyle w:val="Footer"/>
      <w:ind w:right="12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B17" w:rsidRDefault="008F1B17">
      <w:r>
        <w:separator/>
      </w:r>
    </w:p>
  </w:footnote>
  <w:footnote w:type="continuationSeparator" w:id="0">
    <w:p w:rsidR="008F1B17" w:rsidRDefault="008F1B17">
      <w:r>
        <w:continuationSeparator/>
      </w:r>
    </w:p>
  </w:footnote>
  <w:footnote w:id="1">
    <w:p w:rsidR="008F1B17" w:rsidRDefault="008F1B17" w:rsidP="00C02D5D">
      <w:pPr>
        <w:pStyle w:val="FootnoteText"/>
      </w:pPr>
      <w:r>
        <w:rPr>
          <w:rStyle w:val="FootnoteReference"/>
        </w:rPr>
        <w:footnoteRef/>
      </w:r>
      <w:r>
        <w:t xml:space="preserve"> </w:t>
      </w:r>
      <w:r>
        <w:tab/>
        <w:t>The terms of reference require that the NHR funding and corresponding expenditure relating to the provision of cross-border services to the residents of other States should be allocated to States on the basis of residence.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B17" w:rsidRPr="00A741C7" w:rsidRDefault="008F1B17" w:rsidP="00A82E56">
    <w:pPr>
      <w:pStyle w:val="Header"/>
      <w:jc w:val="right"/>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B17" w:rsidRPr="00BB42AE" w:rsidRDefault="008F1B17" w:rsidP="00A82E56">
    <w:pPr>
      <w:pStyle w:val="Header"/>
      <w:jc w:val="right"/>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B17" w:rsidRPr="00BB42AE" w:rsidRDefault="008F1B17" w:rsidP="00A82E56">
    <w:pPr>
      <w:pStyle w:val="Header"/>
      <w:jc w:val="right"/>
      <w:rPr>
        <w:i/>
      </w:rPr>
    </w:pPr>
    <w:r>
      <w:rPr>
        <w:noProof/>
        <w:lang w:eastAsia="zh-CN"/>
      </w:rPr>
      <mc:AlternateContent>
        <mc:Choice Requires="wps">
          <w:drawing>
            <wp:anchor distT="0" distB="0" distL="114300" distR="114300" simplePos="0" relativeHeight="251659264" behindDoc="0" locked="0" layoutInCell="0" allowOverlap="1" wp14:anchorId="1FA4676A" wp14:editId="012011B2">
              <wp:simplePos x="0" y="0"/>
              <wp:positionH relativeFrom="leftMargin">
                <wp:posOffset>309880</wp:posOffset>
              </wp:positionH>
              <wp:positionV relativeFrom="page">
                <wp:posOffset>1144905</wp:posOffset>
              </wp:positionV>
              <wp:extent cx="397510" cy="5568950"/>
              <wp:effectExtent l="0" t="0" r="2540" b="0"/>
              <wp:wrapNone/>
              <wp:docPr id="55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55689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8F1B17" w:rsidRPr="00675B39" w:rsidRDefault="008F1B17" w:rsidP="002F0FD9">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4A52EB">
                            <w:rPr>
                              <w:noProof/>
                            </w:rPr>
                            <w:t>14</w:t>
                          </w:r>
                          <w:r w:rsidRPr="00675B39">
                            <w:fldChar w:fldCharType="end"/>
                          </w:r>
                        </w:p>
                        <w:p w:rsidR="008F1B17" w:rsidRPr="002D22D0" w:rsidRDefault="008F1B17" w:rsidP="002F0FD9">
                          <w:pPr>
                            <w:jc w:val="center"/>
                            <w:rPr>
                              <w:rFonts w:eastAsiaTheme="majorEastAsia" w:cstheme="minorHAnsi"/>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4.4pt;margin-top:90.15pt;width:31.3pt;height:438.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" o:allowincell="f" stroked="f">
              <v:textbox style="layout-flow:vertical">
                <w:txbxContent>
                  <w:p w:rsidR="008F1B17" w:rsidRPr="00675B39" w:rsidRDefault="008F1B17" w:rsidP="002F0FD9">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4A52EB">
                      <w:rPr>
                        <w:noProof/>
                      </w:rPr>
                      <w:t>14</w:t>
                    </w:r>
                    <w:r w:rsidRPr="00675B39">
                      <w:fldChar w:fldCharType="end"/>
                    </w:r>
                  </w:p>
                  <w:p w:rsidR="008F1B17" w:rsidRPr="002D22D0" w:rsidRDefault="008F1B17" w:rsidP="002F0FD9">
                    <w:pPr>
                      <w:jc w:val="center"/>
                      <w:rPr>
                        <w:rFonts w:eastAsiaTheme="majorEastAsia" w:cstheme="minorHAnsi"/>
                      </w:rPr>
                    </w:pPr>
                  </w:p>
                </w:txbxContent>
              </v:textbox>
              <w10:wrap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
    <w:nsid w:val="2E9F38D0"/>
    <w:multiLevelType w:val="hybridMultilevel"/>
    <w:tmpl w:val="89B8CBBA"/>
    <w:lvl w:ilvl="0" w:tplc="3DBA928C">
      <w:numFmt w:val="bullet"/>
      <w:lvlText w:val="–"/>
      <w:lvlJc w:val="left"/>
      <w:pPr>
        <w:ind w:left="720" w:hanging="360"/>
      </w:pPr>
      <w:rPr>
        <w:rFonts w:ascii="Calibri" w:eastAsia="Calibri" w:hAnsi="Calibri"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248400B"/>
    <w:multiLevelType w:val="hybridMultilevel"/>
    <w:tmpl w:val="29C251CA"/>
    <w:lvl w:ilvl="0" w:tplc="98BE184A">
      <w:numFmt w:val="bullet"/>
      <w:lvlText w:val="-"/>
      <w:lvlJc w:val="left"/>
      <w:pPr>
        <w:ind w:left="968" w:hanging="360"/>
      </w:pPr>
      <w:rPr>
        <w:rFonts w:ascii="Calibri" w:eastAsia="PMingLiU" w:hAnsi="Calibri" w:cstheme="minorBidi" w:hint="default"/>
      </w:rPr>
    </w:lvl>
    <w:lvl w:ilvl="1" w:tplc="0C090003" w:tentative="1">
      <w:start w:val="1"/>
      <w:numFmt w:val="bullet"/>
      <w:lvlText w:val="o"/>
      <w:lvlJc w:val="left"/>
      <w:pPr>
        <w:ind w:left="1688" w:hanging="360"/>
      </w:pPr>
      <w:rPr>
        <w:rFonts w:ascii="Courier New" w:hAnsi="Courier New" w:cs="Courier New" w:hint="default"/>
      </w:rPr>
    </w:lvl>
    <w:lvl w:ilvl="2" w:tplc="0C090005" w:tentative="1">
      <w:start w:val="1"/>
      <w:numFmt w:val="bullet"/>
      <w:lvlText w:val=""/>
      <w:lvlJc w:val="left"/>
      <w:pPr>
        <w:ind w:left="2408" w:hanging="360"/>
      </w:pPr>
      <w:rPr>
        <w:rFonts w:ascii="Wingdings" w:hAnsi="Wingdings" w:hint="default"/>
      </w:rPr>
    </w:lvl>
    <w:lvl w:ilvl="3" w:tplc="0C090001" w:tentative="1">
      <w:start w:val="1"/>
      <w:numFmt w:val="bullet"/>
      <w:lvlText w:val=""/>
      <w:lvlJc w:val="left"/>
      <w:pPr>
        <w:ind w:left="3128" w:hanging="360"/>
      </w:pPr>
      <w:rPr>
        <w:rFonts w:ascii="Symbol" w:hAnsi="Symbol" w:hint="default"/>
      </w:rPr>
    </w:lvl>
    <w:lvl w:ilvl="4" w:tplc="0C090003" w:tentative="1">
      <w:start w:val="1"/>
      <w:numFmt w:val="bullet"/>
      <w:lvlText w:val="o"/>
      <w:lvlJc w:val="left"/>
      <w:pPr>
        <w:ind w:left="3848" w:hanging="360"/>
      </w:pPr>
      <w:rPr>
        <w:rFonts w:ascii="Courier New" w:hAnsi="Courier New" w:cs="Courier New" w:hint="default"/>
      </w:rPr>
    </w:lvl>
    <w:lvl w:ilvl="5" w:tplc="0C090005" w:tentative="1">
      <w:start w:val="1"/>
      <w:numFmt w:val="bullet"/>
      <w:lvlText w:val=""/>
      <w:lvlJc w:val="left"/>
      <w:pPr>
        <w:ind w:left="4568" w:hanging="360"/>
      </w:pPr>
      <w:rPr>
        <w:rFonts w:ascii="Wingdings" w:hAnsi="Wingdings" w:hint="default"/>
      </w:rPr>
    </w:lvl>
    <w:lvl w:ilvl="6" w:tplc="0C090001" w:tentative="1">
      <w:start w:val="1"/>
      <w:numFmt w:val="bullet"/>
      <w:lvlText w:val=""/>
      <w:lvlJc w:val="left"/>
      <w:pPr>
        <w:ind w:left="5288" w:hanging="360"/>
      </w:pPr>
      <w:rPr>
        <w:rFonts w:ascii="Symbol" w:hAnsi="Symbol" w:hint="default"/>
      </w:rPr>
    </w:lvl>
    <w:lvl w:ilvl="7" w:tplc="0C090003" w:tentative="1">
      <w:start w:val="1"/>
      <w:numFmt w:val="bullet"/>
      <w:lvlText w:val="o"/>
      <w:lvlJc w:val="left"/>
      <w:pPr>
        <w:ind w:left="6008" w:hanging="360"/>
      </w:pPr>
      <w:rPr>
        <w:rFonts w:ascii="Courier New" w:hAnsi="Courier New" w:cs="Courier New" w:hint="default"/>
      </w:rPr>
    </w:lvl>
    <w:lvl w:ilvl="8" w:tplc="0C090005" w:tentative="1">
      <w:start w:val="1"/>
      <w:numFmt w:val="bullet"/>
      <w:lvlText w:val=""/>
      <w:lvlJc w:val="left"/>
      <w:pPr>
        <w:ind w:left="6728" w:hanging="360"/>
      </w:pPr>
      <w:rPr>
        <w:rFonts w:ascii="Wingdings" w:hAnsi="Wingdings" w:hint="default"/>
      </w:rPr>
    </w:lvl>
  </w:abstractNum>
  <w:abstractNum w:abstractNumId="5">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5E551B1A"/>
    <w:multiLevelType w:val="hybridMultilevel"/>
    <w:tmpl w:val="EC38AE18"/>
    <w:lvl w:ilvl="0" w:tplc="4506558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8F132CF"/>
    <w:multiLevelType w:val="hybridMultilevel"/>
    <w:tmpl w:val="0EA67522"/>
    <w:lvl w:ilvl="0" w:tplc="B18850EE">
      <w:numFmt w:val="bullet"/>
      <w:lvlText w:val="-"/>
      <w:lvlJc w:val="left"/>
      <w:pPr>
        <w:ind w:left="788" w:hanging="360"/>
      </w:pPr>
      <w:rPr>
        <w:rFonts w:ascii="Calibri" w:eastAsiaTheme="minorHAnsi" w:hAnsi="Calibri" w:cs="Calibri"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8">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9">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7F662FDB"/>
    <w:multiLevelType w:val="hybridMultilevel"/>
    <w:tmpl w:val="5D365D46"/>
    <w:lvl w:ilvl="0" w:tplc="B688EFF6">
      <w:numFmt w:val="bullet"/>
      <w:lvlText w:val="-"/>
      <w:lvlJc w:val="left"/>
      <w:pPr>
        <w:ind w:left="720" w:hanging="360"/>
      </w:pPr>
      <w:rPr>
        <w:rFonts w:ascii="Calibri" w:eastAsia="PMingLiU"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1"/>
  </w:num>
  <w:num w:numId="5">
    <w:abstractNumId w:val="8"/>
  </w:num>
  <w:num w:numId="6">
    <w:abstractNumId w:val="0"/>
  </w:num>
  <w:num w:numId="7">
    <w:abstractNumId w:val="3"/>
  </w:num>
  <w:num w:numId="8">
    <w:abstractNumId w:val="9"/>
  </w:num>
  <w:num w:numId="9">
    <w:abstractNumId w:val="5"/>
  </w:num>
  <w:num w:numId="10">
    <w:abstractNumId w:val="7"/>
  </w:num>
  <w:num w:numId="11">
    <w:abstractNumId w:val="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4"/>
  </w:num>
  <w:num w:numId="24">
    <w:abstractNumId w:val="10"/>
  </w:num>
  <w:num w:numId="25">
    <w:abstractNumId w:val="2"/>
  </w:num>
  <w:num w:numId="26">
    <w:abstractNumId w:val="8"/>
  </w:num>
  <w:num w:numId="27">
    <w:abstractNumId w:val="8"/>
  </w:num>
  <w:num w:numId="28">
    <w:abstractNumId w:val="8"/>
  </w:num>
  <w:num w:numId="2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57A"/>
    <w:rsid w:val="00000490"/>
    <w:rsid w:val="00007162"/>
    <w:rsid w:val="00011132"/>
    <w:rsid w:val="00014436"/>
    <w:rsid w:val="00016FE0"/>
    <w:rsid w:val="00022B7B"/>
    <w:rsid w:val="00022EA9"/>
    <w:rsid w:val="00024745"/>
    <w:rsid w:val="00030D88"/>
    <w:rsid w:val="00032F41"/>
    <w:rsid w:val="00041007"/>
    <w:rsid w:val="0004123E"/>
    <w:rsid w:val="00041748"/>
    <w:rsid w:val="00041E84"/>
    <w:rsid w:val="000424EA"/>
    <w:rsid w:val="000441CF"/>
    <w:rsid w:val="00044EF2"/>
    <w:rsid w:val="00056373"/>
    <w:rsid w:val="00060900"/>
    <w:rsid w:val="00061111"/>
    <w:rsid w:val="000624BB"/>
    <w:rsid w:val="0006351C"/>
    <w:rsid w:val="000635DA"/>
    <w:rsid w:val="000648E8"/>
    <w:rsid w:val="00080A24"/>
    <w:rsid w:val="00084AD2"/>
    <w:rsid w:val="00093796"/>
    <w:rsid w:val="000A3898"/>
    <w:rsid w:val="000A52A1"/>
    <w:rsid w:val="000B2942"/>
    <w:rsid w:val="000B3557"/>
    <w:rsid w:val="000B64E3"/>
    <w:rsid w:val="000B6959"/>
    <w:rsid w:val="000C1FC0"/>
    <w:rsid w:val="000D1354"/>
    <w:rsid w:val="000D7C54"/>
    <w:rsid w:val="000E0210"/>
    <w:rsid w:val="000E3B59"/>
    <w:rsid w:val="000E6AA5"/>
    <w:rsid w:val="000E7F56"/>
    <w:rsid w:val="000F0AE1"/>
    <w:rsid w:val="000F1CDA"/>
    <w:rsid w:val="001039C2"/>
    <w:rsid w:val="001040AD"/>
    <w:rsid w:val="0011178C"/>
    <w:rsid w:val="001124D0"/>
    <w:rsid w:val="00112CF0"/>
    <w:rsid w:val="00115447"/>
    <w:rsid w:val="001178B7"/>
    <w:rsid w:val="001211AB"/>
    <w:rsid w:val="001218B8"/>
    <w:rsid w:val="00122418"/>
    <w:rsid w:val="00124B53"/>
    <w:rsid w:val="00124ED1"/>
    <w:rsid w:val="00135F0C"/>
    <w:rsid w:val="00136497"/>
    <w:rsid w:val="00141462"/>
    <w:rsid w:val="00141BD1"/>
    <w:rsid w:val="00147115"/>
    <w:rsid w:val="001477CE"/>
    <w:rsid w:val="00153981"/>
    <w:rsid w:val="001561D2"/>
    <w:rsid w:val="001606DF"/>
    <w:rsid w:val="00164B75"/>
    <w:rsid w:val="001661E5"/>
    <w:rsid w:val="0016723A"/>
    <w:rsid w:val="00167FBF"/>
    <w:rsid w:val="00171A05"/>
    <w:rsid w:val="00172F3A"/>
    <w:rsid w:val="001730FD"/>
    <w:rsid w:val="00173798"/>
    <w:rsid w:val="00173A74"/>
    <w:rsid w:val="00173BE6"/>
    <w:rsid w:val="00173E72"/>
    <w:rsid w:val="001754B1"/>
    <w:rsid w:val="0017552D"/>
    <w:rsid w:val="001807C0"/>
    <w:rsid w:val="001811DE"/>
    <w:rsid w:val="00187145"/>
    <w:rsid w:val="00190B46"/>
    <w:rsid w:val="0019157A"/>
    <w:rsid w:val="001A11E7"/>
    <w:rsid w:val="001A480D"/>
    <w:rsid w:val="001B0110"/>
    <w:rsid w:val="001B2130"/>
    <w:rsid w:val="001B3048"/>
    <w:rsid w:val="001B696E"/>
    <w:rsid w:val="001B6A56"/>
    <w:rsid w:val="001B6A5C"/>
    <w:rsid w:val="001C0059"/>
    <w:rsid w:val="001C3B2E"/>
    <w:rsid w:val="001C469B"/>
    <w:rsid w:val="001C6A71"/>
    <w:rsid w:val="001C716C"/>
    <w:rsid w:val="001C7D0B"/>
    <w:rsid w:val="001D35CE"/>
    <w:rsid w:val="001D3FC9"/>
    <w:rsid w:val="001D638B"/>
    <w:rsid w:val="001D6727"/>
    <w:rsid w:val="001D6AA6"/>
    <w:rsid w:val="001D6DFA"/>
    <w:rsid w:val="001E0641"/>
    <w:rsid w:val="001E1AB4"/>
    <w:rsid w:val="001E6180"/>
    <w:rsid w:val="001E674B"/>
    <w:rsid w:val="001E68FC"/>
    <w:rsid w:val="001F4DB0"/>
    <w:rsid w:val="0020171A"/>
    <w:rsid w:val="00204026"/>
    <w:rsid w:val="00207B52"/>
    <w:rsid w:val="00207B7E"/>
    <w:rsid w:val="0021230B"/>
    <w:rsid w:val="00212948"/>
    <w:rsid w:val="00212B7A"/>
    <w:rsid w:val="00217839"/>
    <w:rsid w:val="0022397A"/>
    <w:rsid w:val="00225415"/>
    <w:rsid w:val="00225A3B"/>
    <w:rsid w:val="0023081D"/>
    <w:rsid w:val="0023329C"/>
    <w:rsid w:val="00236DC0"/>
    <w:rsid w:val="002373A2"/>
    <w:rsid w:val="0024056D"/>
    <w:rsid w:val="00242517"/>
    <w:rsid w:val="0024260B"/>
    <w:rsid w:val="00242D0A"/>
    <w:rsid w:val="0024401F"/>
    <w:rsid w:val="0024569B"/>
    <w:rsid w:val="002471F6"/>
    <w:rsid w:val="00255B5A"/>
    <w:rsid w:val="002564D8"/>
    <w:rsid w:val="00256E89"/>
    <w:rsid w:val="00266FA2"/>
    <w:rsid w:val="002671A2"/>
    <w:rsid w:val="00267496"/>
    <w:rsid w:val="00271F96"/>
    <w:rsid w:val="0027474A"/>
    <w:rsid w:val="00275B68"/>
    <w:rsid w:val="002845EA"/>
    <w:rsid w:val="00286EBE"/>
    <w:rsid w:val="0028715A"/>
    <w:rsid w:val="0029531D"/>
    <w:rsid w:val="00295B70"/>
    <w:rsid w:val="002A054A"/>
    <w:rsid w:val="002A2A08"/>
    <w:rsid w:val="002A2D93"/>
    <w:rsid w:val="002A4E42"/>
    <w:rsid w:val="002A6212"/>
    <w:rsid w:val="002A77C3"/>
    <w:rsid w:val="002B10B0"/>
    <w:rsid w:val="002B169C"/>
    <w:rsid w:val="002B6EFD"/>
    <w:rsid w:val="002B6F33"/>
    <w:rsid w:val="002B79F0"/>
    <w:rsid w:val="002B7F3E"/>
    <w:rsid w:val="002C1D9C"/>
    <w:rsid w:val="002C366F"/>
    <w:rsid w:val="002C4CA9"/>
    <w:rsid w:val="002D194B"/>
    <w:rsid w:val="002D2270"/>
    <w:rsid w:val="002D6723"/>
    <w:rsid w:val="002E0312"/>
    <w:rsid w:val="002E25A8"/>
    <w:rsid w:val="002E2D87"/>
    <w:rsid w:val="002F04DE"/>
    <w:rsid w:val="002F0FD9"/>
    <w:rsid w:val="002F1CD3"/>
    <w:rsid w:val="002F5CEB"/>
    <w:rsid w:val="002F6E28"/>
    <w:rsid w:val="002F7E68"/>
    <w:rsid w:val="00302E5E"/>
    <w:rsid w:val="00305E4C"/>
    <w:rsid w:val="00307DEF"/>
    <w:rsid w:val="00311D33"/>
    <w:rsid w:val="00313664"/>
    <w:rsid w:val="00314F90"/>
    <w:rsid w:val="00325484"/>
    <w:rsid w:val="00326A00"/>
    <w:rsid w:val="0033102E"/>
    <w:rsid w:val="00331401"/>
    <w:rsid w:val="0033241E"/>
    <w:rsid w:val="00333234"/>
    <w:rsid w:val="00335C87"/>
    <w:rsid w:val="00335ED1"/>
    <w:rsid w:val="00337129"/>
    <w:rsid w:val="00337EF8"/>
    <w:rsid w:val="00342A60"/>
    <w:rsid w:val="0034379D"/>
    <w:rsid w:val="0034646D"/>
    <w:rsid w:val="00347AB2"/>
    <w:rsid w:val="00347BE5"/>
    <w:rsid w:val="00347E8D"/>
    <w:rsid w:val="003522E0"/>
    <w:rsid w:val="0035267F"/>
    <w:rsid w:val="00352780"/>
    <w:rsid w:val="003529D0"/>
    <w:rsid w:val="0035580D"/>
    <w:rsid w:val="00363928"/>
    <w:rsid w:val="003639FB"/>
    <w:rsid w:val="00363BF7"/>
    <w:rsid w:val="0036643C"/>
    <w:rsid w:val="00372C58"/>
    <w:rsid w:val="00374BEC"/>
    <w:rsid w:val="00376091"/>
    <w:rsid w:val="00382AE5"/>
    <w:rsid w:val="003856A7"/>
    <w:rsid w:val="003929D2"/>
    <w:rsid w:val="003929EE"/>
    <w:rsid w:val="00393FA5"/>
    <w:rsid w:val="003973A2"/>
    <w:rsid w:val="003A27BB"/>
    <w:rsid w:val="003A67C0"/>
    <w:rsid w:val="003B1BF0"/>
    <w:rsid w:val="003B4DDF"/>
    <w:rsid w:val="003B673D"/>
    <w:rsid w:val="003C2577"/>
    <w:rsid w:val="003C3565"/>
    <w:rsid w:val="003C4448"/>
    <w:rsid w:val="003D0CDB"/>
    <w:rsid w:val="003D3D91"/>
    <w:rsid w:val="003D4708"/>
    <w:rsid w:val="003D477A"/>
    <w:rsid w:val="003E111B"/>
    <w:rsid w:val="003E6615"/>
    <w:rsid w:val="003E79F9"/>
    <w:rsid w:val="003F12E9"/>
    <w:rsid w:val="003F59F4"/>
    <w:rsid w:val="003F64FF"/>
    <w:rsid w:val="00400197"/>
    <w:rsid w:val="00401730"/>
    <w:rsid w:val="00404DCD"/>
    <w:rsid w:val="004077D6"/>
    <w:rsid w:val="004121E7"/>
    <w:rsid w:val="00412D69"/>
    <w:rsid w:val="0041443D"/>
    <w:rsid w:val="00414E51"/>
    <w:rsid w:val="00420F04"/>
    <w:rsid w:val="00423099"/>
    <w:rsid w:val="00424E79"/>
    <w:rsid w:val="0042661C"/>
    <w:rsid w:val="004274B3"/>
    <w:rsid w:val="004321D4"/>
    <w:rsid w:val="0044269A"/>
    <w:rsid w:val="00443EC1"/>
    <w:rsid w:val="00446696"/>
    <w:rsid w:val="0044760C"/>
    <w:rsid w:val="00450091"/>
    <w:rsid w:val="00453264"/>
    <w:rsid w:val="00462B54"/>
    <w:rsid w:val="00463064"/>
    <w:rsid w:val="004663C4"/>
    <w:rsid w:val="00472461"/>
    <w:rsid w:val="004757EE"/>
    <w:rsid w:val="004809B8"/>
    <w:rsid w:val="004821B9"/>
    <w:rsid w:val="00491D88"/>
    <w:rsid w:val="0049605C"/>
    <w:rsid w:val="004965F7"/>
    <w:rsid w:val="00497D5A"/>
    <w:rsid w:val="004A0E46"/>
    <w:rsid w:val="004A1D3A"/>
    <w:rsid w:val="004A52EB"/>
    <w:rsid w:val="004A7048"/>
    <w:rsid w:val="004B0A0A"/>
    <w:rsid w:val="004B1B7E"/>
    <w:rsid w:val="004B1C4B"/>
    <w:rsid w:val="004B60CB"/>
    <w:rsid w:val="004C1CB5"/>
    <w:rsid w:val="004C2E8D"/>
    <w:rsid w:val="004C2E9A"/>
    <w:rsid w:val="004C4822"/>
    <w:rsid w:val="004D0ADF"/>
    <w:rsid w:val="004D33F5"/>
    <w:rsid w:val="004D4317"/>
    <w:rsid w:val="004E1B98"/>
    <w:rsid w:val="004E3326"/>
    <w:rsid w:val="004E3A74"/>
    <w:rsid w:val="004E769A"/>
    <w:rsid w:val="00500ACD"/>
    <w:rsid w:val="00504061"/>
    <w:rsid w:val="00505BAE"/>
    <w:rsid w:val="00506956"/>
    <w:rsid w:val="005073A2"/>
    <w:rsid w:val="00514F79"/>
    <w:rsid w:val="00515380"/>
    <w:rsid w:val="005176CA"/>
    <w:rsid w:val="005276A4"/>
    <w:rsid w:val="00537A77"/>
    <w:rsid w:val="00541A14"/>
    <w:rsid w:val="00543F9C"/>
    <w:rsid w:val="00546D39"/>
    <w:rsid w:val="00550E84"/>
    <w:rsid w:val="00551368"/>
    <w:rsid w:val="0055180C"/>
    <w:rsid w:val="005570A0"/>
    <w:rsid w:val="005577B0"/>
    <w:rsid w:val="00562084"/>
    <w:rsid w:val="0056354D"/>
    <w:rsid w:val="00570EED"/>
    <w:rsid w:val="005716FC"/>
    <w:rsid w:val="00574B1F"/>
    <w:rsid w:val="00575DEF"/>
    <w:rsid w:val="00583A33"/>
    <w:rsid w:val="005851DC"/>
    <w:rsid w:val="005867D2"/>
    <w:rsid w:val="00594116"/>
    <w:rsid w:val="005963CC"/>
    <w:rsid w:val="00596E19"/>
    <w:rsid w:val="005A241E"/>
    <w:rsid w:val="005A6FED"/>
    <w:rsid w:val="005B0CC4"/>
    <w:rsid w:val="005B1BC4"/>
    <w:rsid w:val="005B6894"/>
    <w:rsid w:val="005C13B2"/>
    <w:rsid w:val="005C27E3"/>
    <w:rsid w:val="005C37CB"/>
    <w:rsid w:val="005C410E"/>
    <w:rsid w:val="005C459C"/>
    <w:rsid w:val="005D1A9F"/>
    <w:rsid w:val="005D52FA"/>
    <w:rsid w:val="005D6428"/>
    <w:rsid w:val="005E04C8"/>
    <w:rsid w:val="005E21A7"/>
    <w:rsid w:val="005E266F"/>
    <w:rsid w:val="005E5734"/>
    <w:rsid w:val="005E73CE"/>
    <w:rsid w:val="005F07DC"/>
    <w:rsid w:val="005F12F6"/>
    <w:rsid w:val="005F237A"/>
    <w:rsid w:val="005F4CFD"/>
    <w:rsid w:val="005F64FB"/>
    <w:rsid w:val="0060251E"/>
    <w:rsid w:val="00602DDE"/>
    <w:rsid w:val="00611737"/>
    <w:rsid w:val="00612973"/>
    <w:rsid w:val="00614956"/>
    <w:rsid w:val="00614DE8"/>
    <w:rsid w:val="00622669"/>
    <w:rsid w:val="00622FE1"/>
    <w:rsid w:val="00625CE5"/>
    <w:rsid w:val="006341BC"/>
    <w:rsid w:val="00635027"/>
    <w:rsid w:val="006350F5"/>
    <w:rsid w:val="00644A7B"/>
    <w:rsid w:val="006556D9"/>
    <w:rsid w:val="00661C46"/>
    <w:rsid w:val="00664829"/>
    <w:rsid w:val="006652D3"/>
    <w:rsid w:val="006677E4"/>
    <w:rsid w:val="00667CF3"/>
    <w:rsid w:val="00672CD4"/>
    <w:rsid w:val="0067643A"/>
    <w:rsid w:val="006769C4"/>
    <w:rsid w:val="00677627"/>
    <w:rsid w:val="00677BD5"/>
    <w:rsid w:val="0068025E"/>
    <w:rsid w:val="0068340F"/>
    <w:rsid w:val="00693C87"/>
    <w:rsid w:val="00697BCA"/>
    <w:rsid w:val="006A05C7"/>
    <w:rsid w:val="006A3112"/>
    <w:rsid w:val="006A607B"/>
    <w:rsid w:val="006A6E27"/>
    <w:rsid w:val="006A72B0"/>
    <w:rsid w:val="006B25DA"/>
    <w:rsid w:val="006B3E4D"/>
    <w:rsid w:val="006C52B9"/>
    <w:rsid w:val="006D1C44"/>
    <w:rsid w:val="006D1DFE"/>
    <w:rsid w:val="006E16F4"/>
    <w:rsid w:val="006E6BC2"/>
    <w:rsid w:val="006E77BB"/>
    <w:rsid w:val="006F277B"/>
    <w:rsid w:val="0070150E"/>
    <w:rsid w:val="00705DB8"/>
    <w:rsid w:val="00713225"/>
    <w:rsid w:val="007132E8"/>
    <w:rsid w:val="00720EE0"/>
    <w:rsid w:val="0072512A"/>
    <w:rsid w:val="00731A43"/>
    <w:rsid w:val="00731EE6"/>
    <w:rsid w:val="007355A6"/>
    <w:rsid w:val="00740A71"/>
    <w:rsid w:val="0074487C"/>
    <w:rsid w:val="0074580D"/>
    <w:rsid w:val="007477C5"/>
    <w:rsid w:val="00747836"/>
    <w:rsid w:val="00747938"/>
    <w:rsid w:val="007521AD"/>
    <w:rsid w:val="00762AFB"/>
    <w:rsid w:val="00762C9C"/>
    <w:rsid w:val="00765BA8"/>
    <w:rsid w:val="00766007"/>
    <w:rsid w:val="00770A26"/>
    <w:rsid w:val="007719DC"/>
    <w:rsid w:val="00780897"/>
    <w:rsid w:val="007969D0"/>
    <w:rsid w:val="007977C9"/>
    <w:rsid w:val="007A1364"/>
    <w:rsid w:val="007A24A0"/>
    <w:rsid w:val="007A4AB2"/>
    <w:rsid w:val="007A5122"/>
    <w:rsid w:val="007A5E68"/>
    <w:rsid w:val="007B133E"/>
    <w:rsid w:val="007B1BF7"/>
    <w:rsid w:val="007C404B"/>
    <w:rsid w:val="007C4BAE"/>
    <w:rsid w:val="007D03C3"/>
    <w:rsid w:val="007D1D3B"/>
    <w:rsid w:val="007D2367"/>
    <w:rsid w:val="007D5960"/>
    <w:rsid w:val="007D6FA7"/>
    <w:rsid w:val="007E114E"/>
    <w:rsid w:val="007E487F"/>
    <w:rsid w:val="007E4B2D"/>
    <w:rsid w:val="007E4EF1"/>
    <w:rsid w:val="007E587D"/>
    <w:rsid w:val="007E61F4"/>
    <w:rsid w:val="007E6425"/>
    <w:rsid w:val="007E71E9"/>
    <w:rsid w:val="007F1D06"/>
    <w:rsid w:val="007F26C0"/>
    <w:rsid w:val="008010D7"/>
    <w:rsid w:val="00803443"/>
    <w:rsid w:val="0080593E"/>
    <w:rsid w:val="0080680D"/>
    <w:rsid w:val="00812C05"/>
    <w:rsid w:val="0081322A"/>
    <w:rsid w:val="008162AB"/>
    <w:rsid w:val="00822354"/>
    <w:rsid w:val="008228B0"/>
    <w:rsid w:val="00825B86"/>
    <w:rsid w:val="00830BC7"/>
    <w:rsid w:val="00834515"/>
    <w:rsid w:val="00843E6F"/>
    <w:rsid w:val="00843F7C"/>
    <w:rsid w:val="00844104"/>
    <w:rsid w:val="00846E4A"/>
    <w:rsid w:val="008478CC"/>
    <w:rsid w:val="00851AF5"/>
    <w:rsid w:val="00851FB5"/>
    <w:rsid w:val="008647DE"/>
    <w:rsid w:val="00864B95"/>
    <w:rsid w:val="00873694"/>
    <w:rsid w:val="008800D3"/>
    <w:rsid w:val="00886CDD"/>
    <w:rsid w:val="0089214D"/>
    <w:rsid w:val="00893C0D"/>
    <w:rsid w:val="008A20DA"/>
    <w:rsid w:val="008A38D4"/>
    <w:rsid w:val="008A53F5"/>
    <w:rsid w:val="008B5C8F"/>
    <w:rsid w:val="008B5F16"/>
    <w:rsid w:val="008B7722"/>
    <w:rsid w:val="008C0E5C"/>
    <w:rsid w:val="008D292D"/>
    <w:rsid w:val="008D296C"/>
    <w:rsid w:val="008D348B"/>
    <w:rsid w:val="008E2BE4"/>
    <w:rsid w:val="008E6692"/>
    <w:rsid w:val="008E6B4E"/>
    <w:rsid w:val="008E74D6"/>
    <w:rsid w:val="008E7970"/>
    <w:rsid w:val="008E7C34"/>
    <w:rsid w:val="008F0C36"/>
    <w:rsid w:val="008F1B17"/>
    <w:rsid w:val="008F377B"/>
    <w:rsid w:val="009046BF"/>
    <w:rsid w:val="00907778"/>
    <w:rsid w:val="00915512"/>
    <w:rsid w:val="009233CC"/>
    <w:rsid w:val="009240D8"/>
    <w:rsid w:val="0093060A"/>
    <w:rsid w:val="009360D7"/>
    <w:rsid w:val="009362C9"/>
    <w:rsid w:val="009415FC"/>
    <w:rsid w:val="00942387"/>
    <w:rsid w:val="00943F1C"/>
    <w:rsid w:val="0094626F"/>
    <w:rsid w:val="009462D2"/>
    <w:rsid w:val="00954ACA"/>
    <w:rsid w:val="00956212"/>
    <w:rsid w:val="009652D5"/>
    <w:rsid w:val="009677F8"/>
    <w:rsid w:val="00971146"/>
    <w:rsid w:val="00972A9A"/>
    <w:rsid w:val="0097792F"/>
    <w:rsid w:val="009805DE"/>
    <w:rsid w:val="00981ABB"/>
    <w:rsid w:val="009861C2"/>
    <w:rsid w:val="00991357"/>
    <w:rsid w:val="00991675"/>
    <w:rsid w:val="00992008"/>
    <w:rsid w:val="00996409"/>
    <w:rsid w:val="00996D00"/>
    <w:rsid w:val="0099725A"/>
    <w:rsid w:val="009A03DC"/>
    <w:rsid w:val="009A4E13"/>
    <w:rsid w:val="009A6CF3"/>
    <w:rsid w:val="009B1432"/>
    <w:rsid w:val="009B43BF"/>
    <w:rsid w:val="009B4A2D"/>
    <w:rsid w:val="009B6290"/>
    <w:rsid w:val="009C1E0B"/>
    <w:rsid w:val="009C3881"/>
    <w:rsid w:val="009C5C56"/>
    <w:rsid w:val="009C7DE3"/>
    <w:rsid w:val="009D4921"/>
    <w:rsid w:val="009D52D2"/>
    <w:rsid w:val="009D545A"/>
    <w:rsid w:val="009D6D44"/>
    <w:rsid w:val="009E22FA"/>
    <w:rsid w:val="009E4744"/>
    <w:rsid w:val="009E4EC9"/>
    <w:rsid w:val="009E5D5A"/>
    <w:rsid w:val="009F2262"/>
    <w:rsid w:val="009F4A9C"/>
    <w:rsid w:val="009F4ADA"/>
    <w:rsid w:val="009F6A0D"/>
    <w:rsid w:val="00A072AB"/>
    <w:rsid w:val="00A07991"/>
    <w:rsid w:val="00A10CDE"/>
    <w:rsid w:val="00A1680D"/>
    <w:rsid w:val="00A205A9"/>
    <w:rsid w:val="00A23AB0"/>
    <w:rsid w:val="00A266C5"/>
    <w:rsid w:val="00A276BC"/>
    <w:rsid w:val="00A309C6"/>
    <w:rsid w:val="00A31E33"/>
    <w:rsid w:val="00A32E4E"/>
    <w:rsid w:val="00A47C1F"/>
    <w:rsid w:val="00A505DE"/>
    <w:rsid w:val="00A5327C"/>
    <w:rsid w:val="00A53DCF"/>
    <w:rsid w:val="00A5721C"/>
    <w:rsid w:val="00A61147"/>
    <w:rsid w:val="00A66942"/>
    <w:rsid w:val="00A67913"/>
    <w:rsid w:val="00A72213"/>
    <w:rsid w:val="00A76182"/>
    <w:rsid w:val="00A81A94"/>
    <w:rsid w:val="00A82E56"/>
    <w:rsid w:val="00A8399B"/>
    <w:rsid w:val="00A9590F"/>
    <w:rsid w:val="00A9681E"/>
    <w:rsid w:val="00AA007A"/>
    <w:rsid w:val="00AA32A8"/>
    <w:rsid w:val="00AA42D5"/>
    <w:rsid w:val="00AB073E"/>
    <w:rsid w:val="00AB1A13"/>
    <w:rsid w:val="00AB2749"/>
    <w:rsid w:val="00AB4E9F"/>
    <w:rsid w:val="00AC210F"/>
    <w:rsid w:val="00AC319E"/>
    <w:rsid w:val="00AD2C60"/>
    <w:rsid w:val="00AE3A1E"/>
    <w:rsid w:val="00AE6F55"/>
    <w:rsid w:val="00AE734F"/>
    <w:rsid w:val="00AF008F"/>
    <w:rsid w:val="00AF2656"/>
    <w:rsid w:val="00AF6110"/>
    <w:rsid w:val="00AF6AC6"/>
    <w:rsid w:val="00B00611"/>
    <w:rsid w:val="00B02BF1"/>
    <w:rsid w:val="00B04354"/>
    <w:rsid w:val="00B128B4"/>
    <w:rsid w:val="00B249FC"/>
    <w:rsid w:val="00B2630D"/>
    <w:rsid w:val="00B271C5"/>
    <w:rsid w:val="00B31159"/>
    <w:rsid w:val="00B317E7"/>
    <w:rsid w:val="00B33A57"/>
    <w:rsid w:val="00B33EC9"/>
    <w:rsid w:val="00B34083"/>
    <w:rsid w:val="00B37728"/>
    <w:rsid w:val="00B40BB8"/>
    <w:rsid w:val="00B4410F"/>
    <w:rsid w:val="00B45C64"/>
    <w:rsid w:val="00B46A32"/>
    <w:rsid w:val="00B46B29"/>
    <w:rsid w:val="00B4750D"/>
    <w:rsid w:val="00B503DF"/>
    <w:rsid w:val="00B53547"/>
    <w:rsid w:val="00B53597"/>
    <w:rsid w:val="00B5441E"/>
    <w:rsid w:val="00B54AB7"/>
    <w:rsid w:val="00B55D3E"/>
    <w:rsid w:val="00B57FC6"/>
    <w:rsid w:val="00B62590"/>
    <w:rsid w:val="00B6729F"/>
    <w:rsid w:val="00B729B4"/>
    <w:rsid w:val="00B80D61"/>
    <w:rsid w:val="00B82627"/>
    <w:rsid w:val="00B82697"/>
    <w:rsid w:val="00B85A66"/>
    <w:rsid w:val="00B86BA6"/>
    <w:rsid w:val="00B90AA7"/>
    <w:rsid w:val="00B91369"/>
    <w:rsid w:val="00B92E84"/>
    <w:rsid w:val="00B94235"/>
    <w:rsid w:val="00B94335"/>
    <w:rsid w:val="00B94E76"/>
    <w:rsid w:val="00B95114"/>
    <w:rsid w:val="00BA11B2"/>
    <w:rsid w:val="00BA1799"/>
    <w:rsid w:val="00BA511F"/>
    <w:rsid w:val="00BA65E5"/>
    <w:rsid w:val="00BB09DF"/>
    <w:rsid w:val="00BB3FC5"/>
    <w:rsid w:val="00BB4214"/>
    <w:rsid w:val="00BB42AE"/>
    <w:rsid w:val="00BC2B3B"/>
    <w:rsid w:val="00BC4579"/>
    <w:rsid w:val="00BD389B"/>
    <w:rsid w:val="00BD3D24"/>
    <w:rsid w:val="00BD66F4"/>
    <w:rsid w:val="00BF1528"/>
    <w:rsid w:val="00BF6705"/>
    <w:rsid w:val="00C0018A"/>
    <w:rsid w:val="00C00905"/>
    <w:rsid w:val="00C01128"/>
    <w:rsid w:val="00C02D5D"/>
    <w:rsid w:val="00C035B5"/>
    <w:rsid w:val="00C11ABD"/>
    <w:rsid w:val="00C14FB2"/>
    <w:rsid w:val="00C176AC"/>
    <w:rsid w:val="00C21EF9"/>
    <w:rsid w:val="00C222F7"/>
    <w:rsid w:val="00C237A5"/>
    <w:rsid w:val="00C24839"/>
    <w:rsid w:val="00C254C0"/>
    <w:rsid w:val="00C2550E"/>
    <w:rsid w:val="00C25CFE"/>
    <w:rsid w:val="00C27C23"/>
    <w:rsid w:val="00C3077F"/>
    <w:rsid w:val="00C41C84"/>
    <w:rsid w:val="00C46D7F"/>
    <w:rsid w:val="00C47589"/>
    <w:rsid w:val="00C50467"/>
    <w:rsid w:val="00C523D7"/>
    <w:rsid w:val="00C554D4"/>
    <w:rsid w:val="00C57E74"/>
    <w:rsid w:val="00C61B02"/>
    <w:rsid w:val="00C61EF0"/>
    <w:rsid w:val="00C62EBB"/>
    <w:rsid w:val="00C66A01"/>
    <w:rsid w:val="00C719A2"/>
    <w:rsid w:val="00C72165"/>
    <w:rsid w:val="00C76B77"/>
    <w:rsid w:val="00C76E5D"/>
    <w:rsid w:val="00C83041"/>
    <w:rsid w:val="00C8481B"/>
    <w:rsid w:val="00C90B42"/>
    <w:rsid w:val="00C92820"/>
    <w:rsid w:val="00C938B8"/>
    <w:rsid w:val="00C9475D"/>
    <w:rsid w:val="00C95056"/>
    <w:rsid w:val="00C951FD"/>
    <w:rsid w:val="00CA53E9"/>
    <w:rsid w:val="00CA7F28"/>
    <w:rsid w:val="00CB0768"/>
    <w:rsid w:val="00CB131F"/>
    <w:rsid w:val="00CB4DCD"/>
    <w:rsid w:val="00CB4F2D"/>
    <w:rsid w:val="00CC1690"/>
    <w:rsid w:val="00CC5743"/>
    <w:rsid w:val="00CC665A"/>
    <w:rsid w:val="00CD64E1"/>
    <w:rsid w:val="00CD759C"/>
    <w:rsid w:val="00CE04A0"/>
    <w:rsid w:val="00CE268A"/>
    <w:rsid w:val="00CE34DC"/>
    <w:rsid w:val="00D05459"/>
    <w:rsid w:val="00D07FB4"/>
    <w:rsid w:val="00D101E2"/>
    <w:rsid w:val="00D21FA8"/>
    <w:rsid w:val="00D236B7"/>
    <w:rsid w:val="00D23E48"/>
    <w:rsid w:val="00D244BE"/>
    <w:rsid w:val="00D31FB3"/>
    <w:rsid w:val="00D37D6E"/>
    <w:rsid w:val="00D43096"/>
    <w:rsid w:val="00D43E83"/>
    <w:rsid w:val="00D46AB2"/>
    <w:rsid w:val="00D47815"/>
    <w:rsid w:val="00D512B2"/>
    <w:rsid w:val="00D548D3"/>
    <w:rsid w:val="00D56A96"/>
    <w:rsid w:val="00D656EB"/>
    <w:rsid w:val="00D749E1"/>
    <w:rsid w:val="00D771FD"/>
    <w:rsid w:val="00D7796D"/>
    <w:rsid w:val="00D81B18"/>
    <w:rsid w:val="00D83541"/>
    <w:rsid w:val="00D93A16"/>
    <w:rsid w:val="00D9496D"/>
    <w:rsid w:val="00D957E2"/>
    <w:rsid w:val="00DA0768"/>
    <w:rsid w:val="00DA161A"/>
    <w:rsid w:val="00DA2E47"/>
    <w:rsid w:val="00DA5A94"/>
    <w:rsid w:val="00DA5B82"/>
    <w:rsid w:val="00DA6110"/>
    <w:rsid w:val="00DA7C14"/>
    <w:rsid w:val="00DB2355"/>
    <w:rsid w:val="00DB3BB4"/>
    <w:rsid w:val="00DB6F5B"/>
    <w:rsid w:val="00DC0F02"/>
    <w:rsid w:val="00DC0F8D"/>
    <w:rsid w:val="00DC2284"/>
    <w:rsid w:val="00DC2ACF"/>
    <w:rsid w:val="00DC3CA4"/>
    <w:rsid w:val="00DC46FE"/>
    <w:rsid w:val="00DC5258"/>
    <w:rsid w:val="00DC5DB8"/>
    <w:rsid w:val="00DD0D7E"/>
    <w:rsid w:val="00DE04DA"/>
    <w:rsid w:val="00DE4578"/>
    <w:rsid w:val="00DF04EE"/>
    <w:rsid w:val="00DF3E35"/>
    <w:rsid w:val="00E01DA0"/>
    <w:rsid w:val="00E038C9"/>
    <w:rsid w:val="00E03ED5"/>
    <w:rsid w:val="00E04A17"/>
    <w:rsid w:val="00E06243"/>
    <w:rsid w:val="00E07169"/>
    <w:rsid w:val="00E14631"/>
    <w:rsid w:val="00E1688C"/>
    <w:rsid w:val="00E22665"/>
    <w:rsid w:val="00E30499"/>
    <w:rsid w:val="00E30675"/>
    <w:rsid w:val="00E30B51"/>
    <w:rsid w:val="00E324BB"/>
    <w:rsid w:val="00E377E8"/>
    <w:rsid w:val="00E43464"/>
    <w:rsid w:val="00E454DF"/>
    <w:rsid w:val="00E47A69"/>
    <w:rsid w:val="00E505C7"/>
    <w:rsid w:val="00E5560F"/>
    <w:rsid w:val="00E571BB"/>
    <w:rsid w:val="00E630F1"/>
    <w:rsid w:val="00E646B8"/>
    <w:rsid w:val="00E74435"/>
    <w:rsid w:val="00E758AD"/>
    <w:rsid w:val="00E77D4E"/>
    <w:rsid w:val="00E835B8"/>
    <w:rsid w:val="00E844A4"/>
    <w:rsid w:val="00E8784C"/>
    <w:rsid w:val="00E91860"/>
    <w:rsid w:val="00E92B11"/>
    <w:rsid w:val="00E954B7"/>
    <w:rsid w:val="00E96C81"/>
    <w:rsid w:val="00E96FDB"/>
    <w:rsid w:val="00EA107B"/>
    <w:rsid w:val="00EA123B"/>
    <w:rsid w:val="00EC16F1"/>
    <w:rsid w:val="00EC27C5"/>
    <w:rsid w:val="00EC3199"/>
    <w:rsid w:val="00ED05D6"/>
    <w:rsid w:val="00ED0C6F"/>
    <w:rsid w:val="00ED2FCC"/>
    <w:rsid w:val="00EE0A84"/>
    <w:rsid w:val="00EE182C"/>
    <w:rsid w:val="00EE4E38"/>
    <w:rsid w:val="00EE5F75"/>
    <w:rsid w:val="00EF2722"/>
    <w:rsid w:val="00EF3E04"/>
    <w:rsid w:val="00EF3F1D"/>
    <w:rsid w:val="00EF6805"/>
    <w:rsid w:val="00F00508"/>
    <w:rsid w:val="00F01E52"/>
    <w:rsid w:val="00F042DC"/>
    <w:rsid w:val="00F07099"/>
    <w:rsid w:val="00F105EA"/>
    <w:rsid w:val="00F11117"/>
    <w:rsid w:val="00F12541"/>
    <w:rsid w:val="00F1555D"/>
    <w:rsid w:val="00F15BFC"/>
    <w:rsid w:val="00F16AEF"/>
    <w:rsid w:val="00F22035"/>
    <w:rsid w:val="00F22A22"/>
    <w:rsid w:val="00F22D18"/>
    <w:rsid w:val="00F3473B"/>
    <w:rsid w:val="00F36755"/>
    <w:rsid w:val="00F36C87"/>
    <w:rsid w:val="00F42425"/>
    <w:rsid w:val="00F446AE"/>
    <w:rsid w:val="00F44819"/>
    <w:rsid w:val="00F46927"/>
    <w:rsid w:val="00F47693"/>
    <w:rsid w:val="00F55854"/>
    <w:rsid w:val="00F56813"/>
    <w:rsid w:val="00F64C96"/>
    <w:rsid w:val="00F70110"/>
    <w:rsid w:val="00F72C93"/>
    <w:rsid w:val="00F73F0A"/>
    <w:rsid w:val="00F75353"/>
    <w:rsid w:val="00F76221"/>
    <w:rsid w:val="00F76C68"/>
    <w:rsid w:val="00F80A88"/>
    <w:rsid w:val="00F823F5"/>
    <w:rsid w:val="00F827C7"/>
    <w:rsid w:val="00F84F36"/>
    <w:rsid w:val="00F9170D"/>
    <w:rsid w:val="00F94368"/>
    <w:rsid w:val="00F9494C"/>
    <w:rsid w:val="00F974C5"/>
    <w:rsid w:val="00FA15C8"/>
    <w:rsid w:val="00FA2D86"/>
    <w:rsid w:val="00FA348C"/>
    <w:rsid w:val="00FA3DDD"/>
    <w:rsid w:val="00FB0AD8"/>
    <w:rsid w:val="00FB190B"/>
    <w:rsid w:val="00FB1AB7"/>
    <w:rsid w:val="00FB27AF"/>
    <w:rsid w:val="00FB365F"/>
    <w:rsid w:val="00FB4DBB"/>
    <w:rsid w:val="00FC3BBF"/>
    <w:rsid w:val="00FC4525"/>
    <w:rsid w:val="00FE2B5A"/>
    <w:rsid w:val="00FE2C17"/>
    <w:rsid w:val="00FE5CB8"/>
    <w:rsid w:val="00FF072F"/>
    <w:rsid w:val="00FF0730"/>
    <w:rsid w:val="00FF1F1E"/>
    <w:rsid w:val="00FF205E"/>
    <w:rsid w:val="00FF40CC"/>
    <w:rsid w:val="00FF7E5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9" w:qFormat="1"/>
    <w:lsdException w:name="header" w:uiPriority="99"/>
    <w:lsdException w:name="footer" w:uiPriority="99"/>
    <w:lsdException w:name="Default Paragraph Font" w:uiPriority="1"/>
    <w:lsdException w:name="FollowedHyperlink" w:uiPriority="99"/>
    <w:lsdException w:name="Strong" w:uiPriority="22" w:qFormat="1"/>
    <w:lsdException w:name="Emphasis" w:uiPriority="20"/>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9157A"/>
    <w:pPr>
      <w:tabs>
        <w:tab w:val="left" w:pos="567"/>
      </w:tabs>
      <w:spacing w:after="80" w:line="320" w:lineRule="atLeast"/>
    </w:pPr>
    <w:rPr>
      <w:rFonts w:eastAsia="PMingLiU"/>
      <w:sz w:val="24"/>
      <w:szCs w:val="24"/>
      <w:lang w:eastAsia="en-US"/>
    </w:rPr>
  </w:style>
  <w:style w:type="paragraph" w:styleId="Heading1">
    <w:name w:val="heading 1"/>
    <w:aliases w:val="Chapter Number,Heading 1 (Do not use)"/>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aliases w:val="Chapter Title,Para No,numbered paragraph,(Para Nos),(Para Nos)1,MastDocHead2,MastDocHead21,MastDocHead22,MastDocHead23,MastDocHead24,MastDocHead25,MastDocHead26,MastDocHead27,MastDocHead28,MastDocHead29,MastDocHead210,MastDocHead211,h2,h"/>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aliases w:val="Part Heading,Chap No, Chap No,chapter number,(Chap No),(Chap No)1,(Chap No)2,(Chap No)3,(Chap No)4,(Chap No)5,(Chap No)6,(Chap No)7,(Chap No)8,(Chap No)9,(Chap No)10,(Chap No)11,(Chap No)12,(Chap No)13,(Chap No)14,(Chap No)15,(Chap No)16"/>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aliases w:val="Section Heading, Chap title,chapter title,(Title),(Title)1,(Title)2,(Title)3,(Title)4,(Title)5,(Title)6,(Title)7,(Title)8,(Title)9,(Title)10,(Title)11,(Title)12,(Title)13,(Title)14,(Title)15,(Title)16,(Title)17,(Title)18,(Title)19,(Title)20"/>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aliases w:val="Sub-Section Heading, Part heading,part heading,(Part),(Part)1,(Part)2,(Part)3,(Part)4,(Part)5,(Part)6,(Part)7,(Part)8,(Part)9,(Part)10,(Part)11,(Part)12,(Part)13,(Part)14,(Part)15,(Part)16,(Part)17,(Part)18,(Part)19,(Part)20,(Part)21,(Part)22"/>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aliases w:val="(Not In Use), Section heading,(Section),(Section)1,(Section)2,(Section)3,(Section)4,(Section)5,(Section)6,(Section)7,(Section)8,(Section)9,(Section)10,(Section)11,(Section)12,(Section)13,(Section)14,(Section)15,(Section)16,(Section)17"/>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aliases w:val="(Do Not Use),top section heading,(TopSection),(TopSection)1,(TopSection)2,(TopSection)3,(TopSection)4,(TopSection)5,(TopSection)6,(TopSection)7,(TopSection)8,(TopSection)9,(TopSection)10,(TopSection)11,(TopSection)12,(TopSection)13"/>
    <w:basedOn w:val="Normal"/>
    <w:next w:val="Normal"/>
    <w:link w:val="Heading7Char"/>
    <w:uiPriority w:val="9"/>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link w:val="Heading8Char"/>
    <w:rsid w:val="00765BA8"/>
    <w:pPr>
      <w:numPr>
        <w:ilvl w:val="7"/>
        <w:numId w:val="4"/>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link w:val="Heading9Char"/>
    <w:qFormat/>
    <w:rsid w:val="00765BA8"/>
    <w:pPr>
      <w:numPr>
        <w:ilvl w:val="8"/>
        <w:numId w:val="4"/>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Char"/>
    <w:qFormat/>
    <w:rsid w:val="00DC0F02"/>
    <w:pPr>
      <w:numPr>
        <w:numId w:val="1"/>
      </w:numPr>
      <w:tabs>
        <w:tab w:val="clear" w:pos="567"/>
        <w:tab w:val="left" w:pos="1134"/>
      </w:tabs>
      <w:spacing w:before="80" w:line="300" w:lineRule="atLeast"/>
    </w:pPr>
    <w:rPr>
      <w:szCs w:val="20"/>
    </w:rPr>
  </w:style>
  <w:style w:type="paragraph" w:customStyle="1" w:styleId="CGCNumeralList">
    <w:name w:val="CGC Numeral List"/>
    <w:aliases w:val="CGC List 3"/>
    <w:basedOn w:val="Normal"/>
    <w:qFormat/>
    <w:rsid w:val="00622669"/>
    <w:pPr>
      <w:numPr>
        <w:numId w:val="7"/>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6"/>
      </w:numPr>
      <w:spacing w:before="120"/>
    </w:p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rPr>
  </w:style>
  <w:style w:type="paragraph" w:customStyle="1" w:styleId="CGCSubbulletlist">
    <w:name w:val="CGC Sub bullet list"/>
    <w:aliases w:val="CGC List 2"/>
    <w:basedOn w:val="Normal"/>
    <w:link w:val="CGCSubbulletlistChar"/>
    <w:qFormat/>
    <w:rsid w:val="00C21EF9"/>
    <w:pPr>
      <w:numPr>
        <w:numId w:val="8"/>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9"/>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link w:val="TableRowNormalChar"/>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link w:val="CGCTableStubChar"/>
    <w:qFormat/>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link w:val="CommentTextChar"/>
    <w:rsid w:val="00765BA8"/>
    <w:rPr>
      <w:sz w:val="20"/>
      <w:szCs w:val="20"/>
    </w:rPr>
  </w:style>
  <w:style w:type="paragraph" w:styleId="CommentSubject">
    <w:name w:val="annotation subject"/>
    <w:basedOn w:val="CommentText"/>
    <w:next w:val="CommentText"/>
    <w:link w:val="CommentSubjectChar"/>
    <w:rsid w:val="00765BA8"/>
    <w:rPr>
      <w:b/>
      <w:bCs/>
    </w:rPr>
  </w:style>
  <w:style w:type="paragraph" w:styleId="DocumentMap">
    <w:name w:val="Document Map"/>
    <w:basedOn w:val="Normal"/>
    <w:link w:val="DocumentMapChar"/>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link w:val="EndnoteTextChar"/>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link w:val="MacroTextChar"/>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uiPriority w:val="5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rsid w:val="00996409"/>
    <w:pPr>
      <w:tabs>
        <w:tab w:val="clear" w:pos="567"/>
        <w:tab w:val="right" w:pos="8942"/>
      </w:tabs>
      <w:spacing w:before="120" w:after="120"/>
    </w:pPr>
    <w:rPr>
      <w:b/>
      <w:bCs/>
      <w:caps/>
      <w:szCs w:val="20"/>
    </w:rPr>
  </w:style>
  <w:style w:type="paragraph" w:styleId="TOC2">
    <w:name w:val="toc 2"/>
    <w:basedOn w:val="Normal"/>
    <w:next w:val="Normal"/>
    <w:rsid w:val="006A72B0"/>
    <w:pPr>
      <w:tabs>
        <w:tab w:val="clear" w:pos="567"/>
        <w:tab w:val="right" w:pos="8942"/>
      </w:tabs>
      <w:spacing w:after="0"/>
      <w:ind w:left="851"/>
    </w:pPr>
    <w:rPr>
      <w:szCs w:val="20"/>
    </w:rPr>
  </w:style>
  <w:style w:type="paragraph" w:styleId="TOC3">
    <w:name w:val="toc 3"/>
    <w:basedOn w:val="Normal"/>
    <w:next w:val="Normal"/>
    <w:rsid w:val="00996409"/>
    <w:pPr>
      <w:tabs>
        <w:tab w:val="clear" w:pos="567"/>
        <w:tab w:val="right" w:pos="8942"/>
      </w:tabs>
      <w:spacing w:after="0"/>
      <w:ind w:left="567"/>
    </w:pPr>
    <w:rPr>
      <w:iCs/>
      <w:caps/>
    </w:rPr>
  </w:style>
  <w:style w:type="paragraph" w:styleId="TOC4">
    <w:name w:val="toc 4"/>
    <w:basedOn w:val="Normal"/>
    <w:next w:val="Normal"/>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aliases w:val="Chapter Number Char,Heading 1 (Do not use)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aliases w:val="Chapter Title Char,Para No Char,numbered paragraph Char,(Para Nos) Char,(Para Nos)1 Char,MastDocHead2 Char,MastDocHead21 Char,MastDocHead22 Char,MastDocHead23 Char,MastDocHead24 Char,MastDocHead25 Char,MastDocHead26 Char,h2 Char,h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aliases w:val="Part Heading Char,Chap No Char, Chap No Char,chapter number Char,(Chap No) Char,(Chap No)1 Char,(Chap No)2 Char,(Chap No)3 Char,(Chap No)4 Char,(Chap No)5 Char,(Chap No)6 Char,(Chap No)7 Char,(Chap No)8 Char,(Chap No)9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aliases w:val="Section Heading Char, Chap title Char,chapter title Char,(Title) Char,(Title)1 Char,(Title)2 Char,(Title)3 Char,(Title)4 Char,(Title)5 Char,(Title)6 Char,(Title)7 Char,(Title)8 Char,(Title)9 Char,(Title)10 Char,(Title)11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aliases w:val="Sub-Section Heading Char, Part heading Char,part heading Char,(Part) Char,(Part)1 Char,(Part)2 Char,(Part)3 Char,(Part)4 Char,(Part)5 Char,(Part)6 Char,(Part)7 Char,(Part)8 Char,(Part)9 Char,(Part)10 Char,(Part)11 Char,(Part)12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style>
  <w:style w:type="paragraph" w:styleId="TOCHeading">
    <w:name w:val="TOC Heading"/>
    <w:basedOn w:val="Heading1"/>
    <w:next w:val="Normal"/>
    <w:uiPriority w:val="39"/>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aliases w:val="(Not In Use) Char, Section heading Char,(Section) Char,(Section)1 Char,(Section)2 Char,(Section)3 Char,(Section)4 Char,(Section)5 Char,(Section)6 Char,(Section)7 Char,(Section)8 Char,(Section)9 Char,(Section)10 Char,(Section)11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aliases w:val="(Do Not Use) Char,top section heading Char,(TopSection) Char,(TopSection)1 Char,(TopSection)2 Char,(TopSection)3 Char,(TopSection)4 Char,(TopSection)5 Char,(TopSection)6 Char,(TopSection)7 Char,(TopSection)8 Char,(TopSection)9 Char"/>
    <w:basedOn w:val="DefaultParagraphFont"/>
    <w:link w:val="Heading7"/>
    <w:uiPriority w:val="9"/>
    <w:rsid w:val="00622669"/>
    <w:rPr>
      <w:rFonts w:asciiTheme="majorHAnsi" w:eastAsiaTheme="majorEastAsia" w:hAnsiTheme="majorHAnsi" w:cstheme="majorBidi"/>
      <w:i/>
      <w:iCs/>
      <w:color w:val="404040" w:themeColor="text1" w:themeTint="BF"/>
      <w:sz w:val="24"/>
    </w:rPr>
  </w:style>
  <w:style w:type="character" w:customStyle="1" w:styleId="CGCBulletlistCharChar">
    <w:name w:val="CGC Bullet list Char Char"/>
    <w:basedOn w:val="DefaultParagraphFont"/>
    <w:link w:val="CGCBulletlist"/>
    <w:rsid w:val="0019157A"/>
    <w:rPr>
      <w:rFonts w:eastAsia="PMingLiU"/>
      <w:sz w:val="24"/>
      <w:szCs w:val="20"/>
      <w:lang w:eastAsia="en-US"/>
    </w:rPr>
  </w:style>
  <w:style w:type="character" w:customStyle="1" w:styleId="CGCSubbulletlistChar">
    <w:name w:val="CGC Sub bullet list Char"/>
    <w:aliases w:val="CGC List 2 Char"/>
    <w:basedOn w:val="DefaultParagraphFont"/>
    <w:link w:val="CGCSubbulletlist"/>
    <w:rsid w:val="0019157A"/>
    <w:rPr>
      <w:rFonts w:eastAsia="PMingLiU"/>
      <w:sz w:val="24"/>
      <w:szCs w:val="20"/>
      <w:lang w:eastAsia="en-US"/>
    </w:rPr>
  </w:style>
  <w:style w:type="character" w:customStyle="1" w:styleId="CGCTableStubChar">
    <w:name w:val="CGC Table Stub Char"/>
    <w:basedOn w:val="DefaultParagraphFont"/>
    <w:link w:val="CGCTableStub"/>
    <w:rsid w:val="0019157A"/>
    <w:rPr>
      <w:sz w:val="20"/>
      <w:szCs w:val="20"/>
    </w:rPr>
  </w:style>
  <w:style w:type="character" w:customStyle="1" w:styleId="CGCTableFootnoteChar">
    <w:name w:val="CGC Table Footnote Char"/>
    <w:basedOn w:val="DefaultParagraphFont"/>
    <w:link w:val="CGCTableFootnote"/>
    <w:rsid w:val="0019157A"/>
    <w:rPr>
      <w:sz w:val="20"/>
      <w:szCs w:val="24"/>
    </w:rPr>
  </w:style>
  <w:style w:type="character" w:customStyle="1" w:styleId="CGCTableHeadingChar">
    <w:name w:val="CGC Table Heading Char"/>
    <w:basedOn w:val="DefaultParagraphFont"/>
    <w:link w:val="CGCTableHeading"/>
    <w:rsid w:val="0019157A"/>
    <w:rPr>
      <w:b/>
      <w:sz w:val="24"/>
      <w:szCs w:val="20"/>
    </w:rPr>
  </w:style>
  <w:style w:type="character" w:customStyle="1" w:styleId="CommentTextChar">
    <w:name w:val="Comment Text Char"/>
    <w:basedOn w:val="DefaultParagraphFont"/>
    <w:link w:val="CommentText"/>
    <w:rsid w:val="0019157A"/>
    <w:rPr>
      <w:sz w:val="20"/>
      <w:szCs w:val="20"/>
    </w:rPr>
  </w:style>
  <w:style w:type="paragraph" w:customStyle="1" w:styleId="TableColTypes">
    <w:name w:val="TableColTypes"/>
    <w:basedOn w:val="TableColHeadings"/>
    <w:rsid w:val="0019157A"/>
    <w:pPr>
      <w:tabs>
        <w:tab w:val="clear" w:pos="567"/>
      </w:tabs>
      <w:spacing w:before="0" w:after="0"/>
    </w:pPr>
    <w:rPr>
      <w:rFonts w:ascii="Times New Roman" w:eastAsia="Times New Roman" w:hAnsi="Times New Roman" w:cs="Times New Roman"/>
      <w:noProof/>
      <w:lang w:eastAsia="en-AU"/>
    </w:rPr>
  </w:style>
  <w:style w:type="paragraph" w:customStyle="1" w:styleId="SingleParagraph">
    <w:name w:val="Single Paragraph"/>
    <w:basedOn w:val="Normal"/>
    <w:rsid w:val="0019157A"/>
    <w:pPr>
      <w:tabs>
        <w:tab w:val="clear" w:pos="567"/>
      </w:tabs>
      <w:spacing w:after="0" w:line="240" w:lineRule="auto"/>
    </w:pPr>
    <w:rPr>
      <w:rFonts w:ascii="Times New Roman" w:eastAsia="Times New Roman" w:hAnsi="Times New Roman" w:cs="Times New Roman"/>
      <w:noProof/>
      <w:szCs w:val="20"/>
      <w:lang w:eastAsia="en-AU"/>
    </w:rPr>
  </w:style>
  <w:style w:type="paragraph" w:styleId="BodyText">
    <w:name w:val="Body Text"/>
    <w:basedOn w:val="Normal"/>
    <w:link w:val="BodyTextChar"/>
    <w:rsid w:val="0019157A"/>
    <w:pPr>
      <w:tabs>
        <w:tab w:val="clear" w:pos="567"/>
        <w:tab w:val="left" w:pos="1440"/>
        <w:tab w:val="left" w:pos="2160"/>
        <w:tab w:val="left" w:pos="2880"/>
      </w:tabs>
      <w:spacing w:after="120"/>
    </w:pPr>
    <w:rPr>
      <w:rFonts w:ascii="Times New Roman" w:eastAsia="Times New Roman" w:hAnsi="Times New Roman" w:cs="Times New Roman"/>
      <w:noProof/>
      <w:sz w:val="22"/>
      <w:lang w:eastAsia="en-AU"/>
    </w:rPr>
  </w:style>
  <w:style w:type="character" w:customStyle="1" w:styleId="BodyTextChar">
    <w:name w:val="Body Text Char"/>
    <w:basedOn w:val="DefaultParagraphFont"/>
    <w:link w:val="BodyText"/>
    <w:rsid w:val="0019157A"/>
    <w:rPr>
      <w:rFonts w:ascii="Times New Roman" w:eastAsia="Times New Roman" w:hAnsi="Times New Roman" w:cs="Times New Roman"/>
      <w:noProof/>
      <w:szCs w:val="24"/>
      <w:lang w:eastAsia="en-AU"/>
    </w:rPr>
  </w:style>
  <w:style w:type="paragraph" w:customStyle="1" w:styleId="OutlineNumbered1">
    <w:name w:val="Outline Numbered 1"/>
    <w:basedOn w:val="Normal"/>
    <w:link w:val="OutlineNumbered1Char"/>
    <w:rsid w:val="0019157A"/>
    <w:pPr>
      <w:tabs>
        <w:tab w:val="num" w:pos="567"/>
      </w:tabs>
      <w:spacing w:after="240" w:line="240" w:lineRule="auto"/>
      <w:ind w:left="567" w:hanging="567"/>
    </w:pPr>
    <w:rPr>
      <w:rFonts w:ascii="Times New Roman" w:eastAsia="Times New Roman" w:hAnsi="Times New Roman" w:cs="Times New Roman"/>
      <w:noProof/>
      <w:szCs w:val="20"/>
      <w:lang w:eastAsia="en-AU"/>
    </w:rPr>
  </w:style>
  <w:style w:type="paragraph" w:customStyle="1" w:styleId="OutlineNumbered2">
    <w:name w:val="Outline Numbered 2"/>
    <w:basedOn w:val="Normal"/>
    <w:rsid w:val="0019157A"/>
    <w:pPr>
      <w:tabs>
        <w:tab w:val="clear" w:pos="567"/>
        <w:tab w:val="num" w:pos="1254"/>
      </w:tabs>
      <w:spacing w:after="240" w:line="240" w:lineRule="auto"/>
      <w:ind w:left="1254" w:hanging="567"/>
    </w:pPr>
    <w:rPr>
      <w:rFonts w:ascii="Times New Roman" w:eastAsia="Times New Roman" w:hAnsi="Times New Roman" w:cs="Times New Roman"/>
      <w:noProof/>
      <w:szCs w:val="20"/>
      <w:lang w:eastAsia="en-AU"/>
    </w:rPr>
  </w:style>
  <w:style w:type="paragraph" w:customStyle="1" w:styleId="OutlineNumbered3">
    <w:name w:val="Outline Numbered 3"/>
    <w:basedOn w:val="Normal"/>
    <w:rsid w:val="0019157A"/>
    <w:pPr>
      <w:tabs>
        <w:tab w:val="clear" w:pos="567"/>
        <w:tab w:val="num" w:pos="1821"/>
      </w:tabs>
      <w:spacing w:after="240" w:line="240" w:lineRule="auto"/>
      <w:ind w:left="1821" w:hanging="567"/>
    </w:pPr>
    <w:rPr>
      <w:rFonts w:ascii="Times New Roman" w:eastAsia="Times New Roman" w:hAnsi="Times New Roman" w:cs="Times New Roman"/>
      <w:noProof/>
      <w:szCs w:val="20"/>
      <w:lang w:eastAsia="en-AU"/>
    </w:rPr>
  </w:style>
  <w:style w:type="character" w:styleId="FollowedHyperlink">
    <w:name w:val="FollowedHyperlink"/>
    <w:basedOn w:val="DefaultParagraphFont"/>
    <w:uiPriority w:val="99"/>
    <w:rsid w:val="0019157A"/>
    <w:rPr>
      <w:color w:val="800080" w:themeColor="followedHyperlink"/>
      <w:u w:val="single"/>
    </w:rPr>
  </w:style>
  <w:style w:type="paragraph" w:customStyle="1" w:styleId="Bullet">
    <w:name w:val="Bullet"/>
    <w:basedOn w:val="Normal"/>
    <w:rsid w:val="0019157A"/>
    <w:pPr>
      <w:tabs>
        <w:tab w:val="num" w:pos="567"/>
      </w:tabs>
      <w:spacing w:after="240" w:line="240" w:lineRule="auto"/>
      <w:ind w:left="567" w:hanging="567"/>
    </w:pPr>
    <w:rPr>
      <w:rFonts w:ascii="Times New Roman" w:eastAsia="Times New Roman" w:hAnsi="Times New Roman" w:cs="Times New Roman"/>
      <w:noProof/>
      <w:szCs w:val="20"/>
      <w:lang w:eastAsia="en-AU"/>
    </w:rPr>
  </w:style>
  <w:style w:type="paragraph" w:customStyle="1" w:styleId="Dash">
    <w:name w:val="Dash"/>
    <w:basedOn w:val="Normal"/>
    <w:rsid w:val="0019157A"/>
    <w:pPr>
      <w:tabs>
        <w:tab w:val="clear" w:pos="567"/>
        <w:tab w:val="num" w:pos="1134"/>
      </w:tabs>
      <w:spacing w:after="240" w:line="240" w:lineRule="auto"/>
      <w:ind w:left="1134" w:hanging="567"/>
    </w:pPr>
    <w:rPr>
      <w:rFonts w:ascii="Times New Roman" w:eastAsia="Times New Roman" w:hAnsi="Times New Roman" w:cs="Times New Roman"/>
      <w:noProof/>
      <w:szCs w:val="20"/>
      <w:lang w:eastAsia="en-AU"/>
    </w:rPr>
  </w:style>
  <w:style w:type="paragraph" w:customStyle="1" w:styleId="DoubleDot">
    <w:name w:val="Double Dot"/>
    <w:basedOn w:val="Normal"/>
    <w:rsid w:val="0019157A"/>
    <w:pPr>
      <w:tabs>
        <w:tab w:val="clear" w:pos="567"/>
        <w:tab w:val="num" w:pos="1701"/>
      </w:tabs>
      <w:spacing w:after="240" w:line="240" w:lineRule="auto"/>
      <w:ind w:left="1701" w:hanging="567"/>
    </w:pPr>
    <w:rPr>
      <w:rFonts w:ascii="Times New Roman" w:eastAsia="Times New Roman" w:hAnsi="Times New Roman" w:cs="Times New Roman"/>
      <w:noProof/>
      <w:szCs w:val="20"/>
      <w:lang w:eastAsia="en-AU"/>
    </w:rPr>
  </w:style>
  <w:style w:type="paragraph" w:customStyle="1" w:styleId="Area">
    <w:name w:val="Area"/>
    <w:basedOn w:val="Normal"/>
    <w:rsid w:val="0019157A"/>
    <w:pPr>
      <w:tabs>
        <w:tab w:val="clear" w:pos="567"/>
      </w:tabs>
      <w:spacing w:after="0" w:line="240" w:lineRule="auto"/>
      <w:jc w:val="right"/>
    </w:pPr>
    <w:rPr>
      <w:rFonts w:ascii="Times New Roman" w:eastAsia="Times New Roman" w:hAnsi="Times New Roman" w:cs="Times New Roman"/>
      <w:b/>
      <w:caps/>
      <w:noProof/>
      <w:sz w:val="28"/>
      <w:szCs w:val="28"/>
      <w:lang w:eastAsia="en-AU"/>
    </w:rPr>
  </w:style>
  <w:style w:type="paragraph" w:customStyle="1" w:styleId="Contact">
    <w:name w:val="Contact"/>
    <w:basedOn w:val="Normal"/>
    <w:rsid w:val="0019157A"/>
    <w:pPr>
      <w:tabs>
        <w:tab w:val="clear" w:pos="567"/>
      </w:tabs>
      <w:spacing w:after="120" w:line="240" w:lineRule="auto"/>
      <w:contextualSpacing/>
      <w:jc w:val="right"/>
    </w:pPr>
    <w:rPr>
      <w:rFonts w:ascii="Times" w:eastAsia="Times New Roman" w:hAnsi="Times" w:cs="Times New Roman"/>
      <w:b/>
      <w:noProof/>
      <w:sz w:val="16"/>
      <w:szCs w:val="16"/>
      <w:lang w:eastAsia="en-AU"/>
    </w:rPr>
  </w:style>
  <w:style w:type="paragraph" w:customStyle="1" w:styleId="ParliamentHouse">
    <w:name w:val="Parliament House"/>
    <w:basedOn w:val="Normal"/>
    <w:rsid w:val="0019157A"/>
    <w:pPr>
      <w:tabs>
        <w:tab w:val="clear" w:pos="567"/>
      </w:tabs>
      <w:spacing w:before="240" w:after="120" w:line="240" w:lineRule="auto"/>
      <w:contextualSpacing/>
      <w:jc w:val="right"/>
    </w:pPr>
    <w:rPr>
      <w:rFonts w:ascii="Times New Roman" w:eastAsia="Times New Roman" w:hAnsi="Times New Roman" w:cs="Times New Roman"/>
      <w:b/>
      <w:caps/>
      <w:noProof/>
      <w:sz w:val="16"/>
      <w:szCs w:val="16"/>
      <w:lang w:eastAsia="en-AU"/>
    </w:rPr>
  </w:style>
  <w:style w:type="paragraph" w:customStyle="1" w:styleId="URL">
    <w:name w:val="URL"/>
    <w:basedOn w:val="Normal"/>
    <w:rsid w:val="0019157A"/>
    <w:pPr>
      <w:tabs>
        <w:tab w:val="clear" w:pos="567"/>
      </w:tabs>
      <w:spacing w:after="120" w:line="240" w:lineRule="auto"/>
      <w:jc w:val="right"/>
    </w:pPr>
    <w:rPr>
      <w:rFonts w:ascii="Times New Roman" w:eastAsia="Times New Roman" w:hAnsi="Times New Roman" w:cs="Times New Roman"/>
      <w:b/>
      <w:noProof/>
      <w:sz w:val="16"/>
      <w:szCs w:val="16"/>
      <w:lang w:eastAsia="en-AU"/>
    </w:rPr>
  </w:style>
  <w:style w:type="paragraph" w:customStyle="1" w:styleId="CGCNumberedParaOldHeading2">
    <w:name w:val="CGC Numbered Para (Old Heading 2)"/>
    <w:basedOn w:val="Normal"/>
    <w:link w:val="CGCNumberedParaOldHeading2CharChar"/>
    <w:rsid w:val="0019157A"/>
    <w:pPr>
      <w:tabs>
        <w:tab w:val="num" w:pos="567"/>
        <w:tab w:val="left" w:pos="1440"/>
        <w:tab w:val="left" w:pos="2160"/>
        <w:tab w:val="left" w:pos="2880"/>
      </w:tabs>
      <w:spacing w:before="120"/>
      <w:ind w:left="567" w:hanging="567"/>
    </w:pPr>
    <w:rPr>
      <w:rFonts w:ascii="Times New Roman" w:eastAsia="Times New Roman" w:hAnsi="Times New Roman" w:cs="Times New Roman"/>
      <w:noProof/>
      <w:sz w:val="22"/>
      <w:lang w:eastAsia="en-AU"/>
    </w:rPr>
  </w:style>
  <w:style w:type="character" w:customStyle="1" w:styleId="CGCNumberedParaOldHeading2CharChar">
    <w:name w:val="CGC Numbered Para (Old Heading 2) Char Char"/>
    <w:basedOn w:val="DefaultParagraphFont"/>
    <w:link w:val="CGCNumberedParaOldHeading2"/>
    <w:rsid w:val="0019157A"/>
    <w:rPr>
      <w:rFonts w:ascii="Times New Roman" w:eastAsia="Times New Roman" w:hAnsi="Times New Roman" w:cs="Times New Roman"/>
      <w:noProof/>
      <w:szCs w:val="24"/>
      <w:lang w:eastAsia="en-AU"/>
    </w:rPr>
  </w:style>
  <w:style w:type="character" w:customStyle="1" w:styleId="CGCBulletlistChar">
    <w:name w:val="CGC Bullet list Char"/>
    <w:aliases w:val="CGC List 1 Char,CGC Bullet list Char1"/>
    <w:basedOn w:val="DefaultParagraphFont"/>
    <w:rsid w:val="0019157A"/>
    <w:rPr>
      <w:rFonts w:ascii="Times New Roman" w:eastAsia="Times New Roman" w:hAnsi="Times New Roman" w:cs="Times New Roman"/>
      <w:szCs w:val="20"/>
    </w:rPr>
  </w:style>
  <w:style w:type="paragraph" w:customStyle="1" w:styleId="NumberedParaOldHeading2">
    <w:name w:val="Numbered Para (Old Heading 2)"/>
    <w:basedOn w:val="Normal"/>
    <w:link w:val="NumberedParaOldHeading2Char"/>
    <w:rsid w:val="0019157A"/>
    <w:pPr>
      <w:tabs>
        <w:tab w:val="num" w:pos="567"/>
        <w:tab w:val="left" w:pos="1440"/>
        <w:tab w:val="left" w:pos="2160"/>
        <w:tab w:val="left" w:pos="2880"/>
      </w:tabs>
      <w:spacing w:before="120"/>
      <w:ind w:left="567" w:hanging="567"/>
    </w:pPr>
    <w:rPr>
      <w:rFonts w:ascii="Times New Roman" w:eastAsia="Times New Roman" w:hAnsi="Times New Roman" w:cs="Times New Roman"/>
      <w:noProof/>
      <w:sz w:val="22"/>
      <w:lang w:eastAsia="en-AU"/>
    </w:rPr>
  </w:style>
  <w:style w:type="character" w:customStyle="1" w:styleId="NumberedParaOldHeading2Char">
    <w:name w:val="Numbered Para (Old Heading 2) Char"/>
    <w:basedOn w:val="DefaultParagraphFont"/>
    <w:link w:val="NumberedParaOldHeading2"/>
    <w:rsid w:val="0019157A"/>
    <w:rPr>
      <w:rFonts w:ascii="Times New Roman" w:eastAsia="Times New Roman" w:hAnsi="Times New Roman" w:cs="Times New Roman"/>
      <w:noProof/>
      <w:szCs w:val="24"/>
      <w:lang w:eastAsia="en-AU"/>
    </w:rPr>
  </w:style>
  <w:style w:type="paragraph" w:styleId="NormalWeb">
    <w:name w:val="Normal (Web)"/>
    <w:basedOn w:val="Normal"/>
    <w:uiPriority w:val="99"/>
    <w:unhideWhenUsed/>
    <w:rsid w:val="0019157A"/>
    <w:pPr>
      <w:tabs>
        <w:tab w:val="clear" w:pos="567"/>
      </w:tabs>
      <w:spacing w:before="100" w:beforeAutospacing="1" w:after="100" w:afterAutospacing="1" w:line="240" w:lineRule="auto"/>
    </w:pPr>
    <w:rPr>
      <w:rFonts w:ascii="Times New Roman" w:hAnsi="Times New Roman" w:cs="Times New Roman"/>
      <w:noProof/>
      <w:lang w:eastAsia="en-AU"/>
    </w:rPr>
  </w:style>
  <w:style w:type="character" w:customStyle="1" w:styleId="Style14ptBold">
    <w:name w:val="Style 14 pt Bold"/>
    <w:basedOn w:val="DefaultParagraphFont"/>
    <w:rsid w:val="0019157A"/>
    <w:rPr>
      <w:rFonts w:ascii="Times New Roman" w:hAnsi="Times New Roman"/>
      <w:b/>
      <w:bCs/>
      <w:caps/>
      <w:dstrike w:val="0"/>
      <w:sz w:val="28"/>
      <w:vertAlign w:val="baseline"/>
    </w:rPr>
  </w:style>
  <w:style w:type="paragraph" w:customStyle="1" w:styleId="CGCNumberedList">
    <w:name w:val="CGC Numbered List"/>
    <w:basedOn w:val="Normal"/>
    <w:rsid w:val="0019157A"/>
    <w:pPr>
      <w:tabs>
        <w:tab w:val="clear" w:pos="567"/>
        <w:tab w:val="left" w:pos="720"/>
        <w:tab w:val="num" w:pos="927"/>
        <w:tab w:val="left" w:pos="1080"/>
        <w:tab w:val="left" w:pos="1440"/>
        <w:tab w:val="left" w:pos="1800"/>
        <w:tab w:val="left" w:pos="2160"/>
        <w:tab w:val="left" w:pos="2880"/>
      </w:tabs>
      <w:spacing w:after="240" w:line="240" w:lineRule="atLeast"/>
      <w:ind w:left="1134" w:right="605"/>
      <w:jc w:val="both"/>
    </w:pPr>
    <w:rPr>
      <w:rFonts w:ascii="Times New Roman" w:eastAsia="Times New Roman" w:hAnsi="Times New Roman" w:cs="Times New Roman"/>
      <w:noProof/>
      <w:lang w:eastAsia="en-AU"/>
    </w:rPr>
  </w:style>
  <w:style w:type="paragraph" w:customStyle="1" w:styleId="Default">
    <w:name w:val="Default"/>
    <w:rsid w:val="0019157A"/>
    <w:pPr>
      <w:autoSpaceDE w:val="0"/>
      <w:autoSpaceDN w:val="0"/>
      <w:adjustRightInd w:val="0"/>
      <w:spacing w:after="0" w:line="240" w:lineRule="auto"/>
    </w:pPr>
    <w:rPr>
      <w:rFonts w:ascii="Times New Roman" w:eastAsia="PMingLiU" w:hAnsi="Times New Roman" w:cs="Times New Roman"/>
      <w:color w:val="000000"/>
      <w:sz w:val="24"/>
      <w:szCs w:val="24"/>
      <w:lang w:eastAsia="en-US"/>
    </w:rPr>
  </w:style>
  <w:style w:type="paragraph" w:customStyle="1" w:styleId="StyleCGCNumberedParaOldHeading2Italic">
    <w:name w:val="Style CGC Numbered Para (Old Heading 2) + Italic"/>
    <w:basedOn w:val="CGCNumberedParaOldHeading2"/>
    <w:link w:val="StyleCGCNumberedParaOldHeading2ItalicChar"/>
    <w:rsid w:val="0019157A"/>
    <w:pPr>
      <w:tabs>
        <w:tab w:val="clear" w:pos="1440"/>
        <w:tab w:val="clear" w:pos="2160"/>
        <w:tab w:val="clear" w:pos="2880"/>
      </w:tabs>
    </w:pPr>
    <w:rPr>
      <w:i/>
      <w:iCs/>
    </w:rPr>
  </w:style>
  <w:style w:type="character" w:customStyle="1" w:styleId="StyleCGCNumberedParaOldHeading2ItalicChar">
    <w:name w:val="Style CGC Numbered Para (Old Heading 2) + Italic Char"/>
    <w:basedOn w:val="DefaultParagraphFont"/>
    <w:link w:val="StyleCGCNumberedParaOldHeading2Italic"/>
    <w:rsid w:val="0019157A"/>
    <w:rPr>
      <w:rFonts w:ascii="Times New Roman" w:eastAsia="Times New Roman" w:hAnsi="Times New Roman" w:cs="Times New Roman"/>
      <w:i/>
      <w:iCs/>
      <w:noProof/>
      <w:szCs w:val="24"/>
      <w:lang w:eastAsia="en-AU"/>
    </w:rPr>
  </w:style>
  <w:style w:type="paragraph" w:customStyle="1" w:styleId="Style16ptBoldCentered">
    <w:name w:val="Style 16 pt Bold Centered"/>
    <w:basedOn w:val="Normal"/>
    <w:rsid w:val="0019157A"/>
    <w:pPr>
      <w:tabs>
        <w:tab w:val="clear" w:pos="567"/>
        <w:tab w:val="left" w:pos="1440"/>
        <w:tab w:val="left" w:pos="2160"/>
        <w:tab w:val="left" w:pos="2880"/>
      </w:tabs>
      <w:jc w:val="center"/>
    </w:pPr>
    <w:rPr>
      <w:rFonts w:ascii="Times New Roman" w:eastAsia="Times New Roman" w:hAnsi="Times New Roman" w:cs="Times New Roman"/>
      <w:b/>
      <w:bCs/>
      <w:caps/>
      <w:noProof/>
      <w:sz w:val="32"/>
      <w:szCs w:val="20"/>
      <w:lang w:eastAsia="en-AU"/>
    </w:rPr>
  </w:style>
  <w:style w:type="paragraph" w:styleId="BodyTextIndent3">
    <w:name w:val="Body Text Indent 3"/>
    <w:basedOn w:val="Normal"/>
    <w:link w:val="BodyTextIndent3Char"/>
    <w:rsid w:val="0019157A"/>
    <w:pPr>
      <w:spacing w:after="120"/>
      <w:ind w:left="283"/>
    </w:pPr>
    <w:rPr>
      <w:rFonts w:ascii="Times New Roman" w:eastAsia="Times New Roman" w:hAnsi="Times New Roman" w:cs="Times New Roman"/>
      <w:noProof/>
      <w:sz w:val="16"/>
      <w:szCs w:val="16"/>
      <w:lang w:eastAsia="en-AU"/>
    </w:rPr>
  </w:style>
  <w:style w:type="character" w:customStyle="1" w:styleId="BodyTextIndent3Char">
    <w:name w:val="Body Text Indent 3 Char"/>
    <w:basedOn w:val="DefaultParagraphFont"/>
    <w:link w:val="BodyTextIndent3"/>
    <w:rsid w:val="0019157A"/>
    <w:rPr>
      <w:rFonts w:ascii="Times New Roman" w:eastAsia="Times New Roman" w:hAnsi="Times New Roman" w:cs="Times New Roman"/>
      <w:noProof/>
      <w:sz w:val="16"/>
      <w:szCs w:val="16"/>
      <w:lang w:eastAsia="en-AU"/>
    </w:rPr>
  </w:style>
  <w:style w:type="paragraph" w:customStyle="1" w:styleId="CGCsubBullet">
    <w:name w:val="CGC sub Bullet"/>
    <w:basedOn w:val="Normal"/>
    <w:rsid w:val="0019157A"/>
    <w:pPr>
      <w:tabs>
        <w:tab w:val="clear" w:pos="567"/>
        <w:tab w:val="num" w:pos="927"/>
        <w:tab w:val="left" w:pos="1418"/>
        <w:tab w:val="left" w:pos="2160"/>
        <w:tab w:val="left" w:pos="2880"/>
      </w:tabs>
      <w:ind w:left="927" w:right="607" w:hanging="360"/>
    </w:pPr>
    <w:rPr>
      <w:rFonts w:ascii="Times" w:eastAsia="Times New Roman" w:hAnsi="Times" w:cs="Times New Roman"/>
      <w:noProof/>
      <w:sz w:val="22"/>
      <w:szCs w:val="20"/>
      <w:lang w:eastAsia="en-AU"/>
    </w:rPr>
  </w:style>
  <w:style w:type="paragraph" w:customStyle="1" w:styleId="CGCBodyText">
    <w:name w:val="CGC Body Text"/>
    <w:basedOn w:val="Normal"/>
    <w:rsid w:val="0019157A"/>
    <w:pPr>
      <w:tabs>
        <w:tab w:val="clear" w:pos="567"/>
        <w:tab w:val="num" w:pos="360"/>
      </w:tabs>
      <w:spacing w:after="0"/>
      <w:ind w:left="357" w:hanging="357"/>
    </w:pPr>
    <w:rPr>
      <w:rFonts w:ascii="Times New Roman" w:eastAsia="Times New Roman" w:hAnsi="Times New Roman" w:cs="Times New Roman"/>
      <w:noProof/>
      <w:lang w:eastAsia="en-AU"/>
    </w:rPr>
  </w:style>
  <w:style w:type="paragraph" w:customStyle="1" w:styleId="APHeading2">
    <w:name w:val="AP Heading 2"/>
    <w:basedOn w:val="Normal"/>
    <w:next w:val="APHeading3"/>
    <w:rsid w:val="0019157A"/>
    <w:pPr>
      <w:keepNext/>
      <w:spacing w:after="720" w:line="240" w:lineRule="auto"/>
    </w:pPr>
    <w:rPr>
      <w:rFonts w:ascii="Times New Roman" w:eastAsia="Times New Roman" w:hAnsi="Times New Roman" w:cs="Times New Roman"/>
      <w:b/>
      <w:caps/>
      <w:noProof/>
      <w:color w:val="999999"/>
      <w:sz w:val="40"/>
      <w:lang w:eastAsia="en-AU"/>
    </w:rPr>
  </w:style>
  <w:style w:type="paragraph" w:customStyle="1" w:styleId="APHeading3">
    <w:name w:val="AP Heading 3"/>
    <w:basedOn w:val="Normal"/>
    <w:rsid w:val="0019157A"/>
    <w:pPr>
      <w:keepNext/>
      <w:spacing w:before="600" w:after="200" w:line="240" w:lineRule="auto"/>
    </w:pPr>
    <w:rPr>
      <w:rFonts w:ascii="Times New Roman" w:eastAsia="Times New Roman" w:hAnsi="Times New Roman" w:cs="Times New Roman"/>
      <w:b/>
      <w:caps/>
      <w:noProof/>
      <w:sz w:val="22"/>
      <w:lang w:eastAsia="en-AU"/>
    </w:rPr>
  </w:style>
  <w:style w:type="paragraph" w:customStyle="1" w:styleId="APheading4">
    <w:name w:val="AP heading 4"/>
    <w:basedOn w:val="Normal"/>
    <w:next w:val="Normal"/>
    <w:rsid w:val="0019157A"/>
    <w:pPr>
      <w:keepNext/>
      <w:spacing w:before="300" w:after="40"/>
    </w:pPr>
    <w:rPr>
      <w:rFonts w:ascii="Times New Roman" w:eastAsia="Times New Roman" w:hAnsi="Times New Roman" w:cs="Times New Roman"/>
      <w:b/>
      <w:noProof/>
      <w:sz w:val="22"/>
      <w:lang w:eastAsia="en-AU"/>
    </w:rPr>
  </w:style>
  <w:style w:type="paragraph" w:customStyle="1" w:styleId="ContentsH1">
    <w:name w:val="Contents H1"/>
    <w:basedOn w:val="Normal"/>
    <w:rsid w:val="0019157A"/>
    <w:pPr>
      <w:keepNext/>
      <w:pBdr>
        <w:bottom w:val="single" w:sz="4" w:space="1" w:color="auto"/>
      </w:pBdr>
      <w:spacing w:before="2400" w:after="200" w:line="240" w:lineRule="auto"/>
    </w:pPr>
    <w:rPr>
      <w:rFonts w:ascii="Times New Roman" w:eastAsia="Times New Roman" w:hAnsi="Times New Roman" w:cs="Times New Roman"/>
      <w:b/>
      <w:caps/>
      <w:noProof/>
      <w:sz w:val="40"/>
      <w:lang w:eastAsia="en-AU"/>
    </w:rPr>
  </w:style>
  <w:style w:type="paragraph" w:styleId="ListBullet">
    <w:name w:val="List Bullet"/>
    <w:basedOn w:val="Normal"/>
    <w:rsid w:val="0019157A"/>
    <w:pPr>
      <w:tabs>
        <w:tab w:val="num" w:pos="360"/>
      </w:tabs>
      <w:ind w:left="360" w:hanging="360"/>
      <w:contextualSpacing/>
    </w:pPr>
    <w:rPr>
      <w:rFonts w:ascii="Times New Roman" w:eastAsia="Times New Roman" w:hAnsi="Times New Roman" w:cs="Times New Roman"/>
      <w:noProof/>
      <w:sz w:val="22"/>
      <w:lang w:eastAsia="en-AU"/>
    </w:rPr>
  </w:style>
  <w:style w:type="paragraph" w:styleId="Revision">
    <w:name w:val="Revision"/>
    <w:hidden/>
    <w:uiPriority w:val="99"/>
    <w:semiHidden/>
    <w:rsid w:val="0019157A"/>
    <w:pPr>
      <w:spacing w:after="0" w:line="240" w:lineRule="auto"/>
    </w:pPr>
    <w:rPr>
      <w:rFonts w:ascii="Times New Roman" w:eastAsia="Times New Roman" w:hAnsi="Times New Roman" w:cs="Times New Roman"/>
      <w:szCs w:val="24"/>
      <w:lang w:eastAsia="en-US"/>
    </w:rPr>
  </w:style>
  <w:style w:type="paragraph" w:styleId="BodyText3">
    <w:name w:val="Body Text 3"/>
    <w:basedOn w:val="Normal"/>
    <w:link w:val="BodyText3Char"/>
    <w:rsid w:val="0019157A"/>
    <w:pPr>
      <w:tabs>
        <w:tab w:val="clear" w:pos="567"/>
        <w:tab w:val="left" w:pos="426"/>
        <w:tab w:val="left" w:pos="1440"/>
        <w:tab w:val="left" w:pos="2160"/>
        <w:tab w:val="left" w:pos="2880"/>
      </w:tabs>
      <w:spacing w:after="60" w:line="240" w:lineRule="atLeast"/>
    </w:pPr>
    <w:rPr>
      <w:rFonts w:ascii="Times New Roman" w:eastAsia="Times New Roman" w:hAnsi="Times New Roman" w:cs="Times New Roman"/>
      <w:noProof/>
      <w:sz w:val="20"/>
      <w:szCs w:val="20"/>
      <w:lang w:eastAsia="en-AU"/>
    </w:rPr>
  </w:style>
  <w:style w:type="character" w:customStyle="1" w:styleId="BodyText3Char">
    <w:name w:val="Body Text 3 Char"/>
    <w:basedOn w:val="DefaultParagraphFont"/>
    <w:link w:val="BodyText3"/>
    <w:rsid w:val="0019157A"/>
    <w:rPr>
      <w:rFonts w:ascii="Times New Roman" w:eastAsia="Times New Roman" w:hAnsi="Times New Roman" w:cs="Times New Roman"/>
      <w:noProof/>
      <w:sz w:val="20"/>
      <w:szCs w:val="20"/>
      <w:lang w:eastAsia="en-AU"/>
    </w:rPr>
  </w:style>
  <w:style w:type="paragraph" w:customStyle="1" w:styleId="Normalnumbered">
    <w:name w:val="Normal numbered"/>
    <w:basedOn w:val="Normal"/>
    <w:rsid w:val="0019157A"/>
    <w:pPr>
      <w:tabs>
        <w:tab w:val="num" w:pos="567"/>
      </w:tabs>
      <w:spacing w:after="240" w:line="260" w:lineRule="exact"/>
      <w:ind w:left="567" w:hanging="567"/>
      <w:jc w:val="both"/>
    </w:pPr>
    <w:rPr>
      <w:rFonts w:ascii="Corbel" w:eastAsia="Times New Roman" w:hAnsi="Corbel" w:cs="Times New Roman"/>
      <w:noProof/>
      <w:color w:val="000000"/>
      <w:sz w:val="23"/>
      <w:szCs w:val="20"/>
      <w:lang w:eastAsia="en-AU"/>
    </w:rPr>
  </w:style>
  <w:style w:type="paragraph" w:customStyle="1" w:styleId="StyleCGCSubbulletlistBefore0pt">
    <w:name w:val="Style CGC Sub bullet list + Before:  0 pt"/>
    <w:basedOn w:val="CGCSubbulletlist"/>
    <w:rsid w:val="0019157A"/>
    <w:pPr>
      <w:numPr>
        <w:numId w:val="0"/>
      </w:numPr>
      <w:tabs>
        <w:tab w:val="num" w:pos="0"/>
        <w:tab w:val="num" w:pos="567"/>
        <w:tab w:val="num" w:pos="2268"/>
      </w:tabs>
      <w:spacing w:line="320" w:lineRule="atLeast"/>
      <w:ind w:left="1701" w:right="607" w:hanging="567"/>
    </w:pPr>
    <w:rPr>
      <w:rFonts w:ascii="Times New Roman" w:eastAsia="Times New Roman" w:hAnsi="Times New Roman" w:cs="Times New Roman"/>
      <w:noProof/>
      <w:sz w:val="22"/>
      <w:lang w:eastAsia="en-AU"/>
    </w:rPr>
  </w:style>
  <w:style w:type="paragraph" w:customStyle="1" w:styleId="StyleCGCBulletlist">
    <w:name w:val="Style CGC Bullet list +"/>
    <w:basedOn w:val="CGCBulletlist"/>
    <w:link w:val="StyleCGCBulletlistChar"/>
    <w:rsid w:val="0019157A"/>
    <w:pPr>
      <w:numPr>
        <w:numId w:val="0"/>
      </w:numPr>
      <w:tabs>
        <w:tab w:val="clear" w:pos="1134"/>
        <w:tab w:val="num" w:pos="0"/>
        <w:tab w:val="num" w:pos="927"/>
        <w:tab w:val="num" w:pos="2268"/>
      </w:tabs>
      <w:spacing w:line="320" w:lineRule="atLeast"/>
      <w:ind w:left="2268" w:hanging="360"/>
    </w:pPr>
    <w:rPr>
      <w:rFonts w:ascii="Times New Roman" w:eastAsia="Times New Roman" w:hAnsi="Times New Roman" w:cs="Times New Roman"/>
      <w:noProof/>
      <w:sz w:val="22"/>
      <w:lang w:eastAsia="en-AU"/>
    </w:rPr>
  </w:style>
  <w:style w:type="character" w:customStyle="1" w:styleId="StyleCGCBulletlistChar">
    <w:name w:val="Style CGC Bullet list + Char"/>
    <w:basedOn w:val="DefaultParagraphFont"/>
    <w:link w:val="StyleCGCBulletlist"/>
    <w:rsid w:val="0019157A"/>
    <w:rPr>
      <w:rFonts w:ascii="Times New Roman" w:eastAsia="Times New Roman" w:hAnsi="Times New Roman" w:cs="Times New Roman"/>
      <w:noProof/>
      <w:szCs w:val="20"/>
      <w:lang w:eastAsia="en-AU"/>
    </w:rPr>
  </w:style>
  <w:style w:type="paragraph" w:styleId="ListBullet5">
    <w:name w:val="List Bullet 5"/>
    <w:basedOn w:val="Normal"/>
    <w:rsid w:val="0019157A"/>
    <w:pPr>
      <w:tabs>
        <w:tab w:val="clear" w:pos="567"/>
        <w:tab w:val="num" w:pos="720"/>
      </w:tabs>
      <w:spacing w:before="200" w:after="0" w:line="240" w:lineRule="atLeast"/>
      <w:ind w:left="720" w:hanging="720"/>
    </w:pPr>
    <w:rPr>
      <w:rFonts w:ascii="Arial" w:eastAsia="SimSun" w:hAnsi="Arial" w:cs="Times New Roman"/>
      <w:noProof/>
      <w:sz w:val="20"/>
      <w:szCs w:val="20"/>
      <w:lang w:eastAsia="zh-CN"/>
    </w:rPr>
  </w:style>
  <w:style w:type="character" w:customStyle="1" w:styleId="paratext1">
    <w:name w:val="paratext1"/>
    <w:basedOn w:val="DefaultParagraphFont"/>
    <w:rsid w:val="0019157A"/>
    <w:rPr>
      <w:rFonts w:ascii="Verdana" w:hAnsi="Verdana" w:hint="default"/>
      <w:b w:val="0"/>
      <w:bCs w:val="0"/>
      <w:color w:val="2F3133"/>
      <w:sz w:val="20"/>
      <w:szCs w:val="20"/>
    </w:rPr>
  </w:style>
  <w:style w:type="paragraph" w:customStyle="1" w:styleId="Bullet-1">
    <w:name w:val="Bullet-1"/>
    <w:basedOn w:val="Normal"/>
    <w:rsid w:val="0019157A"/>
    <w:pPr>
      <w:keepLines/>
      <w:tabs>
        <w:tab w:val="clear" w:pos="567"/>
        <w:tab w:val="left" w:pos="289"/>
        <w:tab w:val="num" w:pos="360"/>
      </w:tabs>
      <w:spacing w:after="240" w:line="240" w:lineRule="auto"/>
      <w:ind w:left="288" w:hanging="288"/>
      <w:jc w:val="both"/>
    </w:pPr>
    <w:rPr>
      <w:rFonts w:ascii="Arial" w:eastAsia="Times New Roman" w:hAnsi="Arial" w:cs="Times New Roman"/>
      <w:noProof/>
      <w:szCs w:val="20"/>
      <w:lang w:eastAsia="en-AU"/>
    </w:rPr>
  </w:style>
  <w:style w:type="paragraph" w:styleId="Quote">
    <w:name w:val="Quote"/>
    <w:basedOn w:val="Normal"/>
    <w:link w:val="QuoteChar"/>
    <w:rsid w:val="0019157A"/>
    <w:pPr>
      <w:keepLines/>
      <w:tabs>
        <w:tab w:val="clear" w:pos="567"/>
      </w:tabs>
      <w:spacing w:after="240" w:line="240" w:lineRule="auto"/>
      <w:ind w:left="288" w:right="288"/>
      <w:jc w:val="both"/>
    </w:pPr>
    <w:rPr>
      <w:rFonts w:ascii="Arial" w:eastAsia="Times New Roman" w:hAnsi="Arial" w:cs="Times New Roman"/>
      <w:i/>
      <w:noProof/>
      <w:szCs w:val="20"/>
      <w:lang w:eastAsia="en-AU"/>
    </w:rPr>
  </w:style>
  <w:style w:type="character" w:customStyle="1" w:styleId="QuoteChar">
    <w:name w:val="Quote Char"/>
    <w:basedOn w:val="DefaultParagraphFont"/>
    <w:link w:val="Quote"/>
    <w:rsid w:val="0019157A"/>
    <w:rPr>
      <w:rFonts w:ascii="Arial" w:eastAsia="Times New Roman" w:hAnsi="Arial" w:cs="Times New Roman"/>
      <w:i/>
      <w:noProof/>
      <w:sz w:val="24"/>
      <w:szCs w:val="20"/>
      <w:lang w:eastAsia="en-AU"/>
    </w:rPr>
  </w:style>
  <w:style w:type="character" w:styleId="Emphasis">
    <w:name w:val="Emphasis"/>
    <w:basedOn w:val="DefaultParagraphFont"/>
    <w:uiPriority w:val="20"/>
    <w:rsid w:val="0019157A"/>
    <w:rPr>
      <w:b/>
      <w:bCs/>
      <w:i w:val="0"/>
      <w:iCs w:val="0"/>
    </w:rPr>
  </w:style>
  <w:style w:type="paragraph" w:customStyle="1" w:styleId="CM141">
    <w:name w:val="CM141"/>
    <w:basedOn w:val="Normal"/>
    <w:next w:val="Normal"/>
    <w:uiPriority w:val="99"/>
    <w:rsid w:val="0019157A"/>
    <w:pPr>
      <w:widowControl w:val="0"/>
      <w:tabs>
        <w:tab w:val="clear" w:pos="567"/>
      </w:tabs>
      <w:autoSpaceDE w:val="0"/>
      <w:autoSpaceDN w:val="0"/>
      <w:adjustRightInd w:val="0"/>
      <w:spacing w:after="0" w:line="240" w:lineRule="auto"/>
    </w:pPr>
    <w:rPr>
      <w:rFonts w:ascii="Times New Roman" w:eastAsiaTheme="minorEastAsia" w:hAnsi="Times New Roman" w:cs="Times New Roman"/>
      <w:lang w:eastAsia="en-AU"/>
    </w:rPr>
  </w:style>
  <w:style w:type="character" w:customStyle="1" w:styleId="CGCNumberedParaOldHeading2Char">
    <w:name w:val="CGC Numbered Para (Old Heading 2) Char"/>
    <w:basedOn w:val="DefaultParagraphFont"/>
    <w:rsid w:val="0019157A"/>
    <w:rPr>
      <w:rFonts w:ascii="Times New Roman" w:eastAsia="Times New Roman" w:hAnsi="Times New Roman" w:cs="Times New Roman"/>
      <w:szCs w:val="24"/>
    </w:rPr>
  </w:style>
  <w:style w:type="character" w:customStyle="1" w:styleId="CGCNumberedParaOldHeading2CharChar1">
    <w:name w:val="CGC Numbered Para (Old Heading 2) Char Char1"/>
    <w:basedOn w:val="DefaultParagraphFont"/>
    <w:rsid w:val="0019157A"/>
    <w:rPr>
      <w:rFonts w:ascii="Times New Roman" w:eastAsia="Times New Roman" w:hAnsi="Times New Roman" w:cs="Times New Roman"/>
      <w:szCs w:val="24"/>
    </w:rPr>
  </w:style>
  <w:style w:type="paragraph" w:customStyle="1" w:styleId="KeyBullet1">
    <w:name w:val="KeyBullet1"/>
    <w:basedOn w:val="Normal"/>
    <w:rsid w:val="0019157A"/>
    <w:pPr>
      <w:keepLines/>
      <w:pBdr>
        <w:top w:val="single" w:sz="4" w:space="1" w:color="auto"/>
        <w:left w:val="single" w:sz="4" w:space="4" w:color="auto"/>
        <w:bottom w:val="single" w:sz="4" w:space="1" w:color="auto"/>
        <w:right w:val="single" w:sz="4" w:space="4" w:color="auto"/>
      </w:pBdr>
      <w:shd w:val="clear" w:color="auto" w:fill="E6E6E6"/>
      <w:tabs>
        <w:tab w:val="clear" w:pos="567"/>
        <w:tab w:val="num" w:pos="284"/>
      </w:tabs>
      <w:spacing w:after="240" w:line="240" w:lineRule="auto"/>
      <w:ind w:left="284" w:hanging="284"/>
      <w:jc w:val="both"/>
    </w:pPr>
    <w:rPr>
      <w:rFonts w:ascii="Arial" w:eastAsia="Times New Roman" w:hAnsi="Arial" w:cs="Times New Roman"/>
      <w:szCs w:val="20"/>
    </w:rPr>
  </w:style>
  <w:style w:type="paragraph" w:customStyle="1" w:styleId="KeyBullet2">
    <w:name w:val="KeyBullet2"/>
    <w:basedOn w:val="Normal"/>
    <w:rsid w:val="0019157A"/>
    <w:pPr>
      <w:keepLines/>
      <w:pBdr>
        <w:top w:val="single" w:sz="4" w:space="1" w:color="auto"/>
        <w:left w:val="single" w:sz="4" w:space="4" w:color="auto"/>
        <w:bottom w:val="single" w:sz="4" w:space="1" w:color="auto"/>
        <w:right w:val="single" w:sz="4" w:space="4" w:color="auto"/>
      </w:pBdr>
      <w:shd w:val="clear" w:color="auto" w:fill="E6E6E6"/>
      <w:tabs>
        <w:tab w:val="clear" w:pos="567"/>
        <w:tab w:val="num" w:pos="426"/>
        <w:tab w:val="left" w:pos="709"/>
      </w:tabs>
      <w:spacing w:after="240" w:line="240" w:lineRule="auto"/>
      <w:ind w:left="720" w:hanging="720"/>
      <w:jc w:val="both"/>
    </w:pPr>
    <w:rPr>
      <w:rFonts w:ascii="Arial" w:eastAsia="Times New Roman" w:hAnsi="Arial" w:cs="Times New Roman"/>
      <w:szCs w:val="20"/>
    </w:rPr>
  </w:style>
  <w:style w:type="paragraph" w:styleId="BodyText2">
    <w:name w:val="Body Text 2"/>
    <w:basedOn w:val="Normal"/>
    <w:link w:val="BodyText2Char"/>
    <w:rsid w:val="0019157A"/>
    <w:pPr>
      <w:spacing w:after="120" w:line="480" w:lineRule="auto"/>
    </w:pPr>
    <w:rPr>
      <w:rFonts w:ascii="Times New Roman" w:eastAsia="Times New Roman" w:hAnsi="Times New Roman" w:cs="Times New Roman"/>
      <w:noProof/>
      <w:sz w:val="22"/>
      <w:lang w:eastAsia="en-AU"/>
    </w:rPr>
  </w:style>
  <w:style w:type="character" w:customStyle="1" w:styleId="BodyText2Char">
    <w:name w:val="Body Text 2 Char"/>
    <w:basedOn w:val="DefaultParagraphFont"/>
    <w:link w:val="BodyText2"/>
    <w:rsid w:val="0019157A"/>
    <w:rPr>
      <w:rFonts w:ascii="Times New Roman" w:eastAsia="Times New Roman" w:hAnsi="Times New Roman" w:cs="Times New Roman"/>
      <w:noProof/>
      <w:szCs w:val="24"/>
      <w:lang w:eastAsia="en-AU"/>
    </w:rPr>
  </w:style>
  <w:style w:type="paragraph" w:styleId="BodyTextIndent2">
    <w:name w:val="Body Text Indent 2"/>
    <w:basedOn w:val="Normal"/>
    <w:link w:val="BodyTextIndent2Char"/>
    <w:rsid w:val="0019157A"/>
    <w:pPr>
      <w:spacing w:after="120" w:line="480" w:lineRule="auto"/>
      <w:ind w:left="283"/>
    </w:pPr>
    <w:rPr>
      <w:rFonts w:ascii="Times New Roman" w:eastAsia="Times New Roman" w:hAnsi="Times New Roman" w:cs="Times New Roman"/>
      <w:noProof/>
      <w:sz w:val="22"/>
      <w:lang w:eastAsia="en-AU"/>
    </w:rPr>
  </w:style>
  <w:style w:type="character" w:customStyle="1" w:styleId="BodyTextIndent2Char">
    <w:name w:val="Body Text Indent 2 Char"/>
    <w:basedOn w:val="DefaultParagraphFont"/>
    <w:link w:val="BodyTextIndent2"/>
    <w:rsid w:val="0019157A"/>
    <w:rPr>
      <w:rFonts w:ascii="Times New Roman" w:eastAsia="Times New Roman" w:hAnsi="Times New Roman" w:cs="Times New Roman"/>
      <w:noProof/>
      <w:szCs w:val="24"/>
      <w:lang w:eastAsia="en-AU"/>
    </w:rPr>
  </w:style>
  <w:style w:type="paragraph" w:styleId="BodyTextIndent">
    <w:name w:val="Body Text Indent"/>
    <w:basedOn w:val="Normal"/>
    <w:link w:val="BodyTextIndentChar"/>
    <w:rsid w:val="0019157A"/>
    <w:pPr>
      <w:spacing w:after="120"/>
      <w:ind w:left="283"/>
    </w:pPr>
    <w:rPr>
      <w:rFonts w:ascii="Times New Roman" w:eastAsia="Times New Roman" w:hAnsi="Times New Roman" w:cs="Times New Roman"/>
      <w:noProof/>
      <w:sz w:val="22"/>
      <w:lang w:eastAsia="en-AU"/>
    </w:rPr>
  </w:style>
  <w:style w:type="character" w:customStyle="1" w:styleId="BodyTextIndentChar">
    <w:name w:val="Body Text Indent Char"/>
    <w:basedOn w:val="DefaultParagraphFont"/>
    <w:link w:val="BodyTextIndent"/>
    <w:rsid w:val="0019157A"/>
    <w:rPr>
      <w:rFonts w:ascii="Times New Roman" w:eastAsia="Times New Roman" w:hAnsi="Times New Roman" w:cs="Times New Roman"/>
      <w:noProof/>
      <w:szCs w:val="24"/>
      <w:lang w:eastAsia="en-AU"/>
    </w:rPr>
  </w:style>
  <w:style w:type="character" w:customStyle="1" w:styleId="OutlineNumbered1Char">
    <w:name w:val="Outline Numbered 1 Char"/>
    <w:basedOn w:val="DefaultParagraphFont"/>
    <w:link w:val="OutlineNumbered1"/>
    <w:rsid w:val="0019157A"/>
    <w:rPr>
      <w:rFonts w:ascii="Times New Roman" w:eastAsia="Times New Roman" w:hAnsi="Times New Roman" w:cs="Times New Roman"/>
      <w:noProof/>
      <w:sz w:val="24"/>
      <w:szCs w:val="20"/>
      <w:lang w:eastAsia="en-AU"/>
    </w:rPr>
  </w:style>
  <w:style w:type="paragraph" w:customStyle="1" w:styleId="StyleCGCNumberedParaCGCParaNoSuperscript">
    <w:name w:val="Style CGC Numbered ParaCGC Para No + Superscript"/>
    <w:basedOn w:val="CGCNumberedPara"/>
    <w:rsid w:val="0019157A"/>
    <w:pPr>
      <w:numPr>
        <w:ilvl w:val="0"/>
        <w:numId w:val="0"/>
      </w:numPr>
      <w:tabs>
        <w:tab w:val="num" w:pos="567"/>
      </w:tabs>
      <w:ind w:left="567" w:hanging="567"/>
    </w:pPr>
    <w:rPr>
      <w:rFonts w:ascii="Times New Roman" w:eastAsia="Times New Roman" w:hAnsi="Times New Roman" w:cs="Times New Roman"/>
      <w:noProof/>
      <w:sz w:val="22"/>
      <w:vertAlign w:val="superscript"/>
      <w:lang w:eastAsia="en-AU"/>
    </w:rPr>
  </w:style>
  <w:style w:type="character" w:customStyle="1" w:styleId="googqs-tidbit">
    <w:name w:val="goog_qs-tidbit"/>
    <w:basedOn w:val="DefaultParagraphFont"/>
    <w:rsid w:val="0019157A"/>
  </w:style>
  <w:style w:type="character" w:customStyle="1" w:styleId="CGCParaNoChar">
    <w:name w:val="CGC Para No Char"/>
    <w:aliases w:val="CGC Numbered Para Char"/>
    <w:basedOn w:val="DefaultParagraphFont"/>
    <w:link w:val="CGCNumberedPara"/>
    <w:locked/>
    <w:rsid w:val="0019157A"/>
    <w:rPr>
      <w:rFonts w:eastAsia="PMingLiU"/>
      <w:sz w:val="24"/>
      <w:szCs w:val="24"/>
      <w:lang w:eastAsia="en-US"/>
    </w:rPr>
  </w:style>
  <w:style w:type="character" w:customStyle="1" w:styleId="TableRowNormalChar">
    <w:name w:val="TableRowNormal Char"/>
    <w:basedOn w:val="DefaultParagraphFont"/>
    <w:link w:val="TableRowNormal"/>
    <w:locked/>
    <w:rsid w:val="0019157A"/>
    <w:rPr>
      <w:sz w:val="20"/>
      <w:szCs w:val="20"/>
    </w:rPr>
  </w:style>
  <w:style w:type="character" w:styleId="Strong">
    <w:name w:val="Strong"/>
    <w:basedOn w:val="DefaultParagraphFont"/>
    <w:uiPriority w:val="22"/>
    <w:qFormat/>
    <w:rsid w:val="0019157A"/>
    <w:rPr>
      <w:b/>
      <w:bCs/>
    </w:rPr>
  </w:style>
  <w:style w:type="paragraph" w:customStyle="1" w:styleId="CGCterminologylabel">
    <w:name w:val="CGC terminology label"/>
    <w:basedOn w:val="Normal"/>
    <w:link w:val="CGCterminologylabelChar"/>
    <w:qFormat/>
    <w:rsid w:val="0067643A"/>
    <w:pPr>
      <w:keepNext/>
    </w:pPr>
    <w:rPr>
      <w:rFonts w:eastAsiaTheme="minorHAnsi"/>
      <w:b/>
      <w:szCs w:val="22"/>
    </w:rPr>
  </w:style>
  <w:style w:type="character" w:customStyle="1" w:styleId="CGCterminologylabelChar">
    <w:name w:val="CGC terminology label Char"/>
    <w:basedOn w:val="DefaultParagraphFont"/>
    <w:link w:val="CGCterminologylabel"/>
    <w:rsid w:val="0067643A"/>
    <w:rPr>
      <w:rFonts w:eastAsiaTheme="minorHAnsi"/>
      <w:b/>
      <w:sz w:val="24"/>
      <w:lang w:eastAsia="en-US"/>
    </w:rPr>
  </w:style>
  <w:style w:type="character" w:customStyle="1" w:styleId="Heading8Char">
    <w:name w:val="Heading 8 Char"/>
    <w:aliases w:val="(Do not use) Char,(Sub-section Nos) Char"/>
    <w:basedOn w:val="DefaultParagraphFont"/>
    <w:link w:val="Heading8"/>
    <w:rsid w:val="0067643A"/>
    <w:rPr>
      <w:rFonts w:ascii="Arial" w:eastAsia="PMingLiU" w:hAnsi="Arial"/>
      <w:i/>
      <w:sz w:val="20"/>
      <w:szCs w:val="20"/>
      <w:lang w:eastAsia="en-US"/>
    </w:rPr>
  </w:style>
  <w:style w:type="character" w:customStyle="1" w:styleId="Heading9Char">
    <w:name w:val="Heading 9 Char"/>
    <w:aliases w:val="Heading 9 (Do not use) Char,(Subsubsection Nos) Char"/>
    <w:basedOn w:val="DefaultParagraphFont"/>
    <w:link w:val="Heading9"/>
    <w:rsid w:val="0067643A"/>
    <w:rPr>
      <w:rFonts w:ascii="Arial" w:eastAsia="PMingLiU" w:hAnsi="Arial"/>
      <w:b/>
      <w:i/>
      <w:sz w:val="18"/>
      <w:szCs w:val="20"/>
      <w:lang w:eastAsia="en-US"/>
    </w:rPr>
  </w:style>
  <w:style w:type="character" w:customStyle="1" w:styleId="CommentSubjectChar">
    <w:name w:val="Comment Subject Char"/>
    <w:basedOn w:val="CommentTextChar"/>
    <w:link w:val="CommentSubject"/>
    <w:rsid w:val="0067643A"/>
    <w:rPr>
      <w:rFonts w:eastAsia="PMingLiU"/>
      <w:b/>
      <w:bCs/>
      <w:sz w:val="20"/>
      <w:szCs w:val="20"/>
      <w:lang w:eastAsia="en-US"/>
    </w:rPr>
  </w:style>
  <w:style w:type="character" w:customStyle="1" w:styleId="DocumentMapChar">
    <w:name w:val="Document Map Char"/>
    <w:basedOn w:val="DefaultParagraphFont"/>
    <w:link w:val="DocumentMap"/>
    <w:rsid w:val="0067643A"/>
    <w:rPr>
      <w:rFonts w:ascii="Tahoma" w:eastAsia="PMingLiU" w:hAnsi="Tahoma" w:cs="Tahoma"/>
      <w:sz w:val="20"/>
      <w:szCs w:val="20"/>
      <w:shd w:val="clear" w:color="auto" w:fill="000080"/>
      <w:lang w:eastAsia="en-US"/>
    </w:rPr>
  </w:style>
  <w:style w:type="character" w:customStyle="1" w:styleId="EndnoteTextChar">
    <w:name w:val="Endnote Text Char"/>
    <w:basedOn w:val="DefaultParagraphFont"/>
    <w:link w:val="EndnoteText"/>
    <w:rsid w:val="0067643A"/>
    <w:rPr>
      <w:rFonts w:eastAsia="PMingLiU"/>
      <w:sz w:val="20"/>
      <w:szCs w:val="20"/>
      <w:lang w:eastAsia="en-US"/>
    </w:rPr>
  </w:style>
  <w:style w:type="character" w:customStyle="1" w:styleId="MacroTextChar">
    <w:name w:val="Macro Text Char"/>
    <w:basedOn w:val="DefaultParagraphFont"/>
    <w:link w:val="MacroText"/>
    <w:rsid w:val="0067643A"/>
    <w:rPr>
      <w:rFonts w:ascii="Courier New" w:hAnsi="Courier New" w:cs="Courier New"/>
    </w:rPr>
  </w:style>
  <w:style w:type="numbering" w:customStyle="1" w:styleId="NoList1">
    <w:name w:val="No List1"/>
    <w:next w:val="NoList"/>
    <w:uiPriority w:val="99"/>
    <w:semiHidden/>
    <w:unhideWhenUsed/>
    <w:rsid w:val="0067643A"/>
  </w:style>
  <w:style w:type="table" w:customStyle="1" w:styleId="TableGrid1">
    <w:name w:val="Table Grid1"/>
    <w:basedOn w:val="TableNormal"/>
    <w:next w:val="TableGrid"/>
    <w:uiPriority w:val="59"/>
    <w:rsid w:val="0067643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7643A"/>
  </w:style>
  <w:style w:type="table" w:customStyle="1" w:styleId="TableGrid2">
    <w:name w:val="Table Grid2"/>
    <w:basedOn w:val="TableNormal"/>
    <w:next w:val="TableGrid"/>
    <w:uiPriority w:val="59"/>
    <w:rsid w:val="0067643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CCWTableText">
    <w:name w:val="CGC CW Table Text"/>
    <w:basedOn w:val="Normal"/>
    <w:link w:val="CGCCWTableTextChar"/>
    <w:qFormat/>
    <w:rsid w:val="0067643A"/>
    <w:pPr>
      <w:spacing w:line="240" w:lineRule="auto"/>
    </w:pPr>
    <w:rPr>
      <w:rFonts w:eastAsiaTheme="minorHAnsi"/>
      <w:sz w:val="18"/>
      <w:szCs w:val="18"/>
    </w:rPr>
  </w:style>
  <w:style w:type="character" w:customStyle="1" w:styleId="CGCCWTableTextChar">
    <w:name w:val="CGC CW Table Text Char"/>
    <w:basedOn w:val="DefaultParagraphFont"/>
    <w:link w:val="CGCCWTableText"/>
    <w:rsid w:val="0067643A"/>
    <w:rPr>
      <w:rFonts w:eastAsiaTheme="minorHAnsi"/>
      <w:sz w:val="18"/>
      <w:szCs w:val="18"/>
      <w:lang w:eastAsia="en-US"/>
    </w:rPr>
  </w:style>
  <w:style w:type="paragraph" w:customStyle="1" w:styleId="CGCCWTableTextlist">
    <w:name w:val="CGC CW Table Text list"/>
    <w:basedOn w:val="CGCCWTableText"/>
    <w:rsid w:val="0067643A"/>
    <w:pPr>
      <w:spacing w:after="0"/>
    </w:pPr>
    <w:rPr>
      <w:rFonts w:eastAsia="Times New Roman" w:cs="Times New Roman"/>
      <w:szCs w:val="20"/>
    </w:rPr>
  </w:style>
  <w:style w:type="numbering" w:customStyle="1" w:styleId="NoList3">
    <w:name w:val="No List3"/>
    <w:next w:val="NoList"/>
    <w:uiPriority w:val="99"/>
    <w:semiHidden/>
    <w:unhideWhenUsed/>
    <w:rsid w:val="0067643A"/>
  </w:style>
  <w:style w:type="table" w:customStyle="1" w:styleId="TableGrid3">
    <w:name w:val="Table Grid3"/>
    <w:basedOn w:val="TableNormal"/>
    <w:next w:val="TableGrid"/>
    <w:uiPriority w:val="59"/>
    <w:rsid w:val="0067643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9" w:qFormat="1"/>
    <w:lsdException w:name="header" w:uiPriority="99"/>
    <w:lsdException w:name="footer" w:uiPriority="99"/>
    <w:lsdException w:name="Default Paragraph Font" w:uiPriority="1"/>
    <w:lsdException w:name="FollowedHyperlink" w:uiPriority="99"/>
    <w:lsdException w:name="Strong" w:uiPriority="22" w:qFormat="1"/>
    <w:lsdException w:name="Emphasis" w:uiPriority="20"/>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9157A"/>
    <w:pPr>
      <w:tabs>
        <w:tab w:val="left" w:pos="567"/>
      </w:tabs>
      <w:spacing w:after="80" w:line="320" w:lineRule="atLeast"/>
    </w:pPr>
    <w:rPr>
      <w:rFonts w:eastAsia="PMingLiU"/>
      <w:sz w:val="24"/>
      <w:szCs w:val="24"/>
      <w:lang w:eastAsia="en-US"/>
    </w:rPr>
  </w:style>
  <w:style w:type="paragraph" w:styleId="Heading1">
    <w:name w:val="heading 1"/>
    <w:aliases w:val="Chapter Number,Heading 1 (Do not use)"/>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aliases w:val="Chapter Title,Para No,numbered paragraph,(Para Nos),(Para Nos)1,MastDocHead2,MastDocHead21,MastDocHead22,MastDocHead23,MastDocHead24,MastDocHead25,MastDocHead26,MastDocHead27,MastDocHead28,MastDocHead29,MastDocHead210,MastDocHead211,h2,h"/>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aliases w:val="Part Heading,Chap No, Chap No,chapter number,(Chap No),(Chap No)1,(Chap No)2,(Chap No)3,(Chap No)4,(Chap No)5,(Chap No)6,(Chap No)7,(Chap No)8,(Chap No)9,(Chap No)10,(Chap No)11,(Chap No)12,(Chap No)13,(Chap No)14,(Chap No)15,(Chap No)16"/>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aliases w:val="Section Heading, Chap title,chapter title,(Title),(Title)1,(Title)2,(Title)3,(Title)4,(Title)5,(Title)6,(Title)7,(Title)8,(Title)9,(Title)10,(Title)11,(Title)12,(Title)13,(Title)14,(Title)15,(Title)16,(Title)17,(Title)18,(Title)19,(Title)20"/>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aliases w:val="Sub-Section Heading, Part heading,part heading,(Part),(Part)1,(Part)2,(Part)3,(Part)4,(Part)5,(Part)6,(Part)7,(Part)8,(Part)9,(Part)10,(Part)11,(Part)12,(Part)13,(Part)14,(Part)15,(Part)16,(Part)17,(Part)18,(Part)19,(Part)20,(Part)21,(Part)22"/>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aliases w:val="(Not In Use), Section heading,(Section),(Section)1,(Section)2,(Section)3,(Section)4,(Section)5,(Section)6,(Section)7,(Section)8,(Section)9,(Section)10,(Section)11,(Section)12,(Section)13,(Section)14,(Section)15,(Section)16,(Section)17"/>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aliases w:val="(Do Not Use),top section heading,(TopSection),(TopSection)1,(TopSection)2,(TopSection)3,(TopSection)4,(TopSection)5,(TopSection)6,(TopSection)7,(TopSection)8,(TopSection)9,(TopSection)10,(TopSection)11,(TopSection)12,(TopSection)13"/>
    <w:basedOn w:val="Normal"/>
    <w:next w:val="Normal"/>
    <w:link w:val="Heading7Char"/>
    <w:uiPriority w:val="9"/>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link w:val="Heading8Char"/>
    <w:rsid w:val="00765BA8"/>
    <w:pPr>
      <w:numPr>
        <w:ilvl w:val="7"/>
        <w:numId w:val="4"/>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link w:val="Heading9Char"/>
    <w:qFormat/>
    <w:rsid w:val="00765BA8"/>
    <w:pPr>
      <w:numPr>
        <w:ilvl w:val="8"/>
        <w:numId w:val="4"/>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Char"/>
    <w:qFormat/>
    <w:rsid w:val="00DC0F02"/>
    <w:pPr>
      <w:numPr>
        <w:numId w:val="1"/>
      </w:numPr>
      <w:tabs>
        <w:tab w:val="clear" w:pos="567"/>
        <w:tab w:val="left" w:pos="1134"/>
      </w:tabs>
      <w:spacing w:before="80" w:line="300" w:lineRule="atLeast"/>
    </w:pPr>
    <w:rPr>
      <w:szCs w:val="20"/>
    </w:rPr>
  </w:style>
  <w:style w:type="paragraph" w:customStyle="1" w:styleId="CGCNumeralList">
    <w:name w:val="CGC Numeral List"/>
    <w:aliases w:val="CGC List 3"/>
    <w:basedOn w:val="Normal"/>
    <w:qFormat/>
    <w:rsid w:val="00622669"/>
    <w:pPr>
      <w:numPr>
        <w:numId w:val="7"/>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6"/>
      </w:numPr>
      <w:spacing w:before="120"/>
    </w:p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rPr>
  </w:style>
  <w:style w:type="paragraph" w:customStyle="1" w:styleId="CGCSubbulletlist">
    <w:name w:val="CGC Sub bullet list"/>
    <w:aliases w:val="CGC List 2"/>
    <w:basedOn w:val="Normal"/>
    <w:link w:val="CGCSubbulletlistChar"/>
    <w:qFormat/>
    <w:rsid w:val="00C21EF9"/>
    <w:pPr>
      <w:numPr>
        <w:numId w:val="8"/>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9"/>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link w:val="TableRowNormalChar"/>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link w:val="CGCTableStubChar"/>
    <w:qFormat/>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link w:val="CommentTextChar"/>
    <w:rsid w:val="00765BA8"/>
    <w:rPr>
      <w:sz w:val="20"/>
      <w:szCs w:val="20"/>
    </w:rPr>
  </w:style>
  <w:style w:type="paragraph" w:styleId="CommentSubject">
    <w:name w:val="annotation subject"/>
    <w:basedOn w:val="CommentText"/>
    <w:next w:val="CommentText"/>
    <w:link w:val="CommentSubjectChar"/>
    <w:rsid w:val="00765BA8"/>
    <w:rPr>
      <w:b/>
      <w:bCs/>
    </w:rPr>
  </w:style>
  <w:style w:type="paragraph" w:styleId="DocumentMap">
    <w:name w:val="Document Map"/>
    <w:basedOn w:val="Normal"/>
    <w:link w:val="DocumentMapChar"/>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link w:val="EndnoteTextChar"/>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link w:val="MacroTextChar"/>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uiPriority w:val="5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rsid w:val="00996409"/>
    <w:pPr>
      <w:tabs>
        <w:tab w:val="clear" w:pos="567"/>
        <w:tab w:val="right" w:pos="8942"/>
      </w:tabs>
      <w:spacing w:before="120" w:after="120"/>
    </w:pPr>
    <w:rPr>
      <w:b/>
      <w:bCs/>
      <w:caps/>
      <w:szCs w:val="20"/>
    </w:rPr>
  </w:style>
  <w:style w:type="paragraph" w:styleId="TOC2">
    <w:name w:val="toc 2"/>
    <w:basedOn w:val="Normal"/>
    <w:next w:val="Normal"/>
    <w:rsid w:val="006A72B0"/>
    <w:pPr>
      <w:tabs>
        <w:tab w:val="clear" w:pos="567"/>
        <w:tab w:val="right" w:pos="8942"/>
      </w:tabs>
      <w:spacing w:after="0"/>
      <w:ind w:left="851"/>
    </w:pPr>
    <w:rPr>
      <w:szCs w:val="20"/>
    </w:rPr>
  </w:style>
  <w:style w:type="paragraph" w:styleId="TOC3">
    <w:name w:val="toc 3"/>
    <w:basedOn w:val="Normal"/>
    <w:next w:val="Normal"/>
    <w:rsid w:val="00996409"/>
    <w:pPr>
      <w:tabs>
        <w:tab w:val="clear" w:pos="567"/>
        <w:tab w:val="right" w:pos="8942"/>
      </w:tabs>
      <w:spacing w:after="0"/>
      <w:ind w:left="567"/>
    </w:pPr>
    <w:rPr>
      <w:iCs/>
      <w:caps/>
    </w:rPr>
  </w:style>
  <w:style w:type="paragraph" w:styleId="TOC4">
    <w:name w:val="toc 4"/>
    <w:basedOn w:val="Normal"/>
    <w:next w:val="Normal"/>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aliases w:val="Chapter Number Char,Heading 1 (Do not use)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aliases w:val="Chapter Title Char,Para No Char,numbered paragraph Char,(Para Nos) Char,(Para Nos)1 Char,MastDocHead2 Char,MastDocHead21 Char,MastDocHead22 Char,MastDocHead23 Char,MastDocHead24 Char,MastDocHead25 Char,MastDocHead26 Char,h2 Char,h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aliases w:val="Part Heading Char,Chap No Char, Chap No Char,chapter number Char,(Chap No) Char,(Chap No)1 Char,(Chap No)2 Char,(Chap No)3 Char,(Chap No)4 Char,(Chap No)5 Char,(Chap No)6 Char,(Chap No)7 Char,(Chap No)8 Char,(Chap No)9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aliases w:val="Section Heading Char, Chap title Char,chapter title Char,(Title) Char,(Title)1 Char,(Title)2 Char,(Title)3 Char,(Title)4 Char,(Title)5 Char,(Title)6 Char,(Title)7 Char,(Title)8 Char,(Title)9 Char,(Title)10 Char,(Title)11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aliases w:val="Sub-Section Heading Char, Part heading Char,part heading Char,(Part) Char,(Part)1 Char,(Part)2 Char,(Part)3 Char,(Part)4 Char,(Part)5 Char,(Part)6 Char,(Part)7 Char,(Part)8 Char,(Part)9 Char,(Part)10 Char,(Part)11 Char,(Part)12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style>
  <w:style w:type="paragraph" w:styleId="TOCHeading">
    <w:name w:val="TOC Heading"/>
    <w:basedOn w:val="Heading1"/>
    <w:next w:val="Normal"/>
    <w:uiPriority w:val="39"/>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aliases w:val="(Not In Use) Char, Section heading Char,(Section) Char,(Section)1 Char,(Section)2 Char,(Section)3 Char,(Section)4 Char,(Section)5 Char,(Section)6 Char,(Section)7 Char,(Section)8 Char,(Section)9 Char,(Section)10 Char,(Section)11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aliases w:val="(Do Not Use) Char,top section heading Char,(TopSection) Char,(TopSection)1 Char,(TopSection)2 Char,(TopSection)3 Char,(TopSection)4 Char,(TopSection)5 Char,(TopSection)6 Char,(TopSection)7 Char,(TopSection)8 Char,(TopSection)9 Char"/>
    <w:basedOn w:val="DefaultParagraphFont"/>
    <w:link w:val="Heading7"/>
    <w:uiPriority w:val="9"/>
    <w:rsid w:val="00622669"/>
    <w:rPr>
      <w:rFonts w:asciiTheme="majorHAnsi" w:eastAsiaTheme="majorEastAsia" w:hAnsiTheme="majorHAnsi" w:cstheme="majorBidi"/>
      <w:i/>
      <w:iCs/>
      <w:color w:val="404040" w:themeColor="text1" w:themeTint="BF"/>
      <w:sz w:val="24"/>
    </w:rPr>
  </w:style>
  <w:style w:type="character" w:customStyle="1" w:styleId="CGCBulletlistCharChar">
    <w:name w:val="CGC Bullet list Char Char"/>
    <w:basedOn w:val="DefaultParagraphFont"/>
    <w:link w:val="CGCBulletlist"/>
    <w:rsid w:val="0019157A"/>
    <w:rPr>
      <w:rFonts w:eastAsia="PMingLiU"/>
      <w:sz w:val="24"/>
      <w:szCs w:val="20"/>
      <w:lang w:eastAsia="en-US"/>
    </w:rPr>
  </w:style>
  <w:style w:type="character" w:customStyle="1" w:styleId="CGCSubbulletlistChar">
    <w:name w:val="CGC Sub bullet list Char"/>
    <w:aliases w:val="CGC List 2 Char"/>
    <w:basedOn w:val="DefaultParagraphFont"/>
    <w:link w:val="CGCSubbulletlist"/>
    <w:rsid w:val="0019157A"/>
    <w:rPr>
      <w:rFonts w:eastAsia="PMingLiU"/>
      <w:sz w:val="24"/>
      <w:szCs w:val="20"/>
      <w:lang w:eastAsia="en-US"/>
    </w:rPr>
  </w:style>
  <w:style w:type="character" w:customStyle="1" w:styleId="CGCTableStubChar">
    <w:name w:val="CGC Table Stub Char"/>
    <w:basedOn w:val="DefaultParagraphFont"/>
    <w:link w:val="CGCTableStub"/>
    <w:rsid w:val="0019157A"/>
    <w:rPr>
      <w:sz w:val="20"/>
      <w:szCs w:val="20"/>
    </w:rPr>
  </w:style>
  <w:style w:type="character" w:customStyle="1" w:styleId="CGCTableFootnoteChar">
    <w:name w:val="CGC Table Footnote Char"/>
    <w:basedOn w:val="DefaultParagraphFont"/>
    <w:link w:val="CGCTableFootnote"/>
    <w:rsid w:val="0019157A"/>
    <w:rPr>
      <w:sz w:val="20"/>
      <w:szCs w:val="24"/>
    </w:rPr>
  </w:style>
  <w:style w:type="character" w:customStyle="1" w:styleId="CGCTableHeadingChar">
    <w:name w:val="CGC Table Heading Char"/>
    <w:basedOn w:val="DefaultParagraphFont"/>
    <w:link w:val="CGCTableHeading"/>
    <w:rsid w:val="0019157A"/>
    <w:rPr>
      <w:b/>
      <w:sz w:val="24"/>
      <w:szCs w:val="20"/>
    </w:rPr>
  </w:style>
  <w:style w:type="character" w:customStyle="1" w:styleId="CommentTextChar">
    <w:name w:val="Comment Text Char"/>
    <w:basedOn w:val="DefaultParagraphFont"/>
    <w:link w:val="CommentText"/>
    <w:rsid w:val="0019157A"/>
    <w:rPr>
      <w:sz w:val="20"/>
      <w:szCs w:val="20"/>
    </w:rPr>
  </w:style>
  <w:style w:type="paragraph" w:customStyle="1" w:styleId="TableColTypes">
    <w:name w:val="TableColTypes"/>
    <w:basedOn w:val="TableColHeadings"/>
    <w:rsid w:val="0019157A"/>
    <w:pPr>
      <w:tabs>
        <w:tab w:val="clear" w:pos="567"/>
      </w:tabs>
      <w:spacing w:before="0" w:after="0"/>
    </w:pPr>
    <w:rPr>
      <w:rFonts w:ascii="Times New Roman" w:eastAsia="Times New Roman" w:hAnsi="Times New Roman" w:cs="Times New Roman"/>
      <w:noProof/>
      <w:lang w:eastAsia="en-AU"/>
    </w:rPr>
  </w:style>
  <w:style w:type="paragraph" w:customStyle="1" w:styleId="SingleParagraph">
    <w:name w:val="Single Paragraph"/>
    <w:basedOn w:val="Normal"/>
    <w:rsid w:val="0019157A"/>
    <w:pPr>
      <w:tabs>
        <w:tab w:val="clear" w:pos="567"/>
      </w:tabs>
      <w:spacing w:after="0" w:line="240" w:lineRule="auto"/>
    </w:pPr>
    <w:rPr>
      <w:rFonts w:ascii="Times New Roman" w:eastAsia="Times New Roman" w:hAnsi="Times New Roman" w:cs="Times New Roman"/>
      <w:noProof/>
      <w:szCs w:val="20"/>
      <w:lang w:eastAsia="en-AU"/>
    </w:rPr>
  </w:style>
  <w:style w:type="paragraph" w:styleId="BodyText">
    <w:name w:val="Body Text"/>
    <w:basedOn w:val="Normal"/>
    <w:link w:val="BodyTextChar"/>
    <w:rsid w:val="0019157A"/>
    <w:pPr>
      <w:tabs>
        <w:tab w:val="clear" w:pos="567"/>
        <w:tab w:val="left" w:pos="1440"/>
        <w:tab w:val="left" w:pos="2160"/>
        <w:tab w:val="left" w:pos="2880"/>
      </w:tabs>
      <w:spacing w:after="120"/>
    </w:pPr>
    <w:rPr>
      <w:rFonts w:ascii="Times New Roman" w:eastAsia="Times New Roman" w:hAnsi="Times New Roman" w:cs="Times New Roman"/>
      <w:noProof/>
      <w:sz w:val="22"/>
      <w:lang w:eastAsia="en-AU"/>
    </w:rPr>
  </w:style>
  <w:style w:type="character" w:customStyle="1" w:styleId="BodyTextChar">
    <w:name w:val="Body Text Char"/>
    <w:basedOn w:val="DefaultParagraphFont"/>
    <w:link w:val="BodyText"/>
    <w:rsid w:val="0019157A"/>
    <w:rPr>
      <w:rFonts w:ascii="Times New Roman" w:eastAsia="Times New Roman" w:hAnsi="Times New Roman" w:cs="Times New Roman"/>
      <w:noProof/>
      <w:szCs w:val="24"/>
      <w:lang w:eastAsia="en-AU"/>
    </w:rPr>
  </w:style>
  <w:style w:type="paragraph" w:customStyle="1" w:styleId="OutlineNumbered1">
    <w:name w:val="Outline Numbered 1"/>
    <w:basedOn w:val="Normal"/>
    <w:link w:val="OutlineNumbered1Char"/>
    <w:rsid w:val="0019157A"/>
    <w:pPr>
      <w:tabs>
        <w:tab w:val="num" w:pos="567"/>
      </w:tabs>
      <w:spacing w:after="240" w:line="240" w:lineRule="auto"/>
      <w:ind w:left="567" w:hanging="567"/>
    </w:pPr>
    <w:rPr>
      <w:rFonts w:ascii="Times New Roman" w:eastAsia="Times New Roman" w:hAnsi="Times New Roman" w:cs="Times New Roman"/>
      <w:noProof/>
      <w:szCs w:val="20"/>
      <w:lang w:eastAsia="en-AU"/>
    </w:rPr>
  </w:style>
  <w:style w:type="paragraph" w:customStyle="1" w:styleId="OutlineNumbered2">
    <w:name w:val="Outline Numbered 2"/>
    <w:basedOn w:val="Normal"/>
    <w:rsid w:val="0019157A"/>
    <w:pPr>
      <w:tabs>
        <w:tab w:val="clear" w:pos="567"/>
        <w:tab w:val="num" w:pos="1254"/>
      </w:tabs>
      <w:spacing w:after="240" w:line="240" w:lineRule="auto"/>
      <w:ind w:left="1254" w:hanging="567"/>
    </w:pPr>
    <w:rPr>
      <w:rFonts w:ascii="Times New Roman" w:eastAsia="Times New Roman" w:hAnsi="Times New Roman" w:cs="Times New Roman"/>
      <w:noProof/>
      <w:szCs w:val="20"/>
      <w:lang w:eastAsia="en-AU"/>
    </w:rPr>
  </w:style>
  <w:style w:type="paragraph" w:customStyle="1" w:styleId="OutlineNumbered3">
    <w:name w:val="Outline Numbered 3"/>
    <w:basedOn w:val="Normal"/>
    <w:rsid w:val="0019157A"/>
    <w:pPr>
      <w:tabs>
        <w:tab w:val="clear" w:pos="567"/>
        <w:tab w:val="num" w:pos="1821"/>
      </w:tabs>
      <w:spacing w:after="240" w:line="240" w:lineRule="auto"/>
      <w:ind w:left="1821" w:hanging="567"/>
    </w:pPr>
    <w:rPr>
      <w:rFonts w:ascii="Times New Roman" w:eastAsia="Times New Roman" w:hAnsi="Times New Roman" w:cs="Times New Roman"/>
      <w:noProof/>
      <w:szCs w:val="20"/>
      <w:lang w:eastAsia="en-AU"/>
    </w:rPr>
  </w:style>
  <w:style w:type="character" w:styleId="FollowedHyperlink">
    <w:name w:val="FollowedHyperlink"/>
    <w:basedOn w:val="DefaultParagraphFont"/>
    <w:uiPriority w:val="99"/>
    <w:rsid w:val="0019157A"/>
    <w:rPr>
      <w:color w:val="800080" w:themeColor="followedHyperlink"/>
      <w:u w:val="single"/>
    </w:rPr>
  </w:style>
  <w:style w:type="paragraph" w:customStyle="1" w:styleId="Bullet">
    <w:name w:val="Bullet"/>
    <w:basedOn w:val="Normal"/>
    <w:rsid w:val="0019157A"/>
    <w:pPr>
      <w:tabs>
        <w:tab w:val="num" w:pos="567"/>
      </w:tabs>
      <w:spacing w:after="240" w:line="240" w:lineRule="auto"/>
      <w:ind w:left="567" w:hanging="567"/>
    </w:pPr>
    <w:rPr>
      <w:rFonts w:ascii="Times New Roman" w:eastAsia="Times New Roman" w:hAnsi="Times New Roman" w:cs="Times New Roman"/>
      <w:noProof/>
      <w:szCs w:val="20"/>
      <w:lang w:eastAsia="en-AU"/>
    </w:rPr>
  </w:style>
  <w:style w:type="paragraph" w:customStyle="1" w:styleId="Dash">
    <w:name w:val="Dash"/>
    <w:basedOn w:val="Normal"/>
    <w:rsid w:val="0019157A"/>
    <w:pPr>
      <w:tabs>
        <w:tab w:val="clear" w:pos="567"/>
        <w:tab w:val="num" w:pos="1134"/>
      </w:tabs>
      <w:spacing w:after="240" w:line="240" w:lineRule="auto"/>
      <w:ind w:left="1134" w:hanging="567"/>
    </w:pPr>
    <w:rPr>
      <w:rFonts w:ascii="Times New Roman" w:eastAsia="Times New Roman" w:hAnsi="Times New Roman" w:cs="Times New Roman"/>
      <w:noProof/>
      <w:szCs w:val="20"/>
      <w:lang w:eastAsia="en-AU"/>
    </w:rPr>
  </w:style>
  <w:style w:type="paragraph" w:customStyle="1" w:styleId="DoubleDot">
    <w:name w:val="Double Dot"/>
    <w:basedOn w:val="Normal"/>
    <w:rsid w:val="0019157A"/>
    <w:pPr>
      <w:tabs>
        <w:tab w:val="clear" w:pos="567"/>
        <w:tab w:val="num" w:pos="1701"/>
      </w:tabs>
      <w:spacing w:after="240" w:line="240" w:lineRule="auto"/>
      <w:ind w:left="1701" w:hanging="567"/>
    </w:pPr>
    <w:rPr>
      <w:rFonts w:ascii="Times New Roman" w:eastAsia="Times New Roman" w:hAnsi="Times New Roman" w:cs="Times New Roman"/>
      <w:noProof/>
      <w:szCs w:val="20"/>
      <w:lang w:eastAsia="en-AU"/>
    </w:rPr>
  </w:style>
  <w:style w:type="paragraph" w:customStyle="1" w:styleId="Area">
    <w:name w:val="Area"/>
    <w:basedOn w:val="Normal"/>
    <w:rsid w:val="0019157A"/>
    <w:pPr>
      <w:tabs>
        <w:tab w:val="clear" w:pos="567"/>
      </w:tabs>
      <w:spacing w:after="0" w:line="240" w:lineRule="auto"/>
      <w:jc w:val="right"/>
    </w:pPr>
    <w:rPr>
      <w:rFonts w:ascii="Times New Roman" w:eastAsia="Times New Roman" w:hAnsi="Times New Roman" w:cs="Times New Roman"/>
      <w:b/>
      <w:caps/>
      <w:noProof/>
      <w:sz w:val="28"/>
      <w:szCs w:val="28"/>
      <w:lang w:eastAsia="en-AU"/>
    </w:rPr>
  </w:style>
  <w:style w:type="paragraph" w:customStyle="1" w:styleId="Contact">
    <w:name w:val="Contact"/>
    <w:basedOn w:val="Normal"/>
    <w:rsid w:val="0019157A"/>
    <w:pPr>
      <w:tabs>
        <w:tab w:val="clear" w:pos="567"/>
      </w:tabs>
      <w:spacing w:after="120" w:line="240" w:lineRule="auto"/>
      <w:contextualSpacing/>
      <w:jc w:val="right"/>
    </w:pPr>
    <w:rPr>
      <w:rFonts w:ascii="Times" w:eastAsia="Times New Roman" w:hAnsi="Times" w:cs="Times New Roman"/>
      <w:b/>
      <w:noProof/>
      <w:sz w:val="16"/>
      <w:szCs w:val="16"/>
      <w:lang w:eastAsia="en-AU"/>
    </w:rPr>
  </w:style>
  <w:style w:type="paragraph" w:customStyle="1" w:styleId="ParliamentHouse">
    <w:name w:val="Parliament House"/>
    <w:basedOn w:val="Normal"/>
    <w:rsid w:val="0019157A"/>
    <w:pPr>
      <w:tabs>
        <w:tab w:val="clear" w:pos="567"/>
      </w:tabs>
      <w:spacing w:before="240" w:after="120" w:line="240" w:lineRule="auto"/>
      <w:contextualSpacing/>
      <w:jc w:val="right"/>
    </w:pPr>
    <w:rPr>
      <w:rFonts w:ascii="Times New Roman" w:eastAsia="Times New Roman" w:hAnsi="Times New Roman" w:cs="Times New Roman"/>
      <w:b/>
      <w:caps/>
      <w:noProof/>
      <w:sz w:val="16"/>
      <w:szCs w:val="16"/>
      <w:lang w:eastAsia="en-AU"/>
    </w:rPr>
  </w:style>
  <w:style w:type="paragraph" w:customStyle="1" w:styleId="URL">
    <w:name w:val="URL"/>
    <w:basedOn w:val="Normal"/>
    <w:rsid w:val="0019157A"/>
    <w:pPr>
      <w:tabs>
        <w:tab w:val="clear" w:pos="567"/>
      </w:tabs>
      <w:spacing w:after="120" w:line="240" w:lineRule="auto"/>
      <w:jc w:val="right"/>
    </w:pPr>
    <w:rPr>
      <w:rFonts w:ascii="Times New Roman" w:eastAsia="Times New Roman" w:hAnsi="Times New Roman" w:cs="Times New Roman"/>
      <w:b/>
      <w:noProof/>
      <w:sz w:val="16"/>
      <w:szCs w:val="16"/>
      <w:lang w:eastAsia="en-AU"/>
    </w:rPr>
  </w:style>
  <w:style w:type="paragraph" w:customStyle="1" w:styleId="CGCNumberedParaOldHeading2">
    <w:name w:val="CGC Numbered Para (Old Heading 2)"/>
    <w:basedOn w:val="Normal"/>
    <w:link w:val="CGCNumberedParaOldHeading2CharChar"/>
    <w:rsid w:val="0019157A"/>
    <w:pPr>
      <w:tabs>
        <w:tab w:val="num" w:pos="567"/>
        <w:tab w:val="left" w:pos="1440"/>
        <w:tab w:val="left" w:pos="2160"/>
        <w:tab w:val="left" w:pos="2880"/>
      </w:tabs>
      <w:spacing w:before="120"/>
      <w:ind w:left="567" w:hanging="567"/>
    </w:pPr>
    <w:rPr>
      <w:rFonts w:ascii="Times New Roman" w:eastAsia="Times New Roman" w:hAnsi="Times New Roman" w:cs="Times New Roman"/>
      <w:noProof/>
      <w:sz w:val="22"/>
      <w:lang w:eastAsia="en-AU"/>
    </w:rPr>
  </w:style>
  <w:style w:type="character" w:customStyle="1" w:styleId="CGCNumberedParaOldHeading2CharChar">
    <w:name w:val="CGC Numbered Para (Old Heading 2) Char Char"/>
    <w:basedOn w:val="DefaultParagraphFont"/>
    <w:link w:val="CGCNumberedParaOldHeading2"/>
    <w:rsid w:val="0019157A"/>
    <w:rPr>
      <w:rFonts w:ascii="Times New Roman" w:eastAsia="Times New Roman" w:hAnsi="Times New Roman" w:cs="Times New Roman"/>
      <w:noProof/>
      <w:szCs w:val="24"/>
      <w:lang w:eastAsia="en-AU"/>
    </w:rPr>
  </w:style>
  <w:style w:type="character" w:customStyle="1" w:styleId="CGCBulletlistChar">
    <w:name w:val="CGC Bullet list Char"/>
    <w:aliases w:val="CGC List 1 Char,CGC Bullet list Char1"/>
    <w:basedOn w:val="DefaultParagraphFont"/>
    <w:rsid w:val="0019157A"/>
    <w:rPr>
      <w:rFonts w:ascii="Times New Roman" w:eastAsia="Times New Roman" w:hAnsi="Times New Roman" w:cs="Times New Roman"/>
      <w:szCs w:val="20"/>
    </w:rPr>
  </w:style>
  <w:style w:type="paragraph" w:customStyle="1" w:styleId="NumberedParaOldHeading2">
    <w:name w:val="Numbered Para (Old Heading 2)"/>
    <w:basedOn w:val="Normal"/>
    <w:link w:val="NumberedParaOldHeading2Char"/>
    <w:rsid w:val="0019157A"/>
    <w:pPr>
      <w:tabs>
        <w:tab w:val="num" w:pos="567"/>
        <w:tab w:val="left" w:pos="1440"/>
        <w:tab w:val="left" w:pos="2160"/>
        <w:tab w:val="left" w:pos="2880"/>
      </w:tabs>
      <w:spacing w:before="120"/>
      <w:ind w:left="567" w:hanging="567"/>
    </w:pPr>
    <w:rPr>
      <w:rFonts w:ascii="Times New Roman" w:eastAsia="Times New Roman" w:hAnsi="Times New Roman" w:cs="Times New Roman"/>
      <w:noProof/>
      <w:sz w:val="22"/>
      <w:lang w:eastAsia="en-AU"/>
    </w:rPr>
  </w:style>
  <w:style w:type="character" w:customStyle="1" w:styleId="NumberedParaOldHeading2Char">
    <w:name w:val="Numbered Para (Old Heading 2) Char"/>
    <w:basedOn w:val="DefaultParagraphFont"/>
    <w:link w:val="NumberedParaOldHeading2"/>
    <w:rsid w:val="0019157A"/>
    <w:rPr>
      <w:rFonts w:ascii="Times New Roman" w:eastAsia="Times New Roman" w:hAnsi="Times New Roman" w:cs="Times New Roman"/>
      <w:noProof/>
      <w:szCs w:val="24"/>
      <w:lang w:eastAsia="en-AU"/>
    </w:rPr>
  </w:style>
  <w:style w:type="paragraph" w:styleId="NormalWeb">
    <w:name w:val="Normal (Web)"/>
    <w:basedOn w:val="Normal"/>
    <w:uiPriority w:val="99"/>
    <w:unhideWhenUsed/>
    <w:rsid w:val="0019157A"/>
    <w:pPr>
      <w:tabs>
        <w:tab w:val="clear" w:pos="567"/>
      </w:tabs>
      <w:spacing w:before="100" w:beforeAutospacing="1" w:after="100" w:afterAutospacing="1" w:line="240" w:lineRule="auto"/>
    </w:pPr>
    <w:rPr>
      <w:rFonts w:ascii="Times New Roman" w:hAnsi="Times New Roman" w:cs="Times New Roman"/>
      <w:noProof/>
      <w:lang w:eastAsia="en-AU"/>
    </w:rPr>
  </w:style>
  <w:style w:type="character" w:customStyle="1" w:styleId="Style14ptBold">
    <w:name w:val="Style 14 pt Bold"/>
    <w:basedOn w:val="DefaultParagraphFont"/>
    <w:rsid w:val="0019157A"/>
    <w:rPr>
      <w:rFonts w:ascii="Times New Roman" w:hAnsi="Times New Roman"/>
      <w:b/>
      <w:bCs/>
      <w:caps/>
      <w:dstrike w:val="0"/>
      <w:sz w:val="28"/>
      <w:vertAlign w:val="baseline"/>
    </w:rPr>
  </w:style>
  <w:style w:type="paragraph" w:customStyle="1" w:styleId="CGCNumberedList">
    <w:name w:val="CGC Numbered List"/>
    <w:basedOn w:val="Normal"/>
    <w:rsid w:val="0019157A"/>
    <w:pPr>
      <w:tabs>
        <w:tab w:val="clear" w:pos="567"/>
        <w:tab w:val="left" w:pos="720"/>
        <w:tab w:val="num" w:pos="927"/>
        <w:tab w:val="left" w:pos="1080"/>
        <w:tab w:val="left" w:pos="1440"/>
        <w:tab w:val="left" w:pos="1800"/>
        <w:tab w:val="left" w:pos="2160"/>
        <w:tab w:val="left" w:pos="2880"/>
      </w:tabs>
      <w:spacing w:after="240" w:line="240" w:lineRule="atLeast"/>
      <w:ind w:left="1134" w:right="605"/>
      <w:jc w:val="both"/>
    </w:pPr>
    <w:rPr>
      <w:rFonts w:ascii="Times New Roman" w:eastAsia="Times New Roman" w:hAnsi="Times New Roman" w:cs="Times New Roman"/>
      <w:noProof/>
      <w:lang w:eastAsia="en-AU"/>
    </w:rPr>
  </w:style>
  <w:style w:type="paragraph" w:customStyle="1" w:styleId="Default">
    <w:name w:val="Default"/>
    <w:rsid w:val="0019157A"/>
    <w:pPr>
      <w:autoSpaceDE w:val="0"/>
      <w:autoSpaceDN w:val="0"/>
      <w:adjustRightInd w:val="0"/>
      <w:spacing w:after="0" w:line="240" w:lineRule="auto"/>
    </w:pPr>
    <w:rPr>
      <w:rFonts w:ascii="Times New Roman" w:eastAsia="PMingLiU" w:hAnsi="Times New Roman" w:cs="Times New Roman"/>
      <w:color w:val="000000"/>
      <w:sz w:val="24"/>
      <w:szCs w:val="24"/>
      <w:lang w:eastAsia="en-US"/>
    </w:rPr>
  </w:style>
  <w:style w:type="paragraph" w:customStyle="1" w:styleId="StyleCGCNumberedParaOldHeading2Italic">
    <w:name w:val="Style CGC Numbered Para (Old Heading 2) + Italic"/>
    <w:basedOn w:val="CGCNumberedParaOldHeading2"/>
    <w:link w:val="StyleCGCNumberedParaOldHeading2ItalicChar"/>
    <w:rsid w:val="0019157A"/>
    <w:pPr>
      <w:tabs>
        <w:tab w:val="clear" w:pos="1440"/>
        <w:tab w:val="clear" w:pos="2160"/>
        <w:tab w:val="clear" w:pos="2880"/>
      </w:tabs>
    </w:pPr>
    <w:rPr>
      <w:i/>
      <w:iCs/>
    </w:rPr>
  </w:style>
  <w:style w:type="character" w:customStyle="1" w:styleId="StyleCGCNumberedParaOldHeading2ItalicChar">
    <w:name w:val="Style CGC Numbered Para (Old Heading 2) + Italic Char"/>
    <w:basedOn w:val="DefaultParagraphFont"/>
    <w:link w:val="StyleCGCNumberedParaOldHeading2Italic"/>
    <w:rsid w:val="0019157A"/>
    <w:rPr>
      <w:rFonts w:ascii="Times New Roman" w:eastAsia="Times New Roman" w:hAnsi="Times New Roman" w:cs="Times New Roman"/>
      <w:i/>
      <w:iCs/>
      <w:noProof/>
      <w:szCs w:val="24"/>
      <w:lang w:eastAsia="en-AU"/>
    </w:rPr>
  </w:style>
  <w:style w:type="paragraph" w:customStyle="1" w:styleId="Style16ptBoldCentered">
    <w:name w:val="Style 16 pt Bold Centered"/>
    <w:basedOn w:val="Normal"/>
    <w:rsid w:val="0019157A"/>
    <w:pPr>
      <w:tabs>
        <w:tab w:val="clear" w:pos="567"/>
        <w:tab w:val="left" w:pos="1440"/>
        <w:tab w:val="left" w:pos="2160"/>
        <w:tab w:val="left" w:pos="2880"/>
      </w:tabs>
      <w:jc w:val="center"/>
    </w:pPr>
    <w:rPr>
      <w:rFonts w:ascii="Times New Roman" w:eastAsia="Times New Roman" w:hAnsi="Times New Roman" w:cs="Times New Roman"/>
      <w:b/>
      <w:bCs/>
      <w:caps/>
      <w:noProof/>
      <w:sz w:val="32"/>
      <w:szCs w:val="20"/>
      <w:lang w:eastAsia="en-AU"/>
    </w:rPr>
  </w:style>
  <w:style w:type="paragraph" w:styleId="BodyTextIndent3">
    <w:name w:val="Body Text Indent 3"/>
    <w:basedOn w:val="Normal"/>
    <w:link w:val="BodyTextIndent3Char"/>
    <w:rsid w:val="0019157A"/>
    <w:pPr>
      <w:spacing w:after="120"/>
      <w:ind w:left="283"/>
    </w:pPr>
    <w:rPr>
      <w:rFonts w:ascii="Times New Roman" w:eastAsia="Times New Roman" w:hAnsi="Times New Roman" w:cs="Times New Roman"/>
      <w:noProof/>
      <w:sz w:val="16"/>
      <w:szCs w:val="16"/>
      <w:lang w:eastAsia="en-AU"/>
    </w:rPr>
  </w:style>
  <w:style w:type="character" w:customStyle="1" w:styleId="BodyTextIndent3Char">
    <w:name w:val="Body Text Indent 3 Char"/>
    <w:basedOn w:val="DefaultParagraphFont"/>
    <w:link w:val="BodyTextIndent3"/>
    <w:rsid w:val="0019157A"/>
    <w:rPr>
      <w:rFonts w:ascii="Times New Roman" w:eastAsia="Times New Roman" w:hAnsi="Times New Roman" w:cs="Times New Roman"/>
      <w:noProof/>
      <w:sz w:val="16"/>
      <w:szCs w:val="16"/>
      <w:lang w:eastAsia="en-AU"/>
    </w:rPr>
  </w:style>
  <w:style w:type="paragraph" w:customStyle="1" w:styleId="CGCsubBullet">
    <w:name w:val="CGC sub Bullet"/>
    <w:basedOn w:val="Normal"/>
    <w:rsid w:val="0019157A"/>
    <w:pPr>
      <w:tabs>
        <w:tab w:val="clear" w:pos="567"/>
        <w:tab w:val="num" w:pos="927"/>
        <w:tab w:val="left" w:pos="1418"/>
        <w:tab w:val="left" w:pos="2160"/>
        <w:tab w:val="left" w:pos="2880"/>
      </w:tabs>
      <w:ind w:left="927" w:right="607" w:hanging="360"/>
    </w:pPr>
    <w:rPr>
      <w:rFonts w:ascii="Times" w:eastAsia="Times New Roman" w:hAnsi="Times" w:cs="Times New Roman"/>
      <w:noProof/>
      <w:sz w:val="22"/>
      <w:szCs w:val="20"/>
      <w:lang w:eastAsia="en-AU"/>
    </w:rPr>
  </w:style>
  <w:style w:type="paragraph" w:customStyle="1" w:styleId="CGCBodyText">
    <w:name w:val="CGC Body Text"/>
    <w:basedOn w:val="Normal"/>
    <w:rsid w:val="0019157A"/>
    <w:pPr>
      <w:tabs>
        <w:tab w:val="clear" w:pos="567"/>
        <w:tab w:val="num" w:pos="360"/>
      </w:tabs>
      <w:spacing w:after="0"/>
      <w:ind w:left="357" w:hanging="357"/>
    </w:pPr>
    <w:rPr>
      <w:rFonts w:ascii="Times New Roman" w:eastAsia="Times New Roman" w:hAnsi="Times New Roman" w:cs="Times New Roman"/>
      <w:noProof/>
      <w:lang w:eastAsia="en-AU"/>
    </w:rPr>
  </w:style>
  <w:style w:type="paragraph" w:customStyle="1" w:styleId="APHeading2">
    <w:name w:val="AP Heading 2"/>
    <w:basedOn w:val="Normal"/>
    <w:next w:val="APHeading3"/>
    <w:rsid w:val="0019157A"/>
    <w:pPr>
      <w:keepNext/>
      <w:spacing w:after="720" w:line="240" w:lineRule="auto"/>
    </w:pPr>
    <w:rPr>
      <w:rFonts w:ascii="Times New Roman" w:eastAsia="Times New Roman" w:hAnsi="Times New Roman" w:cs="Times New Roman"/>
      <w:b/>
      <w:caps/>
      <w:noProof/>
      <w:color w:val="999999"/>
      <w:sz w:val="40"/>
      <w:lang w:eastAsia="en-AU"/>
    </w:rPr>
  </w:style>
  <w:style w:type="paragraph" w:customStyle="1" w:styleId="APHeading3">
    <w:name w:val="AP Heading 3"/>
    <w:basedOn w:val="Normal"/>
    <w:rsid w:val="0019157A"/>
    <w:pPr>
      <w:keepNext/>
      <w:spacing w:before="600" w:after="200" w:line="240" w:lineRule="auto"/>
    </w:pPr>
    <w:rPr>
      <w:rFonts w:ascii="Times New Roman" w:eastAsia="Times New Roman" w:hAnsi="Times New Roman" w:cs="Times New Roman"/>
      <w:b/>
      <w:caps/>
      <w:noProof/>
      <w:sz w:val="22"/>
      <w:lang w:eastAsia="en-AU"/>
    </w:rPr>
  </w:style>
  <w:style w:type="paragraph" w:customStyle="1" w:styleId="APheading4">
    <w:name w:val="AP heading 4"/>
    <w:basedOn w:val="Normal"/>
    <w:next w:val="Normal"/>
    <w:rsid w:val="0019157A"/>
    <w:pPr>
      <w:keepNext/>
      <w:spacing w:before="300" w:after="40"/>
    </w:pPr>
    <w:rPr>
      <w:rFonts w:ascii="Times New Roman" w:eastAsia="Times New Roman" w:hAnsi="Times New Roman" w:cs="Times New Roman"/>
      <w:b/>
      <w:noProof/>
      <w:sz w:val="22"/>
      <w:lang w:eastAsia="en-AU"/>
    </w:rPr>
  </w:style>
  <w:style w:type="paragraph" w:customStyle="1" w:styleId="ContentsH1">
    <w:name w:val="Contents H1"/>
    <w:basedOn w:val="Normal"/>
    <w:rsid w:val="0019157A"/>
    <w:pPr>
      <w:keepNext/>
      <w:pBdr>
        <w:bottom w:val="single" w:sz="4" w:space="1" w:color="auto"/>
      </w:pBdr>
      <w:spacing w:before="2400" w:after="200" w:line="240" w:lineRule="auto"/>
    </w:pPr>
    <w:rPr>
      <w:rFonts w:ascii="Times New Roman" w:eastAsia="Times New Roman" w:hAnsi="Times New Roman" w:cs="Times New Roman"/>
      <w:b/>
      <w:caps/>
      <w:noProof/>
      <w:sz w:val="40"/>
      <w:lang w:eastAsia="en-AU"/>
    </w:rPr>
  </w:style>
  <w:style w:type="paragraph" w:styleId="ListBullet">
    <w:name w:val="List Bullet"/>
    <w:basedOn w:val="Normal"/>
    <w:rsid w:val="0019157A"/>
    <w:pPr>
      <w:tabs>
        <w:tab w:val="num" w:pos="360"/>
      </w:tabs>
      <w:ind w:left="360" w:hanging="360"/>
      <w:contextualSpacing/>
    </w:pPr>
    <w:rPr>
      <w:rFonts w:ascii="Times New Roman" w:eastAsia="Times New Roman" w:hAnsi="Times New Roman" w:cs="Times New Roman"/>
      <w:noProof/>
      <w:sz w:val="22"/>
      <w:lang w:eastAsia="en-AU"/>
    </w:rPr>
  </w:style>
  <w:style w:type="paragraph" w:styleId="Revision">
    <w:name w:val="Revision"/>
    <w:hidden/>
    <w:uiPriority w:val="99"/>
    <w:semiHidden/>
    <w:rsid w:val="0019157A"/>
    <w:pPr>
      <w:spacing w:after="0" w:line="240" w:lineRule="auto"/>
    </w:pPr>
    <w:rPr>
      <w:rFonts w:ascii="Times New Roman" w:eastAsia="Times New Roman" w:hAnsi="Times New Roman" w:cs="Times New Roman"/>
      <w:szCs w:val="24"/>
      <w:lang w:eastAsia="en-US"/>
    </w:rPr>
  </w:style>
  <w:style w:type="paragraph" w:styleId="BodyText3">
    <w:name w:val="Body Text 3"/>
    <w:basedOn w:val="Normal"/>
    <w:link w:val="BodyText3Char"/>
    <w:rsid w:val="0019157A"/>
    <w:pPr>
      <w:tabs>
        <w:tab w:val="clear" w:pos="567"/>
        <w:tab w:val="left" w:pos="426"/>
        <w:tab w:val="left" w:pos="1440"/>
        <w:tab w:val="left" w:pos="2160"/>
        <w:tab w:val="left" w:pos="2880"/>
      </w:tabs>
      <w:spacing w:after="60" w:line="240" w:lineRule="atLeast"/>
    </w:pPr>
    <w:rPr>
      <w:rFonts w:ascii="Times New Roman" w:eastAsia="Times New Roman" w:hAnsi="Times New Roman" w:cs="Times New Roman"/>
      <w:noProof/>
      <w:sz w:val="20"/>
      <w:szCs w:val="20"/>
      <w:lang w:eastAsia="en-AU"/>
    </w:rPr>
  </w:style>
  <w:style w:type="character" w:customStyle="1" w:styleId="BodyText3Char">
    <w:name w:val="Body Text 3 Char"/>
    <w:basedOn w:val="DefaultParagraphFont"/>
    <w:link w:val="BodyText3"/>
    <w:rsid w:val="0019157A"/>
    <w:rPr>
      <w:rFonts w:ascii="Times New Roman" w:eastAsia="Times New Roman" w:hAnsi="Times New Roman" w:cs="Times New Roman"/>
      <w:noProof/>
      <w:sz w:val="20"/>
      <w:szCs w:val="20"/>
      <w:lang w:eastAsia="en-AU"/>
    </w:rPr>
  </w:style>
  <w:style w:type="paragraph" w:customStyle="1" w:styleId="Normalnumbered">
    <w:name w:val="Normal numbered"/>
    <w:basedOn w:val="Normal"/>
    <w:rsid w:val="0019157A"/>
    <w:pPr>
      <w:tabs>
        <w:tab w:val="num" w:pos="567"/>
      </w:tabs>
      <w:spacing w:after="240" w:line="260" w:lineRule="exact"/>
      <w:ind w:left="567" w:hanging="567"/>
      <w:jc w:val="both"/>
    </w:pPr>
    <w:rPr>
      <w:rFonts w:ascii="Corbel" w:eastAsia="Times New Roman" w:hAnsi="Corbel" w:cs="Times New Roman"/>
      <w:noProof/>
      <w:color w:val="000000"/>
      <w:sz w:val="23"/>
      <w:szCs w:val="20"/>
      <w:lang w:eastAsia="en-AU"/>
    </w:rPr>
  </w:style>
  <w:style w:type="paragraph" w:customStyle="1" w:styleId="StyleCGCSubbulletlistBefore0pt">
    <w:name w:val="Style CGC Sub bullet list + Before:  0 pt"/>
    <w:basedOn w:val="CGCSubbulletlist"/>
    <w:rsid w:val="0019157A"/>
    <w:pPr>
      <w:numPr>
        <w:numId w:val="0"/>
      </w:numPr>
      <w:tabs>
        <w:tab w:val="num" w:pos="0"/>
        <w:tab w:val="num" w:pos="567"/>
        <w:tab w:val="num" w:pos="2268"/>
      </w:tabs>
      <w:spacing w:line="320" w:lineRule="atLeast"/>
      <w:ind w:left="1701" w:right="607" w:hanging="567"/>
    </w:pPr>
    <w:rPr>
      <w:rFonts w:ascii="Times New Roman" w:eastAsia="Times New Roman" w:hAnsi="Times New Roman" w:cs="Times New Roman"/>
      <w:noProof/>
      <w:sz w:val="22"/>
      <w:lang w:eastAsia="en-AU"/>
    </w:rPr>
  </w:style>
  <w:style w:type="paragraph" w:customStyle="1" w:styleId="StyleCGCBulletlist">
    <w:name w:val="Style CGC Bullet list +"/>
    <w:basedOn w:val="CGCBulletlist"/>
    <w:link w:val="StyleCGCBulletlistChar"/>
    <w:rsid w:val="0019157A"/>
    <w:pPr>
      <w:numPr>
        <w:numId w:val="0"/>
      </w:numPr>
      <w:tabs>
        <w:tab w:val="clear" w:pos="1134"/>
        <w:tab w:val="num" w:pos="0"/>
        <w:tab w:val="num" w:pos="927"/>
        <w:tab w:val="num" w:pos="2268"/>
      </w:tabs>
      <w:spacing w:line="320" w:lineRule="atLeast"/>
      <w:ind w:left="2268" w:hanging="360"/>
    </w:pPr>
    <w:rPr>
      <w:rFonts w:ascii="Times New Roman" w:eastAsia="Times New Roman" w:hAnsi="Times New Roman" w:cs="Times New Roman"/>
      <w:noProof/>
      <w:sz w:val="22"/>
      <w:lang w:eastAsia="en-AU"/>
    </w:rPr>
  </w:style>
  <w:style w:type="character" w:customStyle="1" w:styleId="StyleCGCBulletlistChar">
    <w:name w:val="Style CGC Bullet list + Char"/>
    <w:basedOn w:val="DefaultParagraphFont"/>
    <w:link w:val="StyleCGCBulletlist"/>
    <w:rsid w:val="0019157A"/>
    <w:rPr>
      <w:rFonts w:ascii="Times New Roman" w:eastAsia="Times New Roman" w:hAnsi="Times New Roman" w:cs="Times New Roman"/>
      <w:noProof/>
      <w:szCs w:val="20"/>
      <w:lang w:eastAsia="en-AU"/>
    </w:rPr>
  </w:style>
  <w:style w:type="paragraph" w:styleId="ListBullet5">
    <w:name w:val="List Bullet 5"/>
    <w:basedOn w:val="Normal"/>
    <w:rsid w:val="0019157A"/>
    <w:pPr>
      <w:tabs>
        <w:tab w:val="clear" w:pos="567"/>
        <w:tab w:val="num" w:pos="720"/>
      </w:tabs>
      <w:spacing w:before="200" w:after="0" w:line="240" w:lineRule="atLeast"/>
      <w:ind w:left="720" w:hanging="720"/>
    </w:pPr>
    <w:rPr>
      <w:rFonts w:ascii="Arial" w:eastAsia="SimSun" w:hAnsi="Arial" w:cs="Times New Roman"/>
      <w:noProof/>
      <w:sz w:val="20"/>
      <w:szCs w:val="20"/>
      <w:lang w:eastAsia="zh-CN"/>
    </w:rPr>
  </w:style>
  <w:style w:type="character" w:customStyle="1" w:styleId="paratext1">
    <w:name w:val="paratext1"/>
    <w:basedOn w:val="DefaultParagraphFont"/>
    <w:rsid w:val="0019157A"/>
    <w:rPr>
      <w:rFonts w:ascii="Verdana" w:hAnsi="Verdana" w:hint="default"/>
      <w:b w:val="0"/>
      <w:bCs w:val="0"/>
      <w:color w:val="2F3133"/>
      <w:sz w:val="20"/>
      <w:szCs w:val="20"/>
    </w:rPr>
  </w:style>
  <w:style w:type="paragraph" w:customStyle="1" w:styleId="Bullet-1">
    <w:name w:val="Bullet-1"/>
    <w:basedOn w:val="Normal"/>
    <w:rsid w:val="0019157A"/>
    <w:pPr>
      <w:keepLines/>
      <w:tabs>
        <w:tab w:val="clear" w:pos="567"/>
        <w:tab w:val="left" w:pos="289"/>
        <w:tab w:val="num" w:pos="360"/>
      </w:tabs>
      <w:spacing w:after="240" w:line="240" w:lineRule="auto"/>
      <w:ind w:left="288" w:hanging="288"/>
      <w:jc w:val="both"/>
    </w:pPr>
    <w:rPr>
      <w:rFonts w:ascii="Arial" w:eastAsia="Times New Roman" w:hAnsi="Arial" w:cs="Times New Roman"/>
      <w:noProof/>
      <w:szCs w:val="20"/>
      <w:lang w:eastAsia="en-AU"/>
    </w:rPr>
  </w:style>
  <w:style w:type="paragraph" w:styleId="Quote">
    <w:name w:val="Quote"/>
    <w:basedOn w:val="Normal"/>
    <w:link w:val="QuoteChar"/>
    <w:rsid w:val="0019157A"/>
    <w:pPr>
      <w:keepLines/>
      <w:tabs>
        <w:tab w:val="clear" w:pos="567"/>
      </w:tabs>
      <w:spacing w:after="240" w:line="240" w:lineRule="auto"/>
      <w:ind w:left="288" w:right="288"/>
      <w:jc w:val="both"/>
    </w:pPr>
    <w:rPr>
      <w:rFonts w:ascii="Arial" w:eastAsia="Times New Roman" w:hAnsi="Arial" w:cs="Times New Roman"/>
      <w:i/>
      <w:noProof/>
      <w:szCs w:val="20"/>
      <w:lang w:eastAsia="en-AU"/>
    </w:rPr>
  </w:style>
  <w:style w:type="character" w:customStyle="1" w:styleId="QuoteChar">
    <w:name w:val="Quote Char"/>
    <w:basedOn w:val="DefaultParagraphFont"/>
    <w:link w:val="Quote"/>
    <w:rsid w:val="0019157A"/>
    <w:rPr>
      <w:rFonts w:ascii="Arial" w:eastAsia="Times New Roman" w:hAnsi="Arial" w:cs="Times New Roman"/>
      <w:i/>
      <w:noProof/>
      <w:sz w:val="24"/>
      <w:szCs w:val="20"/>
      <w:lang w:eastAsia="en-AU"/>
    </w:rPr>
  </w:style>
  <w:style w:type="character" w:styleId="Emphasis">
    <w:name w:val="Emphasis"/>
    <w:basedOn w:val="DefaultParagraphFont"/>
    <w:uiPriority w:val="20"/>
    <w:rsid w:val="0019157A"/>
    <w:rPr>
      <w:b/>
      <w:bCs/>
      <w:i w:val="0"/>
      <w:iCs w:val="0"/>
    </w:rPr>
  </w:style>
  <w:style w:type="paragraph" w:customStyle="1" w:styleId="CM141">
    <w:name w:val="CM141"/>
    <w:basedOn w:val="Normal"/>
    <w:next w:val="Normal"/>
    <w:uiPriority w:val="99"/>
    <w:rsid w:val="0019157A"/>
    <w:pPr>
      <w:widowControl w:val="0"/>
      <w:tabs>
        <w:tab w:val="clear" w:pos="567"/>
      </w:tabs>
      <w:autoSpaceDE w:val="0"/>
      <w:autoSpaceDN w:val="0"/>
      <w:adjustRightInd w:val="0"/>
      <w:spacing w:after="0" w:line="240" w:lineRule="auto"/>
    </w:pPr>
    <w:rPr>
      <w:rFonts w:ascii="Times New Roman" w:eastAsiaTheme="minorEastAsia" w:hAnsi="Times New Roman" w:cs="Times New Roman"/>
      <w:lang w:eastAsia="en-AU"/>
    </w:rPr>
  </w:style>
  <w:style w:type="character" w:customStyle="1" w:styleId="CGCNumberedParaOldHeading2Char">
    <w:name w:val="CGC Numbered Para (Old Heading 2) Char"/>
    <w:basedOn w:val="DefaultParagraphFont"/>
    <w:rsid w:val="0019157A"/>
    <w:rPr>
      <w:rFonts w:ascii="Times New Roman" w:eastAsia="Times New Roman" w:hAnsi="Times New Roman" w:cs="Times New Roman"/>
      <w:szCs w:val="24"/>
    </w:rPr>
  </w:style>
  <w:style w:type="character" w:customStyle="1" w:styleId="CGCNumberedParaOldHeading2CharChar1">
    <w:name w:val="CGC Numbered Para (Old Heading 2) Char Char1"/>
    <w:basedOn w:val="DefaultParagraphFont"/>
    <w:rsid w:val="0019157A"/>
    <w:rPr>
      <w:rFonts w:ascii="Times New Roman" w:eastAsia="Times New Roman" w:hAnsi="Times New Roman" w:cs="Times New Roman"/>
      <w:szCs w:val="24"/>
    </w:rPr>
  </w:style>
  <w:style w:type="paragraph" w:customStyle="1" w:styleId="KeyBullet1">
    <w:name w:val="KeyBullet1"/>
    <w:basedOn w:val="Normal"/>
    <w:rsid w:val="0019157A"/>
    <w:pPr>
      <w:keepLines/>
      <w:pBdr>
        <w:top w:val="single" w:sz="4" w:space="1" w:color="auto"/>
        <w:left w:val="single" w:sz="4" w:space="4" w:color="auto"/>
        <w:bottom w:val="single" w:sz="4" w:space="1" w:color="auto"/>
        <w:right w:val="single" w:sz="4" w:space="4" w:color="auto"/>
      </w:pBdr>
      <w:shd w:val="clear" w:color="auto" w:fill="E6E6E6"/>
      <w:tabs>
        <w:tab w:val="clear" w:pos="567"/>
        <w:tab w:val="num" w:pos="284"/>
      </w:tabs>
      <w:spacing w:after="240" w:line="240" w:lineRule="auto"/>
      <w:ind w:left="284" w:hanging="284"/>
      <w:jc w:val="both"/>
    </w:pPr>
    <w:rPr>
      <w:rFonts w:ascii="Arial" w:eastAsia="Times New Roman" w:hAnsi="Arial" w:cs="Times New Roman"/>
      <w:szCs w:val="20"/>
    </w:rPr>
  </w:style>
  <w:style w:type="paragraph" w:customStyle="1" w:styleId="KeyBullet2">
    <w:name w:val="KeyBullet2"/>
    <w:basedOn w:val="Normal"/>
    <w:rsid w:val="0019157A"/>
    <w:pPr>
      <w:keepLines/>
      <w:pBdr>
        <w:top w:val="single" w:sz="4" w:space="1" w:color="auto"/>
        <w:left w:val="single" w:sz="4" w:space="4" w:color="auto"/>
        <w:bottom w:val="single" w:sz="4" w:space="1" w:color="auto"/>
        <w:right w:val="single" w:sz="4" w:space="4" w:color="auto"/>
      </w:pBdr>
      <w:shd w:val="clear" w:color="auto" w:fill="E6E6E6"/>
      <w:tabs>
        <w:tab w:val="clear" w:pos="567"/>
        <w:tab w:val="num" w:pos="426"/>
        <w:tab w:val="left" w:pos="709"/>
      </w:tabs>
      <w:spacing w:after="240" w:line="240" w:lineRule="auto"/>
      <w:ind w:left="720" w:hanging="720"/>
      <w:jc w:val="both"/>
    </w:pPr>
    <w:rPr>
      <w:rFonts w:ascii="Arial" w:eastAsia="Times New Roman" w:hAnsi="Arial" w:cs="Times New Roman"/>
      <w:szCs w:val="20"/>
    </w:rPr>
  </w:style>
  <w:style w:type="paragraph" w:styleId="BodyText2">
    <w:name w:val="Body Text 2"/>
    <w:basedOn w:val="Normal"/>
    <w:link w:val="BodyText2Char"/>
    <w:rsid w:val="0019157A"/>
    <w:pPr>
      <w:spacing w:after="120" w:line="480" w:lineRule="auto"/>
    </w:pPr>
    <w:rPr>
      <w:rFonts w:ascii="Times New Roman" w:eastAsia="Times New Roman" w:hAnsi="Times New Roman" w:cs="Times New Roman"/>
      <w:noProof/>
      <w:sz w:val="22"/>
      <w:lang w:eastAsia="en-AU"/>
    </w:rPr>
  </w:style>
  <w:style w:type="character" w:customStyle="1" w:styleId="BodyText2Char">
    <w:name w:val="Body Text 2 Char"/>
    <w:basedOn w:val="DefaultParagraphFont"/>
    <w:link w:val="BodyText2"/>
    <w:rsid w:val="0019157A"/>
    <w:rPr>
      <w:rFonts w:ascii="Times New Roman" w:eastAsia="Times New Roman" w:hAnsi="Times New Roman" w:cs="Times New Roman"/>
      <w:noProof/>
      <w:szCs w:val="24"/>
      <w:lang w:eastAsia="en-AU"/>
    </w:rPr>
  </w:style>
  <w:style w:type="paragraph" w:styleId="BodyTextIndent2">
    <w:name w:val="Body Text Indent 2"/>
    <w:basedOn w:val="Normal"/>
    <w:link w:val="BodyTextIndent2Char"/>
    <w:rsid w:val="0019157A"/>
    <w:pPr>
      <w:spacing w:after="120" w:line="480" w:lineRule="auto"/>
      <w:ind w:left="283"/>
    </w:pPr>
    <w:rPr>
      <w:rFonts w:ascii="Times New Roman" w:eastAsia="Times New Roman" w:hAnsi="Times New Roman" w:cs="Times New Roman"/>
      <w:noProof/>
      <w:sz w:val="22"/>
      <w:lang w:eastAsia="en-AU"/>
    </w:rPr>
  </w:style>
  <w:style w:type="character" w:customStyle="1" w:styleId="BodyTextIndent2Char">
    <w:name w:val="Body Text Indent 2 Char"/>
    <w:basedOn w:val="DefaultParagraphFont"/>
    <w:link w:val="BodyTextIndent2"/>
    <w:rsid w:val="0019157A"/>
    <w:rPr>
      <w:rFonts w:ascii="Times New Roman" w:eastAsia="Times New Roman" w:hAnsi="Times New Roman" w:cs="Times New Roman"/>
      <w:noProof/>
      <w:szCs w:val="24"/>
      <w:lang w:eastAsia="en-AU"/>
    </w:rPr>
  </w:style>
  <w:style w:type="paragraph" w:styleId="BodyTextIndent">
    <w:name w:val="Body Text Indent"/>
    <w:basedOn w:val="Normal"/>
    <w:link w:val="BodyTextIndentChar"/>
    <w:rsid w:val="0019157A"/>
    <w:pPr>
      <w:spacing w:after="120"/>
      <w:ind w:left="283"/>
    </w:pPr>
    <w:rPr>
      <w:rFonts w:ascii="Times New Roman" w:eastAsia="Times New Roman" w:hAnsi="Times New Roman" w:cs="Times New Roman"/>
      <w:noProof/>
      <w:sz w:val="22"/>
      <w:lang w:eastAsia="en-AU"/>
    </w:rPr>
  </w:style>
  <w:style w:type="character" w:customStyle="1" w:styleId="BodyTextIndentChar">
    <w:name w:val="Body Text Indent Char"/>
    <w:basedOn w:val="DefaultParagraphFont"/>
    <w:link w:val="BodyTextIndent"/>
    <w:rsid w:val="0019157A"/>
    <w:rPr>
      <w:rFonts w:ascii="Times New Roman" w:eastAsia="Times New Roman" w:hAnsi="Times New Roman" w:cs="Times New Roman"/>
      <w:noProof/>
      <w:szCs w:val="24"/>
      <w:lang w:eastAsia="en-AU"/>
    </w:rPr>
  </w:style>
  <w:style w:type="character" w:customStyle="1" w:styleId="OutlineNumbered1Char">
    <w:name w:val="Outline Numbered 1 Char"/>
    <w:basedOn w:val="DefaultParagraphFont"/>
    <w:link w:val="OutlineNumbered1"/>
    <w:rsid w:val="0019157A"/>
    <w:rPr>
      <w:rFonts w:ascii="Times New Roman" w:eastAsia="Times New Roman" w:hAnsi="Times New Roman" w:cs="Times New Roman"/>
      <w:noProof/>
      <w:sz w:val="24"/>
      <w:szCs w:val="20"/>
      <w:lang w:eastAsia="en-AU"/>
    </w:rPr>
  </w:style>
  <w:style w:type="paragraph" w:customStyle="1" w:styleId="StyleCGCNumberedParaCGCParaNoSuperscript">
    <w:name w:val="Style CGC Numbered ParaCGC Para No + Superscript"/>
    <w:basedOn w:val="CGCNumberedPara"/>
    <w:rsid w:val="0019157A"/>
    <w:pPr>
      <w:numPr>
        <w:ilvl w:val="0"/>
        <w:numId w:val="0"/>
      </w:numPr>
      <w:tabs>
        <w:tab w:val="num" w:pos="567"/>
      </w:tabs>
      <w:ind w:left="567" w:hanging="567"/>
    </w:pPr>
    <w:rPr>
      <w:rFonts w:ascii="Times New Roman" w:eastAsia="Times New Roman" w:hAnsi="Times New Roman" w:cs="Times New Roman"/>
      <w:noProof/>
      <w:sz w:val="22"/>
      <w:vertAlign w:val="superscript"/>
      <w:lang w:eastAsia="en-AU"/>
    </w:rPr>
  </w:style>
  <w:style w:type="character" w:customStyle="1" w:styleId="googqs-tidbit">
    <w:name w:val="goog_qs-tidbit"/>
    <w:basedOn w:val="DefaultParagraphFont"/>
    <w:rsid w:val="0019157A"/>
  </w:style>
  <w:style w:type="character" w:customStyle="1" w:styleId="CGCParaNoChar">
    <w:name w:val="CGC Para No Char"/>
    <w:aliases w:val="CGC Numbered Para Char"/>
    <w:basedOn w:val="DefaultParagraphFont"/>
    <w:link w:val="CGCNumberedPara"/>
    <w:locked/>
    <w:rsid w:val="0019157A"/>
    <w:rPr>
      <w:rFonts w:eastAsia="PMingLiU"/>
      <w:sz w:val="24"/>
      <w:szCs w:val="24"/>
      <w:lang w:eastAsia="en-US"/>
    </w:rPr>
  </w:style>
  <w:style w:type="character" w:customStyle="1" w:styleId="TableRowNormalChar">
    <w:name w:val="TableRowNormal Char"/>
    <w:basedOn w:val="DefaultParagraphFont"/>
    <w:link w:val="TableRowNormal"/>
    <w:locked/>
    <w:rsid w:val="0019157A"/>
    <w:rPr>
      <w:sz w:val="20"/>
      <w:szCs w:val="20"/>
    </w:rPr>
  </w:style>
  <w:style w:type="character" w:styleId="Strong">
    <w:name w:val="Strong"/>
    <w:basedOn w:val="DefaultParagraphFont"/>
    <w:uiPriority w:val="22"/>
    <w:qFormat/>
    <w:rsid w:val="0019157A"/>
    <w:rPr>
      <w:b/>
      <w:bCs/>
    </w:rPr>
  </w:style>
  <w:style w:type="paragraph" w:customStyle="1" w:styleId="CGCterminologylabel">
    <w:name w:val="CGC terminology label"/>
    <w:basedOn w:val="Normal"/>
    <w:link w:val="CGCterminologylabelChar"/>
    <w:qFormat/>
    <w:rsid w:val="0067643A"/>
    <w:pPr>
      <w:keepNext/>
    </w:pPr>
    <w:rPr>
      <w:rFonts w:eastAsiaTheme="minorHAnsi"/>
      <w:b/>
      <w:szCs w:val="22"/>
    </w:rPr>
  </w:style>
  <w:style w:type="character" w:customStyle="1" w:styleId="CGCterminologylabelChar">
    <w:name w:val="CGC terminology label Char"/>
    <w:basedOn w:val="DefaultParagraphFont"/>
    <w:link w:val="CGCterminologylabel"/>
    <w:rsid w:val="0067643A"/>
    <w:rPr>
      <w:rFonts w:eastAsiaTheme="minorHAnsi"/>
      <w:b/>
      <w:sz w:val="24"/>
      <w:lang w:eastAsia="en-US"/>
    </w:rPr>
  </w:style>
  <w:style w:type="character" w:customStyle="1" w:styleId="Heading8Char">
    <w:name w:val="Heading 8 Char"/>
    <w:aliases w:val="(Do not use) Char,(Sub-section Nos) Char"/>
    <w:basedOn w:val="DefaultParagraphFont"/>
    <w:link w:val="Heading8"/>
    <w:rsid w:val="0067643A"/>
    <w:rPr>
      <w:rFonts w:ascii="Arial" w:eastAsia="PMingLiU" w:hAnsi="Arial"/>
      <w:i/>
      <w:sz w:val="20"/>
      <w:szCs w:val="20"/>
      <w:lang w:eastAsia="en-US"/>
    </w:rPr>
  </w:style>
  <w:style w:type="character" w:customStyle="1" w:styleId="Heading9Char">
    <w:name w:val="Heading 9 Char"/>
    <w:aliases w:val="Heading 9 (Do not use) Char,(Subsubsection Nos) Char"/>
    <w:basedOn w:val="DefaultParagraphFont"/>
    <w:link w:val="Heading9"/>
    <w:rsid w:val="0067643A"/>
    <w:rPr>
      <w:rFonts w:ascii="Arial" w:eastAsia="PMingLiU" w:hAnsi="Arial"/>
      <w:b/>
      <w:i/>
      <w:sz w:val="18"/>
      <w:szCs w:val="20"/>
      <w:lang w:eastAsia="en-US"/>
    </w:rPr>
  </w:style>
  <w:style w:type="character" w:customStyle="1" w:styleId="CommentSubjectChar">
    <w:name w:val="Comment Subject Char"/>
    <w:basedOn w:val="CommentTextChar"/>
    <w:link w:val="CommentSubject"/>
    <w:rsid w:val="0067643A"/>
    <w:rPr>
      <w:rFonts w:eastAsia="PMingLiU"/>
      <w:b/>
      <w:bCs/>
      <w:sz w:val="20"/>
      <w:szCs w:val="20"/>
      <w:lang w:eastAsia="en-US"/>
    </w:rPr>
  </w:style>
  <w:style w:type="character" w:customStyle="1" w:styleId="DocumentMapChar">
    <w:name w:val="Document Map Char"/>
    <w:basedOn w:val="DefaultParagraphFont"/>
    <w:link w:val="DocumentMap"/>
    <w:rsid w:val="0067643A"/>
    <w:rPr>
      <w:rFonts w:ascii="Tahoma" w:eastAsia="PMingLiU" w:hAnsi="Tahoma" w:cs="Tahoma"/>
      <w:sz w:val="20"/>
      <w:szCs w:val="20"/>
      <w:shd w:val="clear" w:color="auto" w:fill="000080"/>
      <w:lang w:eastAsia="en-US"/>
    </w:rPr>
  </w:style>
  <w:style w:type="character" w:customStyle="1" w:styleId="EndnoteTextChar">
    <w:name w:val="Endnote Text Char"/>
    <w:basedOn w:val="DefaultParagraphFont"/>
    <w:link w:val="EndnoteText"/>
    <w:rsid w:val="0067643A"/>
    <w:rPr>
      <w:rFonts w:eastAsia="PMingLiU"/>
      <w:sz w:val="20"/>
      <w:szCs w:val="20"/>
      <w:lang w:eastAsia="en-US"/>
    </w:rPr>
  </w:style>
  <w:style w:type="character" w:customStyle="1" w:styleId="MacroTextChar">
    <w:name w:val="Macro Text Char"/>
    <w:basedOn w:val="DefaultParagraphFont"/>
    <w:link w:val="MacroText"/>
    <w:rsid w:val="0067643A"/>
    <w:rPr>
      <w:rFonts w:ascii="Courier New" w:hAnsi="Courier New" w:cs="Courier New"/>
    </w:rPr>
  </w:style>
  <w:style w:type="numbering" w:customStyle="1" w:styleId="NoList1">
    <w:name w:val="No List1"/>
    <w:next w:val="NoList"/>
    <w:uiPriority w:val="99"/>
    <w:semiHidden/>
    <w:unhideWhenUsed/>
    <w:rsid w:val="0067643A"/>
  </w:style>
  <w:style w:type="table" w:customStyle="1" w:styleId="TableGrid1">
    <w:name w:val="Table Grid1"/>
    <w:basedOn w:val="TableNormal"/>
    <w:next w:val="TableGrid"/>
    <w:uiPriority w:val="59"/>
    <w:rsid w:val="0067643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7643A"/>
  </w:style>
  <w:style w:type="table" w:customStyle="1" w:styleId="TableGrid2">
    <w:name w:val="Table Grid2"/>
    <w:basedOn w:val="TableNormal"/>
    <w:next w:val="TableGrid"/>
    <w:uiPriority w:val="59"/>
    <w:rsid w:val="0067643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CCWTableText">
    <w:name w:val="CGC CW Table Text"/>
    <w:basedOn w:val="Normal"/>
    <w:link w:val="CGCCWTableTextChar"/>
    <w:qFormat/>
    <w:rsid w:val="0067643A"/>
    <w:pPr>
      <w:spacing w:line="240" w:lineRule="auto"/>
    </w:pPr>
    <w:rPr>
      <w:rFonts w:eastAsiaTheme="minorHAnsi"/>
      <w:sz w:val="18"/>
      <w:szCs w:val="18"/>
    </w:rPr>
  </w:style>
  <w:style w:type="character" w:customStyle="1" w:styleId="CGCCWTableTextChar">
    <w:name w:val="CGC CW Table Text Char"/>
    <w:basedOn w:val="DefaultParagraphFont"/>
    <w:link w:val="CGCCWTableText"/>
    <w:rsid w:val="0067643A"/>
    <w:rPr>
      <w:rFonts w:eastAsiaTheme="minorHAnsi"/>
      <w:sz w:val="18"/>
      <w:szCs w:val="18"/>
      <w:lang w:eastAsia="en-US"/>
    </w:rPr>
  </w:style>
  <w:style w:type="paragraph" w:customStyle="1" w:styleId="CGCCWTableTextlist">
    <w:name w:val="CGC CW Table Text list"/>
    <w:basedOn w:val="CGCCWTableText"/>
    <w:rsid w:val="0067643A"/>
    <w:pPr>
      <w:spacing w:after="0"/>
    </w:pPr>
    <w:rPr>
      <w:rFonts w:eastAsia="Times New Roman" w:cs="Times New Roman"/>
      <w:szCs w:val="20"/>
    </w:rPr>
  </w:style>
  <w:style w:type="numbering" w:customStyle="1" w:styleId="NoList3">
    <w:name w:val="No List3"/>
    <w:next w:val="NoList"/>
    <w:uiPriority w:val="99"/>
    <w:semiHidden/>
    <w:unhideWhenUsed/>
    <w:rsid w:val="0067643A"/>
  </w:style>
  <w:style w:type="table" w:customStyle="1" w:styleId="TableGrid3">
    <w:name w:val="Table Grid3"/>
    <w:basedOn w:val="TableNormal"/>
    <w:next w:val="TableGrid"/>
    <w:uiPriority w:val="59"/>
    <w:rsid w:val="0067643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23343767">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B43B6-C352-4751-BE91-B801AF391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5084</TotalTime>
  <Pages>45</Pages>
  <Words>15711</Words>
  <Characters>94272</Characters>
  <Application>Microsoft Office Word</Application>
  <DocSecurity>0</DocSecurity>
  <Lines>785</Lines>
  <Paragraphs>219</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109764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Yuhua Shi</dc:creator>
  <cp:keywords/>
  <dc:description/>
  <cp:lastModifiedBy>Yuhua Shi</cp:lastModifiedBy>
  <cp:revision>55</cp:revision>
  <cp:lastPrinted>2017-02-15T00:39:00Z</cp:lastPrinted>
  <dcterms:created xsi:type="dcterms:W3CDTF">2017-01-10T23:40:00Z</dcterms:created>
  <dcterms:modified xsi:type="dcterms:W3CDTF">2017-02-16T01:20:00Z</dcterms:modified>
</cp:coreProperties>
</file>