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E5" w:rsidRPr="00970E6D" w:rsidRDefault="00B91CE5" w:rsidP="00B91CE5">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15FC6E25" wp14:editId="101A2E1A">
            <wp:extent cx="2933700" cy="1524600"/>
            <wp:effectExtent l="19050" t="0" r="0" b="0"/>
            <wp:docPr id="315" name="Picture 315"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Default="00B91CE5" w:rsidP="00B91CE5">
      <w:pPr>
        <w:tabs>
          <w:tab w:val="clear" w:pos="567"/>
        </w:tabs>
        <w:jc w:val="center"/>
        <w:rPr>
          <w:b/>
          <w:sz w:val="40"/>
          <w:szCs w:val="40"/>
        </w:rPr>
      </w:pPr>
      <w:r w:rsidRPr="002F5313">
        <w:rPr>
          <w:b/>
          <w:sz w:val="40"/>
          <w:szCs w:val="40"/>
        </w:rPr>
        <w:t>ADMINISTRATIVE SCALE</w:t>
      </w:r>
    </w:p>
    <w:p w:rsidR="00B91CE5" w:rsidRPr="00970E6D" w:rsidRDefault="00B91CE5" w:rsidP="00B91CE5">
      <w:pPr>
        <w:tabs>
          <w:tab w:val="clear" w:pos="567"/>
        </w:tabs>
        <w:jc w:val="center"/>
        <w:rPr>
          <w:bCs/>
          <w:sz w:val="40"/>
          <w:szCs w:val="40"/>
        </w:rPr>
      </w:pPr>
      <w:r>
        <w:rPr>
          <w:b/>
          <w:sz w:val="40"/>
          <w:szCs w:val="40"/>
        </w:rPr>
        <w:t xml:space="preserve">Proposed approach to estimating </w:t>
      </w:r>
      <w:r w:rsidRPr="002F5313">
        <w:rPr>
          <w:b/>
          <w:sz w:val="40"/>
          <w:szCs w:val="40"/>
        </w:rPr>
        <w:t>administrative scale</w:t>
      </w:r>
      <w:r>
        <w:rPr>
          <w:b/>
          <w:sz w:val="40"/>
          <w:szCs w:val="40"/>
        </w:rPr>
        <w:t xml:space="preserve"> costs for the 2020 Review </w:t>
      </w: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r w:rsidRPr="00970E6D">
        <w:rPr>
          <w:b/>
          <w:sz w:val="40"/>
          <w:szCs w:val="40"/>
        </w:rPr>
        <w:t xml:space="preserve">STAFF </w:t>
      </w:r>
      <w:r w:rsidR="00161D60">
        <w:rPr>
          <w:b/>
          <w:sz w:val="40"/>
          <w:szCs w:val="40"/>
        </w:rPr>
        <w:t>RESEARCH PAPER</w:t>
      </w:r>
      <w:r>
        <w:rPr>
          <w:b/>
          <w:sz w:val="40"/>
          <w:szCs w:val="40"/>
        </w:rPr>
        <w:br/>
        <w:t>CGC 20</w:t>
      </w:r>
      <w:r w:rsidRPr="00970E6D">
        <w:rPr>
          <w:b/>
          <w:sz w:val="40"/>
          <w:szCs w:val="40"/>
        </w:rPr>
        <w:t>1</w:t>
      </w:r>
      <w:r w:rsidR="00F20B0E">
        <w:rPr>
          <w:b/>
          <w:sz w:val="40"/>
          <w:szCs w:val="40"/>
        </w:rPr>
        <w:t>7-06-S</w:t>
      </w: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b/>
          <w:sz w:val="40"/>
          <w:szCs w:val="40"/>
        </w:rPr>
      </w:pPr>
    </w:p>
    <w:p w:rsidR="00B91CE5" w:rsidRPr="00970E6D" w:rsidRDefault="00B91CE5" w:rsidP="00B91CE5">
      <w:pPr>
        <w:tabs>
          <w:tab w:val="clear" w:pos="567"/>
        </w:tabs>
        <w:jc w:val="center"/>
        <w:rPr>
          <w:sz w:val="40"/>
          <w:szCs w:val="40"/>
        </w:rPr>
      </w:pPr>
    </w:p>
    <w:p w:rsidR="00B91CE5" w:rsidRPr="00970E6D" w:rsidRDefault="00B91CE5" w:rsidP="00B91CE5">
      <w:pPr>
        <w:tabs>
          <w:tab w:val="clear" w:pos="567"/>
        </w:tabs>
        <w:jc w:val="right"/>
        <w:rPr>
          <w:b/>
          <w:sz w:val="28"/>
          <w:szCs w:val="28"/>
        </w:rPr>
      </w:pPr>
      <w:r>
        <w:rPr>
          <w:b/>
          <w:sz w:val="28"/>
          <w:szCs w:val="28"/>
        </w:rPr>
        <w:t>April 2017</w:t>
      </w:r>
    </w:p>
    <w:p w:rsidR="00B91CE5" w:rsidRPr="00970E6D" w:rsidRDefault="00B91CE5" w:rsidP="00B91CE5">
      <w:pPr>
        <w:tabs>
          <w:tab w:val="clear" w:pos="567"/>
        </w:tabs>
      </w:pPr>
    </w:p>
    <w:p w:rsidR="00B91CE5" w:rsidRPr="00970E6D" w:rsidRDefault="00B91CE5" w:rsidP="00B91CE5">
      <w:pPr>
        <w:tabs>
          <w:tab w:val="clear" w:pos="567"/>
        </w:tabs>
        <w:sectPr w:rsidR="00B91CE5" w:rsidRPr="00970E6D" w:rsidSect="00A117A8">
          <w:footerReference w:type="default" r:id="rId10"/>
          <w:footerReference w:type="first" r:id="rId11"/>
          <w:pgSz w:w="11899" w:h="16838" w:code="9"/>
          <w:pgMar w:top="1701" w:right="1474" w:bottom="1701" w:left="1474" w:header="709" w:footer="709" w:gutter="0"/>
          <w:cols w:space="708"/>
          <w:titlePg/>
          <w:docGrid w:linePitch="299"/>
        </w:sectPr>
      </w:pPr>
    </w:p>
    <w:p w:rsidR="00B91CE5" w:rsidRPr="00970E6D" w:rsidRDefault="00B91CE5" w:rsidP="00B91CE5">
      <w:pPr>
        <w:tabs>
          <w:tab w:val="clear" w:pos="567"/>
        </w:tabs>
      </w:pPr>
    </w:p>
    <w:tbl>
      <w:tblPr>
        <w:tblStyle w:val="TableGrid"/>
        <w:tblW w:w="5000" w:type="pct"/>
        <w:tblLook w:val="01E0" w:firstRow="1" w:lastRow="1" w:firstColumn="1" w:lastColumn="1" w:noHBand="0" w:noVBand="0"/>
      </w:tblPr>
      <w:tblGrid>
        <w:gridCol w:w="2943"/>
        <w:gridCol w:w="6224"/>
      </w:tblGrid>
      <w:tr w:rsidR="00B91CE5" w:rsidRPr="00970E6D" w:rsidTr="00A117A8">
        <w:tc>
          <w:tcPr>
            <w:tcW w:w="1605" w:type="pct"/>
            <w:tcBorders>
              <w:top w:val="single" w:sz="4" w:space="0" w:color="auto"/>
              <w:left w:val="single" w:sz="4" w:space="0" w:color="auto"/>
              <w:bottom w:val="single" w:sz="4" w:space="0" w:color="auto"/>
              <w:right w:val="single" w:sz="4" w:space="0" w:color="auto"/>
            </w:tcBorders>
          </w:tcPr>
          <w:p w:rsidR="00B91CE5" w:rsidRPr="00970E6D" w:rsidRDefault="00B91CE5" w:rsidP="00A117A8">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B91CE5" w:rsidRPr="00970E6D" w:rsidRDefault="00F20B0E" w:rsidP="00F20B0E">
            <w:pPr>
              <w:tabs>
                <w:tab w:val="clear" w:pos="567"/>
              </w:tabs>
            </w:pPr>
            <w:r>
              <w:t>May</w:t>
            </w:r>
            <w:r w:rsidR="00B91CE5" w:rsidRPr="00970E6D">
              <w:t xml:space="preserve"> 20</w:t>
            </w:r>
            <w:r>
              <w:t>17</w:t>
            </w:r>
          </w:p>
        </w:tc>
      </w:tr>
      <w:tr w:rsidR="00B91CE5" w:rsidRPr="00970E6D" w:rsidTr="00A117A8">
        <w:tc>
          <w:tcPr>
            <w:tcW w:w="1605" w:type="pct"/>
            <w:tcBorders>
              <w:top w:val="single" w:sz="4" w:space="0" w:color="auto"/>
              <w:left w:val="single" w:sz="4" w:space="0" w:color="auto"/>
              <w:bottom w:val="single" w:sz="4" w:space="0" w:color="auto"/>
              <w:right w:val="single" w:sz="4" w:space="0" w:color="auto"/>
            </w:tcBorders>
          </w:tcPr>
          <w:p w:rsidR="00B91CE5" w:rsidRPr="00970E6D" w:rsidRDefault="00B91CE5" w:rsidP="00A117A8">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B91CE5" w:rsidRPr="00970E6D" w:rsidRDefault="000D7508" w:rsidP="00A117A8">
            <w:pPr>
              <w:tabs>
                <w:tab w:val="clear" w:pos="567"/>
              </w:tabs>
            </w:pPr>
            <w:r>
              <w:t xml:space="preserve">Catherine Hull 02 62298813, </w:t>
            </w:r>
            <w:hyperlink r:id="rId12" w:history="1">
              <w:r w:rsidRPr="001F6FAD">
                <w:rPr>
                  <w:rStyle w:val="Hyperlink"/>
                </w:rPr>
                <w:t>Catherine.hull@cgc.gov.au</w:t>
              </w:r>
            </w:hyperlink>
            <w:r>
              <w:t xml:space="preserve"> or </w:t>
            </w:r>
            <w:r w:rsidR="00F20B0E">
              <w:t>Marc Boisseau, 02 6229 8889, marc.boisseau@cgc.gov.au</w:t>
            </w:r>
          </w:p>
        </w:tc>
      </w:tr>
      <w:tr w:rsidR="00B91CE5" w:rsidRPr="00970E6D" w:rsidTr="00A117A8">
        <w:tc>
          <w:tcPr>
            <w:tcW w:w="1605" w:type="pct"/>
            <w:tcBorders>
              <w:top w:val="single" w:sz="4" w:space="0" w:color="auto"/>
              <w:left w:val="single" w:sz="4" w:space="0" w:color="auto"/>
              <w:bottom w:val="single" w:sz="4" w:space="0" w:color="auto"/>
              <w:right w:val="single" w:sz="4" w:space="0" w:color="auto"/>
            </w:tcBorders>
          </w:tcPr>
          <w:p w:rsidR="00B91CE5" w:rsidRPr="00970E6D" w:rsidRDefault="00B91CE5" w:rsidP="00A117A8">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B91CE5" w:rsidRPr="00970E6D" w:rsidRDefault="008F784F" w:rsidP="00A117A8">
            <w:pPr>
              <w:tabs>
                <w:tab w:val="clear" w:pos="567"/>
              </w:tabs>
            </w:pPr>
            <w:r>
              <w:t>6 August</w:t>
            </w:r>
            <w:r w:rsidR="00B91CE5" w:rsidRPr="00970E6D">
              <w:t xml:space="preserve"> 20</w:t>
            </w:r>
            <w:r w:rsidR="000D7508">
              <w:t>17</w:t>
            </w:r>
            <w:r w:rsidR="00B91CE5" w:rsidRPr="00970E6D">
              <w:t xml:space="preserve">.  Submissions should be emailed in Word format to </w:t>
            </w:r>
            <w:hyperlink r:id="rId13" w:history="1">
              <w:r w:rsidR="00B91CE5" w:rsidRPr="00970E6D">
                <w:rPr>
                  <w:rStyle w:val="Hyperlink"/>
                </w:rPr>
                <w:t>secretary@cgc.gov.au</w:t>
              </w:r>
            </w:hyperlink>
            <w:r w:rsidR="00B91CE5" w:rsidRPr="00970E6D">
              <w:t xml:space="preserve"> .</w:t>
            </w:r>
          </w:p>
          <w:p w:rsidR="00B91CE5" w:rsidRPr="00970E6D" w:rsidRDefault="00B91CE5" w:rsidP="00A117A8">
            <w:pPr>
              <w:tabs>
                <w:tab w:val="clear" w:pos="567"/>
              </w:tabs>
            </w:pPr>
            <w:r w:rsidRPr="00970E6D">
              <w:t xml:space="preserve">Submissions of more than </w:t>
            </w:r>
            <w:r>
              <w:t>10</w:t>
            </w:r>
            <w:r w:rsidRPr="00970E6D">
              <w:t xml:space="preserve"> pages in length should include a summary section.</w:t>
            </w:r>
          </w:p>
        </w:tc>
      </w:tr>
      <w:tr w:rsidR="00B91CE5" w:rsidRPr="00970E6D" w:rsidTr="00A117A8">
        <w:tc>
          <w:tcPr>
            <w:tcW w:w="1605" w:type="pct"/>
            <w:tcBorders>
              <w:top w:val="single" w:sz="4" w:space="0" w:color="auto"/>
              <w:left w:val="single" w:sz="4" w:space="0" w:color="auto"/>
              <w:bottom w:val="single" w:sz="4" w:space="0" w:color="auto"/>
              <w:right w:val="single" w:sz="4" w:space="0" w:color="auto"/>
            </w:tcBorders>
          </w:tcPr>
          <w:p w:rsidR="00B91CE5" w:rsidRPr="00970E6D" w:rsidRDefault="00B91CE5" w:rsidP="00A117A8">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B91CE5" w:rsidRPr="00CF1294" w:rsidRDefault="00B91CE5" w:rsidP="00A117A8">
            <w:pPr>
              <w:tabs>
                <w:tab w:val="clear" w:pos="567"/>
              </w:tabs>
            </w:pPr>
            <w:r w:rsidRPr="00CF1294">
              <w:t xml:space="preserve">It is the </w:t>
            </w:r>
            <w:r w:rsidR="000D7508">
              <w:t>C</w:t>
            </w:r>
            <w:r w:rsidRPr="00CF1294">
              <w:t xml:space="preserve">ommission’s normal practice to make State submissions available on its website under the CC BY licence, allowing free use of content by third parties. </w:t>
            </w:r>
          </w:p>
          <w:p w:rsidR="00B91CE5" w:rsidRPr="00CF1294" w:rsidRDefault="00B91CE5" w:rsidP="00A117A8">
            <w:pPr>
              <w:tabs>
                <w:tab w:val="clear" w:pos="567"/>
              </w:tabs>
            </w:pPr>
            <w:r w:rsidRPr="00CF1294">
              <w:rPr>
                <w:noProof/>
                <w:lang w:eastAsia="en-AU"/>
              </w:rPr>
              <w:drawing>
                <wp:inline distT="0" distB="0" distL="0" distR="0" wp14:anchorId="576758CF" wp14:editId="32C6F456">
                  <wp:extent cx="828675" cy="295275"/>
                  <wp:effectExtent l="19050" t="0" r="9525" b="0"/>
                  <wp:docPr id="544"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B91CE5" w:rsidRPr="00CF1294" w:rsidRDefault="00B91CE5" w:rsidP="00A117A8">
            <w:pPr>
              <w:tabs>
                <w:tab w:val="clear" w:pos="567"/>
              </w:tabs>
            </w:pPr>
            <w:r w:rsidRPr="00CF1294">
              <w:t xml:space="preserve">Further information on the CC BY licence can be found </w:t>
            </w:r>
            <w:r w:rsidRPr="00EC79CF">
              <w:t xml:space="preserve">on the </w:t>
            </w:r>
            <w:hyperlink r:id="rId15"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B91CE5" w:rsidRPr="00970E6D" w:rsidRDefault="00B91CE5" w:rsidP="00A117A8">
            <w:pPr>
              <w:tabs>
                <w:tab w:val="clear" w:pos="567"/>
              </w:tabs>
            </w:pPr>
            <w:r w:rsidRPr="00CF1294">
              <w:t>Confidential material contained in submissions must be clearly identified or included in separate attachment/s, and details provided in the covering email. Identified confidential material will not be published on the commission’s website.</w:t>
            </w:r>
          </w:p>
        </w:tc>
      </w:tr>
    </w:tbl>
    <w:p w:rsidR="00B91CE5" w:rsidRPr="00970E6D" w:rsidRDefault="00B91CE5" w:rsidP="00B91CE5">
      <w:pPr>
        <w:tabs>
          <w:tab w:val="clear" w:pos="567"/>
        </w:tabs>
        <w:sectPr w:rsidR="00B91CE5" w:rsidRPr="00970E6D" w:rsidSect="00A117A8">
          <w:headerReference w:type="first" r:id="rId16"/>
          <w:footerReference w:type="first" r:id="rId17"/>
          <w:pgSz w:w="11899" w:h="16838" w:code="9"/>
          <w:pgMar w:top="1701" w:right="1474" w:bottom="1701" w:left="1474" w:header="709" w:footer="709" w:gutter="0"/>
          <w:cols w:space="708"/>
          <w:vAlign w:val="bottom"/>
          <w:titlePg/>
          <w:docGrid w:linePitch="299"/>
        </w:sectPr>
      </w:pPr>
    </w:p>
    <w:p w:rsidR="00B91CE5" w:rsidRPr="00970E6D" w:rsidRDefault="00B91CE5" w:rsidP="00B91CE5">
      <w:pPr>
        <w:pStyle w:val="Heading1"/>
      </w:pPr>
      <w:bookmarkStart w:id="6" w:name="_Toc480445830"/>
      <w:r w:rsidRPr="00970E6D">
        <w:lastRenderedPageBreak/>
        <w:t>CONTENTS</w:t>
      </w:r>
      <w:bookmarkEnd w:id="0"/>
      <w:bookmarkEnd w:id="1"/>
      <w:bookmarkEnd w:id="2"/>
      <w:bookmarkEnd w:id="3"/>
      <w:bookmarkEnd w:id="4"/>
      <w:bookmarkEnd w:id="5"/>
      <w:bookmarkEnd w:id="6"/>
    </w:p>
    <w:p w:rsidR="00B91CE5" w:rsidRPr="00970E6D" w:rsidRDefault="00B91CE5" w:rsidP="00B91CE5">
      <w:pPr>
        <w:tabs>
          <w:tab w:val="clear" w:pos="567"/>
        </w:tabs>
      </w:pPr>
    </w:p>
    <w:p w:rsidR="000D7508" w:rsidRDefault="00B91CE5">
      <w:pPr>
        <w:pStyle w:val="TOC1"/>
        <w:rPr>
          <w:rFonts w:eastAsiaTheme="minorEastAsia"/>
          <w:b w:val="0"/>
          <w:bCs w:val="0"/>
          <w:caps w:val="0"/>
          <w:noProof/>
          <w:sz w:val="22"/>
          <w:szCs w:val="22"/>
          <w:lang w:eastAsia="en-AU"/>
        </w:rPr>
      </w:pPr>
      <w:r>
        <w:fldChar w:fldCharType="begin"/>
      </w:r>
      <w:r>
        <w:instrText xml:space="preserve"> TOC \f \h \z \u \t "Heading 3,1,Heading 4,2" </w:instrText>
      </w:r>
      <w:r>
        <w:fldChar w:fldCharType="separate"/>
      </w:r>
      <w:hyperlink w:anchor="_Toc481398858" w:history="1">
        <w:r w:rsidR="000D7508" w:rsidRPr="009B68CA">
          <w:rPr>
            <w:rStyle w:val="Hyperlink"/>
            <w:noProof/>
          </w:rPr>
          <w:t>Introduction</w:t>
        </w:r>
        <w:r w:rsidR="000D7508">
          <w:rPr>
            <w:noProof/>
            <w:webHidden/>
          </w:rPr>
          <w:tab/>
        </w:r>
        <w:r w:rsidR="000D7508">
          <w:rPr>
            <w:noProof/>
            <w:webHidden/>
          </w:rPr>
          <w:fldChar w:fldCharType="begin"/>
        </w:r>
        <w:r w:rsidR="000D7508">
          <w:rPr>
            <w:noProof/>
            <w:webHidden/>
          </w:rPr>
          <w:instrText xml:space="preserve"> PAGEREF _Toc481398858 \h </w:instrText>
        </w:r>
        <w:r w:rsidR="000D7508">
          <w:rPr>
            <w:noProof/>
            <w:webHidden/>
          </w:rPr>
        </w:r>
        <w:r w:rsidR="000D7508">
          <w:rPr>
            <w:noProof/>
            <w:webHidden/>
          </w:rPr>
          <w:fldChar w:fldCharType="separate"/>
        </w:r>
        <w:r w:rsidR="006A4022">
          <w:rPr>
            <w:noProof/>
            <w:webHidden/>
          </w:rPr>
          <w:t>2</w:t>
        </w:r>
        <w:r w:rsidR="000D7508">
          <w:rPr>
            <w:noProof/>
            <w:webHidden/>
          </w:rPr>
          <w:fldChar w:fldCharType="end"/>
        </w:r>
      </w:hyperlink>
    </w:p>
    <w:p w:rsidR="000D7508" w:rsidRDefault="00D13B7F">
      <w:pPr>
        <w:pStyle w:val="TOC1"/>
        <w:rPr>
          <w:rFonts w:eastAsiaTheme="minorEastAsia"/>
          <w:b w:val="0"/>
          <w:bCs w:val="0"/>
          <w:caps w:val="0"/>
          <w:noProof/>
          <w:sz w:val="22"/>
          <w:szCs w:val="22"/>
          <w:lang w:eastAsia="en-AU"/>
        </w:rPr>
      </w:pPr>
      <w:hyperlink w:anchor="_Toc481398859" w:history="1">
        <w:r w:rsidR="000D7508" w:rsidRPr="009B68CA">
          <w:rPr>
            <w:rStyle w:val="Hyperlink"/>
            <w:noProof/>
          </w:rPr>
          <w:t>Background</w:t>
        </w:r>
        <w:r w:rsidR="000D7508">
          <w:rPr>
            <w:noProof/>
            <w:webHidden/>
          </w:rPr>
          <w:tab/>
        </w:r>
        <w:r w:rsidR="000D7508">
          <w:rPr>
            <w:noProof/>
            <w:webHidden/>
          </w:rPr>
          <w:fldChar w:fldCharType="begin"/>
        </w:r>
        <w:r w:rsidR="000D7508">
          <w:rPr>
            <w:noProof/>
            <w:webHidden/>
          </w:rPr>
          <w:instrText xml:space="preserve"> PAGEREF _Toc481398859 \h </w:instrText>
        </w:r>
        <w:r w:rsidR="000D7508">
          <w:rPr>
            <w:noProof/>
            <w:webHidden/>
          </w:rPr>
        </w:r>
        <w:r w:rsidR="000D7508">
          <w:rPr>
            <w:noProof/>
            <w:webHidden/>
          </w:rPr>
          <w:fldChar w:fldCharType="separate"/>
        </w:r>
        <w:r w:rsidR="006A4022">
          <w:rPr>
            <w:noProof/>
            <w:webHidden/>
          </w:rPr>
          <w:t>2</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0" w:history="1">
        <w:r w:rsidR="000D7508" w:rsidRPr="009B68CA">
          <w:rPr>
            <w:rStyle w:val="Hyperlink"/>
            <w:noProof/>
          </w:rPr>
          <w:t>What are administrative scale costs?</w:t>
        </w:r>
        <w:r w:rsidR="000D7508">
          <w:rPr>
            <w:noProof/>
            <w:webHidden/>
          </w:rPr>
          <w:tab/>
        </w:r>
        <w:r w:rsidR="000D7508">
          <w:rPr>
            <w:noProof/>
            <w:webHidden/>
          </w:rPr>
          <w:fldChar w:fldCharType="begin"/>
        </w:r>
        <w:r w:rsidR="000D7508">
          <w:rPr>
            <w:noProof/>
            <w:webHidden/>
          </w:rPr>
          <w:instrText xml:space="preserve"> PAGEREF _Toc481398860 \h </w:instrText>
        </w:r>
        <w:r w:rsidR="000D7508">
          <w:rPr>
            <w:noProof/>
            <w:webHidden/>
          </w:rPr>
        </w:r>
        <w:r w:rsidR="000D7508">
          <w:rPr>
            <w:noProof/>
            <w:webHidden/>
          </w:rPr>
          <w:fldChar w:fldCharType="separate"/>
        </w:r>
        <w:r w:rsidR="006A4022">
          <w:rPr>
            <w:noProof/>
            <w:webHidden/>
          </w:rPr>
          <w:t>2</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1" w:history="1">
        <w:r w:rsidR="000D7508" w:rsidRPr="009B68CA">
          <w:rPr>
            <w:rStyle w:val="Hyperlink"/>
            <w:noProof/>
          </w:rPr>
          <w:t>Re-estimating administrative scale costs</w:t>
        </w:r>
        <w:r w:rsidR="000D7508">
          <w:rPr>
            <w:noProof/>
            <w:webHidden/>
          </w:rPr>
          <w:tab/>
        </w:r>
        <w:r w:rsidR="000D7508">
          <w:rPr>
            <w:noProof/>
            <w:webHidden/>
          </w:rPr>
          <w:fldChar w:fldCharType="begin"/>
        </w:r>
        <w:r w:rsidR="000D7508">
          <w:rPr>
            <w:noProof/>
            <w:webHidden/>
          </w:rPr>
          <w:instrText xml:space="preserve"> PAGEREF _Toc481398861 \h </w:instrText>
        </w:r>
        <w:r w:rsidR="000D7508">
          <w:rPr>
            <w:noProof/>
            <w:webHidden/>
          </w:rPr>
        </w:r>
        <w:r w:rsidR="000D7508">
          <w:rPr>
            <w:noProof/>
            <w:webHidden/>
          </w:rPr>
          <w:fldChar w:fldCharType="separate"/>
        </w:r>
        <w:r w:rsidR="006A4022">
          <w:rPr>
            <w:noProof/>
            <w:webHidden/>
          </w:rPr>
          <w:t>4</w:t>
        </w:r>
        <w:r w:rsidR="000D7508">
          <w:rPr>
            <w:noProof/>
            <w:webHidden/>
          </w:rPr>
          <w:fldChar w:fldCharType="end"/>
        </w:r>
      </w:hyperlink>
    </w:p>
    <w:p w:rsidR="000D7508" w:rsidRDefault="00D13B7F">
      <w:pPr>
        <w:pStyle w:val="TOC1"/>
        <w:rPr>
          <w:rFonts w:eastAsiaTheme="minorEastAsia"/>
          <w:b w:val="0"/>
          <w:bCs w:val="0"/>
          <w:caps w:val="0"/>
          <w:noProof/>
          <w:sz w:val="22"/>
          <w:szCs w:val="22"/>
          <w:lang w:eastAsia="en-AU"/>
        </w:rPr>
      </w:pPr>
      <w:hyperlink w:anchor="_Toc481398862" w:history="1">
        <w:r w:rsidR="000D7508" w:rsidRPr="009B68CA">
          <w:rPr>
            <w:rStyle w:val="Hyperlink"/>
            <w:noProof/>
          </w:rPr>
          <w:t>Average Machinery of Government</w:t>
        </w:r>
        <w:r w:rsidR="000D7508">
          <w:rPr>
            <w:noProof/>
            <w:webHidden/>
          </w:rPr>
          <w:tab/>
        </w:r>
        <w:r w:rsidR="000D7508">
          <w:rPr>
            <w:noProof/>
            <w:webHidden/>
          </w:rPr>
          <w:fldChar w:fldCharType="begin"/>
        </w:r>
        <w:r w:rsidR="000D7508">
          <w:rPr>
            <w:noProof/>
            <w:webHidden/>
          </w:rPr>
          <w:instrText xml:space="preserve"> PAGEREF _Toc481398862 \h </w:instrText>
        </w:r>
        <w:r w:rsidR="000D7508">
          <w:rPr>
            <w:noProof/>
            <w:webHidden/>
          </w:rPr>
        </w:r>
        <w:r w:rsidR="000D7508">
          <w:rPr>
            <w:noProof/>
            <w:webHidden/>
          </w:rPr>
          <w:fldChar w:fldCharType="separate"/>
        </w:r>
        <w:r w:rsidR="006A4022">
          <w:rPr>
            <w:noProof/>
            <w:webHidden/>
          </w:rPr>
          <w:t>6</w:t>
        </w:r>
        <w:r w:rsidR="000D7508">
          <w:rPr>
            <w:noProof/>
            <w:webHidden/>
          </w:rPr>
          <w:fldChar w:fldCharType="end"/>
        </w:r>
      </w:hyperlink>
    </w:p>
    <w:p w:rsidR="000D7508" w:rsidRDefault="00D13B7F">
      <w:pPr>
        <w:pStyle w:val="TOC1"/>
        <w:rPr>
          <w:rFonts w:eastAsiaTheme="minorEastAsia"/>
          <w:b w:val="0"/>
          <w:bCs w:val="0"/>
          <w:caps w:val="0"/>
          <w:noProof/>
          <w:sz w:val="22"/>
          <w:szCs w:val="22"/>
          <w:lang w:eastAsia="en-AU"/>
        </w:rPr>
      </w:pPr>
      <w:hyperlink w:anchor="_Toc481398863" w:history="1">
        <w:r w:rsidR="000D7508" w:rsidRPr="009B68CA">
          <w:rPr>
            <w:rStyle w:val="Hyperlink"/>
            <w:noProof/>
          </w:rPr>
          <w:t>Education</w:t>
        </w:r>
        <w:r w:rsidR="000D7508">
          <w:rPr>
            <w:noProof/>
            <w:webHidden/>
          </w:rPr>
          <w:tab/>
        </w:r>
        <w:r w:rsidR="000D7508">
          <w:rPr>
            <w:noProof/>
            <w:webHidden/>
          </w:rPr>
          <w:fldChar w:fldCharType="begin"/>
        </w:r>
        <w:r w:rsidR="000D7508">
          <w:rPr>
            <w:noProof/>
            <w:webHidden/>
          </w:rPr>
          <w:instrText xml:space="preserve"> PAGEREF _Toc481398863 \h </w:instrText>
        </w:r>
        <w:r w:rsidR="000D7508">
          <w:rPr>
            <w:noProof/>
            <w:webHidden/>
          </w:rPr>
        </w:r>
        <w:r w:rsidR="000D7508">
          <w:rPr>
            <w:noProof/>
            <w:webHidden/>
          </w:rPr>
          <w:fldChar w:fldCharType="separate"/>
        </w:r>
        <w:r w:rsidR="006A4022">
          <w:rPr>
            <w:noProof/>
            <w:webHidden/>
          </w:rPr>
          <w:t>12</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4" w:history="1">
        <w:r w:rsidR="000D7508" w:rsidRPr="009B68CA">
          <w:rPr>
            <w:rStyle w:val="Hyperlink"/>
            <w:noProof/>
          </w:rPr>
          <w:t>Bottom up estimates for education</w:t>
        </w:r>
        <w:r w:rsidR="000D7508">
          <w:rPr>
            <w:noProof/>
            <w:webHidden/>
          </w:rPr>
          <w:tab/>
        </w:r>
        <w:r w:rsidR="000D7508">
          <w:rPr>
            <w:noProof/>
            <w:webHidden/>
          </w:rPr>
          <w:fldChar w:fldCharType="begin"/>
        </w:r>
        <w:r w:rsidR="000D7508">
          <w:rPr>
            <w:noProof/>
            <w:webHidden/>
          </w:rPr>
          <w:instrText xml:space="preserve"> PAGEREF _Toc481398864 \h </w:instrText>
        </w:r>
        <w:r w:rsidR="000D7508">
          <w:rPr>
            <w:noProof/>
            <w:webHidden/>
          </w:rPr>
        </w:r>
        <w:r w:rsidR="000D7508">
          <w:rPr>
            <w:noProof/>
            <w:webHidden/>
          </w:rPr>
          <w:fldChar w:fldCharType="separate"/>
        </w:r>
        <w:r w:rsidR="006A4022">
          <w:rPr>
            <w:noProof/>
            <w:webHidden/>
          </w:rPr>
          <w:t>12</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5" w:history="1">
        <w:r w:rsidR="000D7508" w:rsidRPr="009B68CA">
          <w:rPr>
            <w:rStyle w:val="Hyperlink"/>
            <w:noProof/>
          </w:rPr>
          <w:t>Top-down approach</w:t>
        </w:r>
        <w:r w:rsidR="000D7508">
          <w:rPr>
            <w:noProof/>
            <w:webHidden/>
          </w:rPr>
          <w:tab/>
        </w:r>
        <w:r w:rsidR="000D7508">
          <w:rPr>
            <w:noProof/>
            <w:webHidden/>
          </w:rPr>
          <w:fldChar w:fldCharType="begin"/>
        </w:r>
        <w:r w:rsidR="000D7508">
          <w:rPr>
            <w:noProof/>
            <w:webHidden/>
          </w:rPr>
          <w:instrText xml:space="preserve"> PAGEREF _Toc481398865 \h </w:instrText>
        </w:r>
        <w:r w:rsidR="000D7508">
          <w:rPr>
            <w:noProof/>
            <w:webHidden/>
          </w:rPr>
        </w:r>
        <w:r w:rsidR="000D7508">
          <w:rPr>
            <w:noProof/>
            <w:webHidden/>
          </w:rPr>
          <w:fldChar w:fldCharType="separate"/>
        </w:r>
        <w:r w:rsidR="006A4022">
          <w:rPr>
            <w:noProof/>
            <w:webHidden/>
          </w:rPr>
          <w:t>23</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6" w:history="1">
        <w:r w:rsidR="000D7508" w:rsidRPr="009B68CA">
          <w:rPr>
            <w:rStyle w:val="Hyperlink"/>
            <w:noProof/>
          </w:rPr>
          <w:t>Conclusions</w:t>
        </w:r>
        <w:r w:rsidR="000D7508">
          <w:rPr>
            <w:noProof/>
            <w:webHidden/>
          </w:rPr>
          <w:tab/>
        </w:r>
        <w:r w:rsidR="000D7508">
          <w:rPr>
            <w:noProof/>
            <w:webHidden/>
          </w:rPr>
          <w:fldChar w:fldCharType="begin"/>
        </w:r>
        <w:r w:rsidR="000D7508">
          <w:rPr>
            <w:noProof/>
            <w:webHidden/>
          </w:rPr>
          <w:instrText xml:space="preserve"> PAGEREF _Toc481398866 \h </w:instrText>
        </w:r>
        <w:r w:rsidR="000D7508">
          <w:rPr>
            <w:noProof/>
            <w:webHidden/>
          </w:rPr>
        </w:r>
        <w:r w:rsidR="000D7508">
          <w:rPr>
            <w:noProof/>
            <w:webHidden/>
          </w:rPr>
          <w:fldChar w:fldCharType="separate"/>
        </w:r>
        <w:r w:rsidR="006A4022">
          <w:rPr>
            <w:noProof/>
            <w:webHidden/>
          </w:rPr>
          <w:t>24</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7" w:history="1">
        <w:r w:rsidR="000D7508" w:rsidRPr="009B68CA">
          <w:rPr>
            <w:rStyle w:val="Hyperlink"/>
            <w:noProof/>
          </w:rPr>
          <w:t>Information and comments sought from States</w:t>
        </w:r>
        <w:r w:rsidR="000D7508">
          <w:rPr>
            <w:noProof/>
            <w:webHidden/>
          </w:rPr>
          <w:tab/>
        </w:r>
        <w:r w:rsidR="000D7508">
          <w:rPr>
            <w:noProof/>
            <w:webHidden/>
          </w:rPr>
          <w:fldChar w:fldCharType="begin"/>
        </w:r>
        <w:r w:rsidR="000D7508">
          <w:rPr>
            <w:noProof/>
            <w:webHidden/>
          </w:rPr>
          <w:instrText xml:space="preserve"> PAGEREF _Toc481398867 \h </w:instrText>
        </w:r>
        <w:r w:rsidR="000D7508">
          <w:rPr>
            <w:noProof/>
            <w:webHidden/>
          </w:rPr>
        </w:r>
        <w:r w:rsidR="000D7508">
          <w:rPr>
            <w:noProof/>
            <w:webHidden/>
          </w:rPr>
          <w:fldChar w:fldCharType="separate"/>
        </w:r>
        <w:r w:rsidR="006A4022">
          <w:rPr>
            <w:noProof/>
            <w:webHidden/>
          </w:rPr>
          <w:t>24</w:t>
        </w:r>
        <w:r w:rsidR="000D7508">
          <w:rPr>
            <w:noProof/>
            <w:webHidden/>
          </w:rPr>
          <w:fldChar w:fldCharType="end"/>
        </w:r>
      </w:hyperlink>
    </w:p>
    <w:p w:rsidR="000D7508" w:rsidRDefault="00D13B7F">
      <w:pPr>
        <w:pStyle w:val="TOC1"/>
        <w:rPr>
          <w:rFonts w:eastAsiaTheme="minorEastAsia"/>
          <w:b w:val="0"/>
          <w:bCs w:val="0"/>
          <w:caps w:val="0"/>
          <w:noProof/>
          <w:sz w:val="22"/>
          <w:szCs w:val="22"/>
          <w:lang w:eastAsia="en-AU"/>
        </w:rPr>
      </w:pPr>
      <w:hyperlink w:anchor="_Toc481398868" w:history="1">
        <w:r w:rsidR="000D7508" w:rsidRPr="009B68CA">
          <w:rPr>
            <w:rStyle w:val="Hyperlink"/>
            <w:noProof/>
          </w:rPr>
          <w:t>Health</w:t>
        </w:r>
        <w:r w:rsidR="000D7508">
          <w:rPr>
            <w:noProof/>
            <w:webHidden/>
          </w:rPr>
          <w:tab/>
        </w:r>
        <w:r w:rsidR="000D7508">
          <w:rPr>
            <w:noProof/>
            <w:webHidden/>
          </w:rPr>
          <w:fldChar w:fldCharType="begin"/>
        </w:r>
        <w:r w:rsidR="000D7508">
          <w:rPr>
            <w:noProof/>
            <w:webHidden/>
          </w:rPr>
          <w:instrText xml:space="preserve"> PAGEREF _Toc481398868 \h </w:instrText>
        </w:r>
        <w:r w:rsidR="000D7508">
          <w:rPr>
            <w:noProof/>
            <w:webHidden/>
          </w:rPr>
        </w:r>
        <w:r w:rsidR="000D7508">
          <w:rPr>
            <w:noProof/>
            <w:webHidden/>
          </w:rPr>
          <w:fldChar w:fldCharType="separate"/>
        </w:r>
        <w:r w:rsidR="006A4022">
          <w:rPr>
            <w:noProof/>
            <w:webHidden/>
          </w:rPr>
          <w:t>25</w:t>
        </w:r>
        <w:r w:rsidR="000D7508">
          <w:rPr>
            <w:noProof/>
            <w:webHidden/>
          </w:rPr>
          <w:fldChar w:fldCharType="end"/>
        </w:r>
      </w:hyperlink>
    </w:p>
    <w:p w:rsidR="000D7508" w:rsidRDefault="00D13B7F">
      <w:pPr>
        <w:pStyle w:val="TOC2"/>
        <w:rPr>
          <w:rFonts w:eastAsiaTheme="minorEastAsia"/>
          <w:noProof/>
          <w:sz w:val="22"/>
          <w:szCs w:val="22"/>
          <w:lang w:eastAsia="en-AU"/>
        </w:rPr>
      </w:pPr>
      <w:hyperlink w:anchor="_Toc481398869" w:history="1">
        <w:r w:rsidR="000D7508" w:rsidRPr="009B68CA">
          <w:rPr>
            <w:rStyle w:val="Hyperlink"/>
            <w:noProof/>
          </w:rPr>
          <w:t>Information and comments sought from States</w:t>
        </w:r>
        <w:r w:rsidR="000D7508">
          <w:rPr>
            <w:noProof/>
            <w:webHidden/>
          </w:rPr>
          <w:tab/>
        </w:r>
        <w:r w:rsidR="000D7508">
          <w:rPr>
            <w:noProof/>
            <w:webHidden/>
          </w:rPr>
          <w:fldChar w:fldCharType="begin"/>
        </w:r>
        <w:r w:rsidR="000D7508">
          <w:rPr>
            <w:noProof/>
            <w:webHidden/>
          </w:rPr>
          <w:instrText xml:space="preserve"> PAGEREF _Toc481398869 \h </w:instrText>
        </w:r>
        <w:r w:rsidR="000D7508">
          <w:rPr>
            <w:noProof/>
            <w:webHidden/>
          </w:rPr>
        </w:r>
        <w:r w:rsidR="000D7508">
          <w:rPr>
            <w:noProof/>
            <w:webHidden/>
          </w:rPr>
          <w:fldChar w:fldCharType="separate"/>
        </w:r>
        <w:r w:rsidR="006A4022">
          <w:rPr>
            <w:noProof/>
            <w:webHidden/>
          </w:rPr>
          <w:t>31</w:t>
        </w:r>
        <w:r w:rsidR="000D7508">
          <w:rPr>
            <w:noProof/>
            <w:webHidden/>
          </w:rPr>
          <w:fldChar w:fldCharType="end"/>
        </w:r>
      </w:hyperlink>
    </w:p>
    <w:p w:rsidR="000D7508" w:rsidRDefault="00D13B7F">
      <w:pPr>
        <w:pStyle w:val="TOC1"/>
        <w:rPr>
          <w:rFonts w:eastAsiaTheme="minorEastAsia"/>
          <w:b w:val="0"/>
          <w:bCs w:val="0"/>
          <w:caps w:val="0"/>
          <w:noProof/>
          <w:sz w:val="22"/>
          <w:szCs w:val="22"/>
          <w:lang w:eastAsia="en-AU"/>
        </w:rPr>
      </w:pPr>
      <w:hyperlink w:anchor="_Toc481398870" w:history="1">
        <w:r w:rsidR="000D7508" w:rsidRPr="009B68CA">
          <w:rPr>
            <w:rStyle w:val="Hyperlink"/>
            <w:noProof/>
          </w:rPr>
          <w:t>NEXT STEPS</w:t>
        </w:r>
        <w:r w:rsidR="000D7508">
          <w:rPr>
            <w:noProof/>
            <w:webHidden/>
          </w:rPr>
          <w:tab/>
        </w:r>
        <w:r w:rsidR="000D7508">
          <w:rPr>
            <w:noProof/>
            <w:webHidden/>
          </w:rPr>
          <w:fldChar w:fldCharType="begin"/>
        </w:r>
        <w:r w:rsidR="000D7508">
          <w:rPr>
            <w:noProof/>
            <w:webHidden/>
          </w:rPr>
          <w:instrText xml:space="preserve"> PAGEREF _Toc481398870 \h </w:instrText>
        </w:r>
        <w:r w:rsidR="000D7508">
          <w:rPr>
            <w:noProof/>
            <w:webHidden/>
          </w:rPr>
        </w:r>
        <w:r w:rsidR="000D7508">
          <w:rPr>
            <w:noProof/>
            <w:webHidden/>
          </w:rPr>
          <w:fldChar w:fldCharType="separate"/>
        </w:r>
        <w:r w:rsidR="006A4022">
          <w:rPr>
            <w:noProof/>
            <w:webHidden/>
          </w:rPr>
          <w:t>3</w:t>
        </w:r>
        <w:r w:rsidR="006A4022">
          <w:rPr>
            <w:noProof/>
            <w:webHidden/>
          </w:rPr>
          <w:t>1</w:t>
        </w:r>
        <w:r w:rsidR="000D7508">
          <w:rPr>
            <w:noProof/>
            <w:webHidden/>
          </w:rPr>
          <w:fldChar w:fldCharType="end"/>
        </w:r>
      </w:hyperlink>
    </w:p>
    <w:p w:rsidR="00B91CE5" w:rsidRDefault="00B91CE5" w:rsidP="00B91CE5">
      <w:pPr>
        <w:tabs>
          <w:tab w:val="clear" w:pos="567"/>
        </w:tabs>
        <w:rPr>
          <w:rFonts w:eastAsiaTheme="minorEastAsia"/>
          <w:iCs/>
          <w:caps/>
          <w:noProof/>
          <w:sz w:val="22"/>
          <w:lang w:eastAsia="en-AU"/>
        </w:rPr>
      </w:pPr>
      <w:r>
        <w:fldChar w:fldCharType="end"/>
      </w:r>
      <w:r>
        <w:fldChar w:fldCharType="begin"/>
      </w:r>
      <w:r>
        <w:instrText xml:space="preserve"> TOC \o "1-1" \f \h \z \u \t "Heading 2,1,Heading 3,2,Heading 4,3" </w:instrText>
      </w:r>
      <w:r>
        <w:fldChar w:fldCharType="separate"/>
      </w:r>
    </w:p>
    <w:p w:rsidR="00B91CE5" w:rsidRDefault="00D13B7F">
      <w:pPr>
        <w:pStyle w:val="TOC1"/>
        <w:rPr>
          <w:rFonts w:eastAsiaTheme="minorEastAsia"/>
          <w:b w:val="0"/>
          <w:bCs w:val="0"/>
          <w:caps w:val="0"/>
          <w:noProof/>
          <w:sz w:val="22"/>
          <w:szCs w:val="22"/>
          <w:lang w:eastAsia="en-AU"/>
        </w:rPr>
      </w:pPr>
      <w:hyperlink w:anchor="_Toc480445843" w:history="1">
        <w:r w:rsidR="00B91CE5" w:rsidRPr="004550E4">
          <w:rPr>
            <w:rStyle w:val="Hyperlink"/>
            <w:noProof/>
          </w:rPr>
          <w:t>Attachment A - Education Function Costing</w:t>
        </w:r>
        <w:r w:rsidR="00B91CE5">
          <w:rPr>
            <w:noProof/>
            <w:webHidden/>
          </w:rPr>
          <w:tab/>
        </w:r>
        <w:r w:rsidR="00B91CE5">
          <w:rPr>
            <w:noProof/>
            <w:webHidden/>
          </w:rPr>
          <w:fldChar w:fldCharType="begin"/>
        </w:r>
        <w:r w:rsidR="00B91CE5">
          <w:rPr>
            <w:noProof/>
            <w:webHidden/>
          </w:rPr>
          <w:instrText xml:space="preserve"> PAGEREF _Toc480445843 \h </w:instrText>
        </w:r>
        <w:r w:rsidR="00B91CE5">
          <w:rPr>
            <w:noProof/>
            <w:webHidden/>
          </w:rPr>
        </w:r>
        <w:r w:rsidR="00B91CE5">
          <w:rPr>
            <w:noProof/>
            <w:webHidden/>
          </w:rPr>
          <w:fldChar w:fldCharType="separate"/>
        </w:r>
        <w:r w:rsidR="006A4022">
          <w:rPr>
            <w:noProof/>
            <w:webHidden/>
          </w:rPr>
          <w:t>31</w:t>
        </w:r>
        <w:r w:rsidR="00B91CE5">
          <w:rPr>
            <w:noProof/>
            <w:webHidden/>
          </w:rPr>
          <w:fldChar w:fldCharType="end"/>
        </w:r>
      </w:hyperlink>
    </w:p>
    <w:p w:rsidR="00B91CE5" w:rsidRDefault="00D13B7F">
      <w:pPr>
        <w:pStyle w:val="TOC1"/>
        <w:rPr>
          <w:rFonts w:eastAsiaTheme="minorEastAsia"/>
          <w:b w:val="0"/>
          <w:bCs w:val="0"/>
          <w:caps w:val="0"/>
          <w:noProof/>
          <w:sz w:val="22"/>
          <w:szCs w:val="22"/>
          <w:lang w:eastAsia="en-AU"/>
        </w:rPr>
      </w:pPr>
      <w:hyperlink w:anchor="_Toc480445844" w:history="1">
        <w:r w:rsidR="00B91CE5" w:rsidRPr="004550E4">
          <w:rPr>
            <w:rStyle w:val="Hyperlink"/>
            <w:noProof/>
          </w:rPr>
          <w:t>Attachment B - Health Function Costing</w:t>
        </w:r>
        <w:r w:rsidR="00B91CE5">
          <w:rPr>
            <w:noProof/>
            <w:webHidden/>
          </w:rPr>
          <w:tab/>
        </w:r>
        <w:r w:rsidR="00B91CE5">
          <w:rPr>
            <w:noProof/>
            <w:webHidden/>
          </w:rPr>
          <w:fldChar w:fldCharType="begin"/>
        </w:r>
        <w:r w:rsidR="00B91CE5">
          <w:rPr>
            <w:noProof/>
            <w:webHidden/>
          </w:rPr>
          <w:instrText xml:space="preserve"> PAGEREF _Toc480445844 \h </w:instrText>
        </w:r>
        <w:r w:rsidR="00B91CE5">
          <w:rPr>
            <w:noProof/>
            <w:webHidden/>
          </w:rPr>
        </w:r>
        <w:r w:rsidR="00B91CE5">
          <w:rPr>
            <w:noProof/>
            <w:webHidden/>
          </w:rPr>
          <w:fldChar w:fldCharType="separate"/>
        </w:r>
        <w:r w:rsidR="006A4022">
          <w:rPr>
            <w:noProof/>
            <w:webHidden/>
          </w:rPr>
          <w:t>33</w:t>
        </w:r>
        <w:r w:rsidR="00B91CE5">
          <w:rPr>
            <w:noProof/>
            <w:webHidden/>
          </w:rPr>
          <w:fldChar w:fldCharType="end"/>
        </w:r>
      </w:hyperlink>
    </w:p>
    <w:p w:rsidR="00B91CE5" w:rsidRPr="00970E6D" w:rsidRDefault="00B91CE5" w:rsidP="00B91CE5">
      <w:pPr>
        <w:tabs>
          <w:tab w:val="clear" w:pos="567"/>
        </w:tabs>
      </w:pPr>
      <w:r>
        <w:fldChar w:fldCharType="end"/>
      </w:r>
    </w:p>
    <w:p w:rsidR="00B91CE5" w:rsidRPr="00970E6D" w:rsidRDefault="00B91CE5" w:rsidP="00B91CE5">
      <w:pPr>
        <w:tabs>
          <w:tab w:val="clear" w:pos="567"/>
        </w:tabs>
      </w:pPr>
    </w:p>
    <w:p w:rsidR="00B91CE5" w:rsidRPr="00970E6D" w:rsidRDefault="00B91CE5" w:rsidP="00B91CE5">
      <w:pPr>
        <w:tabs>
          <w:tab w:val="clear" w:pos="567"/>
        </w:tabs>
        <w:sectPr w:rsidR="00B91CE5" w:rsidRPr="00970E6D" w:rsidSect="00A117A8">
          <w:headerReference w:type="first" r:id="rId18"/>
          <w:footerReference w:type="first" r:id="rId19"/>
          <w:pgSz w:w="11899" w:h="16838" w:code="9"/>
          <w:pgMar w:top="1701" w:right="1474" w:bottom="1701" w:left="1474" w:header="709" w:footer="709" w:gutter="0"/>
          <w:pgNumType w:fmt="lowerRoman" w:start="1"/>
          <w:cols w:space="708"/>
          <w:titlePg/>
          <w:docGrid w:linePitch="299"/>
        </w:sectPr>
      </w:pPr>
    </w:p>
    <w:p w:rsidR="007A1F50" w:rsidRDefault="007A1F50" w:rsidP="007A1F50">
      <w:pPr>
        <w:pStyle w:val="Heading3"/>
      </w:pPr>
      <w:bookmarkStart w:id="7" w:name="_Toc480445831"/>
      <w:bookmarkStart w:id="8" w:name="_Toc481398858"/>
      <w:r>
        <w:lastRenderedPageBreak/>
        <w:t>Introduction</w:t>
      </w:r>
      <w:bookmarkEnd w:id="7"/>
      <w:bookmarkEnd w:id="8"/>
    </w:p>
    <w:p w:rsidR="007A1F50" w:rsidRDefault="00553440" w:rsidP="007A1F50">
      <w:pPr>
        <w:pStyle w:val="CGCNumberedPara"/>
        <w:numPr>
          <w:ilvl w:val="1"/>
          <w:numId w:val="3"/>
        </w:numPr>
      </w:pPr>
      <w:r>
        <w:t>R</w:t>
      </w:r>
      <w:r w:rsidR="007A1F50">
        <w:t>e-estimati</w:t>
      </w:r>
      <w:r>
        <w:t>ng</w:t>
      </w:r>
      <w:r w:rsidR="007A1F50">
        <w:t xml:space="preserve"> the quantum of the administrative scale costs</w:t>
      </w:r>
      <w:r w:rsidR="007A1F50" w:rsidRPr="00FB0FA3">
        <w:t xml:space="preserve"> </w:t>
      </w:r>
      <w:r>
        <w:t xml:space="preserve">is </w:t>
      </w:r>
      <w:r w:rsidR="007A1F50">
        <w:t>a priority for</w:t>
      </w:r>
      <w:r>
        <w:t xml:space="preserve"> the Commission in</w:t>
      </w:r>
      <w:r w:rsidR="007A1F50">
        <w:t xml:space="preserve"> the 2020 Review. Commission </w:t>
      </w:r>
      <w:proofErr w:type="gramStart"/>
      <w:r w:rsidR="007A1F50">
        <w:t>staff have</w:t>
      </w:r>
      <w:proofErr w:type="gramEnd"/>
      <w:r w:rsidR="007A1F50">
        <w:t xml:space="preserve"> begun this work. This paper describes the approach </w:t>
      </w:r>
      <w:proofErr w:type="gramStart"/>
      <w:r w:rsidR="007A1F50">
        <w:t>staff intend</w:t>
      </w:r>
      <w:proofErr w:type="gramEnd"/>
      <w:r w:rsidR="007A1F50">
        <w:t xml:space="preserve"> to use and provides </w:t>
      </w:r>
      <w:r>
        <w:t xml:space="preserve">our initial estimates of </w:t>
      </w:r>
      <w:r w:rsidR="00A117A8">
        <w:t>administrative scale</w:t>
      </w:r>
      <w:r w:rsidR="007A1F50">
        <w:t xml:space="preserve"> costs for the education and health functions. </w:t>
      </w:r>
    </w:p>
    <w:p w:rsidR="007A1F50" w:rsidRDefault="007A1F50" w:rsidP="007A1F50">
      <w:pPr>
        <w:pStyle w:val="CGCNumberedPara"/>
        <w:numPr>
          <w:ilvl w:val="1"/>
          <w:numId w:val="3"/>
        </w:numPr>
      </w:pPr>
      <w:r>
        <w:t xml:space="preserve">We have used publicly available information </w:t>
      </w:r>
      <w:r w:rsidR="00553440">
        <w:t>in this</w:t>
      </w:r>
      <w:r>
        <w:t xml:space="preserve"> first attempt at re-estimating administrative scale costs for the education and health functions. </w:t>
      </w:r>
      <w:r w:rsidR="00932460">
        <w:t xml:space="preserve">However, the estimates could be improved with </w:t>
      </w:r>
      <w:r w:rsidR="003D5E9B">
        <w:t>information on staffing numbers by classification and functions, and State salary structures, which are not publicly available.</w:t>
      </w:r>
      <w:r w:rsidR="00810BF1">
        <w:t xml:space="preserve"> </w:t>
      </w:r>
    </w:p>
    <w:p w:rsidR="007A1F50" w:rsidRDefault="007A1F50" w:rsidP="007A1F50">
      <w:pPr>
        <w:pStyle w:val="Heading3"/>
      </w:pPr>
      <w:bookmarkStart w:id="9" w:name="_Toc480445832"/>
      <w:bookmarkStart w:id="10" w:name="_Toc481398859"/>
      <w:r>
        <w:t>Background</w:t>
      </w:r>
      <w:bookmarkEnd w:id="9"/>
      <w:bookmarkEnd w:id="10"/>
    </w:p>
    <w:p w:rsidR="007A1F50" w:rsidRDefault="007A1F50" w:rsidP="007A1F50">
      <w:pPr>
        <w:pStyle w:val="Heading4"/>
      </w:pPr>
      <w:bookmarkStart w:id="11" w:name="_Toc480445833"/>
      <w:bookmarkStart w:id="12" w:name="_Toc481398860"/>
      <w:r>
        <w:t>What are administrative scale costs?</w:t>
      </w:r>
      <w:bookmarkEnd w:id="11"/>
      <w:bookmarkEnd w:id="12"/>
    </w:p>
    <w:p w:rsidR="007A1F50" w:rsidRPr="00FB0FA3" w:rsidRDefault="007A1F50" w:rsidP="007A1F50">
      <w:pPr>
        <w:pStyle w:val="CGCNumberedPara"/>
        <w:numPr>
          <w:ilvl w:val="1"/>
          <w:numId w:val="3"/>
        </w:numPr>
      </w:pPr>
      <w:r w:rsidRPr="00FB0FA3">
        <w:t xml:space="preserve">The </w:t>
      </w:r>
      <w:r>
        <w:t xml:space="preserve">administrative scale </w:t>
      </w:r>
      <w:r w:rsidRPr="00FB0FA3">
        <w:t xml:space="preserve">assessment recognises those costs incurred by a State in </w:t>
      </w:r>
      <w:r w:rsidRPr="002B30FD">
        <w:t>delivering</w:t>
      </w:r>
      <w:r w:rsidRPr="00FB0FA3">
        <w:t xml:space="preserve"> service</w:t>
      </w:r>
      <w:r>
        <w:t>s</w:t>
      </w:r>
      <w:r w:rsidRPr="00FB0FA3">
        <w:t xml:space="preserve">, which are independent of the size of the service population. </w:t>
      </w:r>
      <w:r>
        <w:t>These occur in</w:t>
      </w:r>
      <w:r w:rsidRPr="00FB0FA3">
        <w:t>:</w:t>
      </w:r>
    </w:p>
    <w:p w:rsidR="007A1F50" w:rsidRPr="00FB0FA3" w:rsidRDefault="007A1F50" w:rsidP="007A1F50">
      <w:pPr>
        <w:pStyle w:val="CGCBulletlist"/>
        <w:numPr>
          <w:ilvl w:val="0"/>
          <w:numId w:val="1"/>
        </w:numPr>
        <w:tabs>
          <w:tab w:val="clear" w:pos="927"/>
        </w:tabs>
        <w:ind w:left="1134" w:hanging="567"/>
      </w:pPr>
      <w:r w:rsidRPr="00FB0FA3">
        <w:t>head office functions of departments (for example, corporate services, policy and planning functions)</w:t>
      </w:r>
    </w:p>
    <w:p w:rsidR="007A1F50" w:rsidRPr="00FB0FA3" w:rsidRDefault="007A1F50" w:rsidP="007A1F50">
      <w:pPr>
        <w:pStyle w:val="CGCBulletlist"/>
        <w:numPr>
          <w:ilvl w:val="0"/>
          <w:numId w:val="1"/>
        </w:numPr>
        <w:tabs>
          <w:tab w:val="clear" w:pos="927"/>
        </w:tabs>
        <w:ind w:left="1134" w:hanging="567"/>
      </w:pPr>
      <w:proofErr w:type="gramStart"/>
      <w:r w:rsidRPr="00FB0FA3">
        <w:t>services</w:t>
      </w:r>
      <w:proofErr w:type="gramEnd"/>
      <w:r w:rsidRPr="00FB0FA3">
        <w:t xml:space="preserve"> provided for the whole of the State (for example, the legislature, the judiciary, the Treasury, the revenue office, and a State museum).</w:t>
      </w:r>
    </w:p>
    <w:p w:rsidR="007A1F50" w:rsidRPr="00F46B46" w:rsidRDefault="007A1F50" w:rsidP="007A1F50">
      <w:pPr>
        <w:pStyle w:val="CGCNumberedPara"/>
        <w:numPr>
          <w:ilvl w:val="1"/>
          <w:numId w:val="3"/>
        </w:numPr>
      </w:pPr>
      <w:r>
        <w:t>However, a</w:t>
      </w:r>
      <w:r w:rsidRPr="00F46B46">
        <w:t>dministrative scale is not an assessment of all fixed costs or ‘non</w:t>
      </w:r>
      <w:r w:rsidRPr="00F46B46">
        <w:noBreakHyphen/>
        <w:t xml:space="preserve">front line services’. It is an assessment of the fixed cost which does not vary with service </w:t>
      </w:r>
      <w:r w:rsidRPr="005F105B">
        <w:t>populations</w:t>
      </w:r>
      <w:r w:rsidRPr="00F46B46">
        <w:t xml:space="preserve"> (the minimum cost). Any remaining fixed costs are included in the service delivery component of each expense assessment and assessed according to the disabilities relevant to that component. </w:t>
      </w:r>
      <w:r w:rsidRPr="00F46B46">
        <w:fldChar w:fldCharType="begin"/>
      </w:r>
      <w:r w:rsidRPr="00F46B46">
        <w:instrText xml:space="preserve"> REF _Ref389635090 \h  \* MERGEFORMAT </w:instrText>
      </w:r>
      <w:r w:rsidRPr="00F46B46">
        <w:fldChar w:fldCharType="separate"/>
      </w:r>
      <w:r w:rsidR="006A4022" w:rsidRPr="00F46B46">
        <w:t xml:space="preserve">Figure </w:t>
      </w:r>
      <w:r w:rsidR="006A4022">
        <w:rPr>
          <w:noProof/>
        </w:rPr>
        <w:t>1</w:t>
      </w:r>
      <w:r w:rsidRPr="00F46B46">
        <w:fldChar w:fldCharType="end"/>
      </w:r>
      <w:r w:rsidRPr="00F46B46">
        <w:t xml:space="preserve"> illustrates the approach graphically.</w:t>
      </w:r>
    </w:p>
    <w:p w:rsidR="007A1F50" w:rsidRPr="00F46B46" w:rsidRDefault="007A1F50" w:rsidP="007A1F50">
      <w:pPr>
        <w:pStyle w:val="CGCTableHeading"/>
      </w:pPr>
      <w:bookmarkStart w:id="13" w:name="_Ref384370647"/>
      <w:bookmarkStart w:id="14" w:name="_Ref389635090"/>
      <w:r w:rsidRPr="00F46B46">
        <w:lastRenderedPageBreak/>
        <w:t xml:space="preserve">Figure </w:t>
      </w:r>
      <w:bookmarkEnd w:id="13"/>
      <w:r w:rsidRPr="00F46B46">
        <w:fldChar w:fldCharType="begin"/>
      </w:r>
      <w:r w:rsidRPr="00F46B46">
        <w:instrText xml:space="preserve"> SEQ Figure \* ARABIC \r1 </w:instrText>
      </w:r>
      <w:r w:rsidRPr="00F46B46">
        <w:fldChar w:fldCharType="separate"/>
      </w:r>
      <w:r w:rsidR="006A4022">
        <w:rPr>
          <w:noProof/>
        </w:rPr>
        <w:t>1</w:t>
      </w:r>
      <w:r w:rsidRPr="00F46B46">
        <w:fldChar w:fldCharType="end"/>
      </w:r>
      <w:bookmarkEnd w:id="14"/>
      <w:r w:rsidRPr="00F46B46">
        <w:tab/>
        <w:t>Graphical depiction of administrative scale costs</w:t>
      </w:r>
    </w:p>
    <w:p w:rsidR="007A1F50" w:rsidRPr="00F46B46" w:rsidRDefault="007A1F50" w:rsidP="007A1F50">
      <w:r w:rsidRPr="00D73F12">
        <w:rPr>
          <w:noProof/>
          <w:lang w:eastAsia="en-AU"/>
        </w:rPr>
        <w:drawing>
          <wp:inline distT="0" distB="0" distL="0" distR="0" wp14:anchorId="05B211F6" wp14:editId="1B67CFE7">
            <wp:extent cx="5650230" cy="3562350"/>
            <wp:effectExtent l="0" t="0" r="7620" b="0"/>
            <wp:docPr id="299" name="Picture 299" descr="This figure illustrates the approach to administrativ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0230" cy="3562350"/>
                    </a:xfrm>
                    <a:prstGeom prst="rect">
                      <a:avLst/>
                    </a:prstGeom>
                    <a:noFill/>
                    <a:ln>
                      <a:noFill/>
                    </a:ln>
                  </pic:spPr>
                </pic:pic>
              </a:graphicData>
            </a:graphic>
          </wp:inline>
        </w:drawing>
      </w:r>
    </w:p>
    <w:p w:rsidR="007A1F50" w:rsidRPr="00F46B46" w:rsidRDefault="007A1F50" w:rsidP="007A1F50">
      <w:pPr>
        <w:pStyle w:val="CGCTableFootnote"/>
      </w:pPr>
      <w:r w:rsidRPr="00F46B46">
        <w:t>Source:</w:t>
      </w:r>
      <w:r w:rsidRPr="00F46B46">
        <w:tab/>
        <w:t>Commission illustration.</w:t>
      </w:r>
    </w:p>
    <w:p w:rsidR="007A1F50" w:rsidRDefault="007A1F50" w:rsidP="007A1F50">
      <w:pPr>
        <w:pStyle w:val="CGCNumberedPara"/>
        <w:numPr>
          <w:ilvl w:val="1"/>
          <w:numId w:val="3"/>
        </w:numPr>
      </w:pPr>
      <w:r>
        <w:fldChar w:fldCharType="begin"/>
      </w:r>
      <w:r>
        <w:instrText xml:space="preserve"> REF _Ref454288761 \h </w:instrText>
      </w:r>
      <w:r>
        <w:fldChar w:fldCharType="separate"/>
      </w:r>
      <w:r w:rsidR="006A4022">
        <w:t xml:space="preserve">Table </w:t>
      </w:r>
      <w:r w:rsidR="006A4022">
        <w:rPr>
          <w:noProof/>
        </w:rPr>
        <w:t>1</w:t>
      </w:r>
      <w:r>
        <w:fldChar w:fldCharType="end"/>
      </w:r>
      <w:r>
        <w:t xml:space="preserve"> </w:t>
      </w:r>
      <w:r w:rsidRPr="00F46B46">
        <w:t xml:space="preserve">shows the administrative scale </w:t>
      </w:r>
      <w:r>
        <w:t>costs</w:t>
      </w:r>
      <w:r w:rsidRPr="00F46B46">
        <w:t xml:space="preserve"> for 201</w:t>
      </w:r>
      <w:r>
        <w:t>4</w:t>
      </w:r>
      <w:r w:rsidRPr="00F46B46">
        <w:noBreakHyphen/>
        <w:t>1</w:t>
      </w:r>
      <w:r>
        <w:t>5</w:t>
      </w:r>
      <w:r w:rsidRPr="00F46B46">
        <w:t xml:space="preserve"> by category.</w:t>
      </w:r>
    </w:p>
    <w:p w:rsidR="007A1F50" w:rsidRDefault="007A1F50" w:rsidP="007A1F50">
      <w:pPr>
        <w:pStyle w:val="CGCTableHeading"/>
      </w:pPr>
      <w:bookmarkStart w:id="15" w:name="_Ref454288761"/>
      <w:r>
        <w:t xml:space="preserve">Table </w:t>
      </w:r>
      <w:fldSimple w:instr=" SEQ Table \* ARABIC ">
        <w:r w:rsidR="006A4022">
          <w:rPr>
            <w:noProof/>
          </w:rPr>
          <w:t>1</w:t>
        </w:r>
      </w:fldSimple>
      <w:bookmarkEnd w:id="15"/>
      <w:r>
        <w:tab/>
      </w:r>
      <w:r w:rsidRPr="00F46B46">
        <w:t>Administrative scale</w:t>
      </w:r>
      <w:r>
        <w:t xml:space="preserve"> costs, </w:t>
      </w:r>
      <w:r w:rsidRPr="00F46B46">
        <w:t>201</w:t>
      </w:r>
      <w:r>
        <w:t>4</w:t>
      </w:r>
      <w:r w:rsidRPr="00F46B46">
        <w:noBreakHyphen/>
        <w:t>1</w:t>
      </w:r>
      <w:r>
        <w:t>5</w:t>
      </w:r>
    </w:p>
    <w:tbl>
      <w:tblPr>
        <w:tblW w:w="5000" w:type="pct"/>
        <w:tblCellMar>
          <w:left w:w="85" w:type="dxa"/>
          <w:right w:w="85" w:type="dxa"/>
        </w:tblCellMar>
        <w:tblLook w:val="0000" w:firstRow="0" w:lastRow="0" w:firstColumn="0" w:lastColumn="0" w:noHBand="0" w:noVBand="0"/>
      </w:tblPr>
      <w:tblGrid>
        <w:gridCol w:w="2354"/>
        <w:gridCol w:w="751"/>
        <w:gridCol w:w="752"/>
        <w:gridCol w:w="752"/>
        <w:gridCol w:w="752"/>
        <w:gridCol w:w="752"/>
        <w:gridCol w:w="752"/>
        <w:gridCol w:w="752"/>
        <w:gridCol w:w="752"/>
        <w:gridCol w:w="752"/>
      </w:tblGrid>
      <w:tr w:rsidR="007A1F50" w:rsidRPr="00FE3F73" w:rsidTr="00932460">
        <w:tc>
          <w:tcPr>
            <w:tcW w:w="1290" w:type="pct"/>
            <w:tcBorders>
              <w:top w:val="single" w:sz="6" w:space="0" w:color="auto"/>
              <w:bottom w:val="single" w:sz="6" w:space="0" w:color="auto"/>
            </w:tcBorders>
            <w:vAlign w:val="bottom"/>
          </w:tcPr>
          <w:p w:rsidR="007A1F50" w:rsidRPr="00FE3F73" w:rsidRDefault="007A1F50" w:rsidP="00932460">
            <w:pPr>
              <w:pStyle w:val="CGCTableStub"/>
              <w:spacing w:line="240" w:lineRule="auto"/>
              <w:ind w:left="142" w:hanging="142"/>
              <w:rPr>
                <w:rFonts w:cstheme="minorHAnsi"/>
              </w:rPr>
            </w:pP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NSW</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Vic</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Qld</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WA</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SA</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proofErr w:type="spellStart"/>
            <w:r w:rsidRPr="00FE3F73">
              <w:rPr>
                <w:rFonts w:cstheme="minorHAnsi"/>
              </w:rPr>
              <w:t>Tas</w:t>
            </w:r>
            <w:proofErr w:type="spellEnd"/>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ACT</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NT</w:t>
            </w:r>
          </w:p>
        </w:tc>
        <w:tc>
          <w:tcPr>
            <w:tcW w:w="41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Pr>
                <w:rFonts w:cstheme="minorHAnsi"/>
              </w:rPr>
              <w:t>Total</w:t>
            </w:r>
          </w:p>
        </w:tc>
      </w:tr>
      <w:tr w:rsidR="007A1F50" w:rsidRPr="00FE3F73" w:rsidTr="00932460">
        <w:tc>
          <w:tcPr>
            <w:tcW w:w="1290" w:type="pct"/>
            <w:tcMar>
              <w:top w:w="0" w:type="dxa"/>
              <w:bottom w:w="0" w:type="dxa"/>
            </w:tcMar>
            <w:vAlign w:val="bottom"/>
          </w:tcPr>
          <w:p w:rsidR="007A1F50" w:rsidRPr="00FE3F73" w:rsidRDefault="007A1F50" w:rsidP="00932460">
            <w:pPr>
              <w:pStyle w:val="CGCTableStub"/>
              <w:spacing w:before="0" w:after="0" w:line="240" w:lineRule="auto"/>
              <w:jc w:val="right"/>
              <w:rPr>
                <w:rFonts w:cstheme="minorHAnsi"/>
              </w:rPr>
            </w:pP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c>
          <w:tcPr>
            <w:tcW w:w="41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$m</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Schools education</w:t>
            </w:r>
          </w:p>
        </w:tc>
        <w:tc>
          <w:tcPr>
            <w:tcW w:w="412" w:type="pct"/>
            <w:vAlign w:val="bottom"/>
          </w:tcPr>
          <w:p w:rsidR="007A1F50" w:rsidRPr="00F65105" w:rsidRDefault="007A1F50" w:rsidP="00932460">
            <w:pPr>
              <w:pStyle w:val="TableRowNormal"/>
              <w:ind w:left="0" w:firstLine="0"/>
              <w:rPr>
                <w:rFonts w:cstheme="minorHAnsi"/>
              </w:rPr>
            </w:pPr>
            <w:r>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18</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137</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Post-secondary</w:t>
            </w:r>
            <w:r>
              <w:rPr>
                <w:rFonts w:cstheme="minorHAnsi"/>
              </w:rPr>
              <w:t xml:space="preserve"> education</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10</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72</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Health</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185</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Welfare</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11</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74</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Housing</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9</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11</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74</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Services to communities</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31</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 xml:space="preserve">Justice </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197</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Roads</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5</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37</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Transport</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3</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4</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32</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Services to industry</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17</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26</w:t>
            </w:r>
          </w:p>
        </w:tc>
        <w:tc>
          <w:tcPr>
            <w:tcW w:w="412" w:type="pct"/>
            <w:vAlign w:val="bottom"/>
          </w:tcPr>
          <w:p w:rsidR="007A1F50" w:rsidRPr="00F65105" w:rsidRDefault="007A1F50" w:rsidP="00932460">
            <w:pPr>
              <w:pStyle w:val="TableRowNormal"/>
              <w:ind w:left="0" w:firstLine="0"/>
              <w:rPr>
                <w:rFonts w:cstheme="minorHAnsi"/>
              </w:rPr>
            </w:pPr>
            <w:r w:rsidRPr="00F65105">
              <w:rPr>
                <w:rFonts w:cstheme="minorHAnsi"/>
              </w:rPr>
              <w:t>196</w:t>
            </w:r>
          </w:p>
        </w:tc>
      </w:tr>
      <w:tr w:rsidR="007A1F50" w:rsidRPr="00FE3F73" w:rsidTr="00932460">
        <w:tc>
          <w:tcPr>
            <w:tcW w:w="1290" w:type="pct"/>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Other expenses</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118</w:t>
            </w:r>
          </w:p>
        </w:tc>
        <w:tc>
          <w:tcPr>
            <w:tcW w:w="412" w:type="pct"/>
            <w:tcBorders>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947</w:t>
            </w:r>
          </w:p>
        </w:tc>
      </w:tr>
      <w:tr w:rsidR="007A1F50" w:rsidRPr="00FE3F73" w:rsidTr="00932460">
        <w:tc>
          <w:tcPr>
            <w:tcW w:w="1290" w:type="pct"/>
            <w:tcBorders>
              <w:bottom w:val="single" w:sz="4" w:space="0" w:color="auto"/>
            </w:tcBorders>
            <w:vAlign w:val="bottom"/>
          </w:tcPr>
          <w:p w:rsidR="007A1F50" w:rsidRPr="00F65105" w:rsidRDefault="007A1F50" w:rsidP="00932460">
            <w:pPr>
              <w:pStyle w:val="CGCTableStub"/>
              <w:tabs>
                <w:tab w:val="left" w:pos="142"/>
                <w:tab w:val="left" w:pos="425"/>
                <w:tab w:val="left" w:pos="709"/>
                <w:tab w:val="left" w:pos="851"/>
              </w:tabs>
              <w:ind w:left="142" w:hanging="142"/>
              <w:rPr>
                <w:rFonts w:cstheme="minorHAnsi"/>
              </w:rPr>
            </w:pPr>
            <w:r w:rsidRPr="00F65105">
              <w:rPr>
                <w:rFonts w:cstheme="minorHAnsi"/>
              </w:rPr>
              <w:t>Total</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248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248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248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248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248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248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238</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255</w:t>
            </w:r>
          </w:p>
        </w:tc>
        <w:tc>
          <w:tcPr>
            <w:tcW w:w="412" w:type="pct"/>
            <w:tcBorders>
              <w:top w:val="single" w:sz="4" w:space="0" w:color="auto"/>
              <w:bottom w:val="single" w:sz="4" w:space="0" w:color="auto"/>
            </w:tcBorders>
            <w:vAlign w:val="bottom"/>
          </w:tcPr>
          <w:p w:rsidR="007A1F50" w:rsidRPr="00F65105" w:rsidRDefault="007A1F50" w:rsidP="00932460">
            <w:pPr>
              <w:pStyle w:val="TableRowNormal"/>
              <w:ind w:left="0" w:firstLine="0"/>
              <w:rPr>
                <w:rFonts w:cstheme="minorHAnsi"/>
              </w:rPr>
            </w:pPr>
            <w:r w:rsidRPr="00F65105">
              <w:rPr>
                <w:rFonts w:cstheme="minorHAnsi"/>
              </w:rPr>
              <w:t>1</w:t>
            </w:r>
            <w:r>
              <w:rPr>
                <w:rFonts w:cstheme="minorHAnsi"/>
              </w:rPr>
              <w:t xml:space="preserve"> </w:t>
            </w:r>
            <w:r w:rsidRPr="00F65105">
              <w:rPr>
                <w:rFonts w:cstheme="minorHAnsi"/>
              </w:rPr>
              <w:t>982</w:t>
            </w:r>
          </w:p>
        </w:tc>
      </w:tr>
    </w:tbl>
    <w:p w:rsidR="007A1F50" w:rsidRDefault="007A1F50" w:rsidP="007A1F50">
      <w:pPr>
        <w:pStyle w:val="CGCTableFootnote"/>
        <w:keepNext/>
        <w:keepLines/>
      </w:pPr>
      <w:r>
        <w:t>Source:</w:t>
      </w:r>
      <w:r>
        <w:tab/>
        <w:t>2016 Update.</w:t>
      </w:r>
    </w:p>
    <w:p w:rsidR="007A1F50" w:rsidRDefault="007A1F50" w:rsidP="007A1F50"/>
    <w:p w:rsidR="007A1F50" w:rsidRDefault="007A1F50" w:rsidP="007A1F50">
      <w:pPr>
        <w:pStyle w:val="CGCNumberedPara"/>
        <w:numPr>
          <w:ilvl w:val="1"/>
          <w:numId w:val="3"/>
        </w:numPr>
      </w:pPr>
      <w:r>
        <w:lastRenderedPageBreak/>
        <w:t>Each State is assumed to spend the same total administrative scale amount in providing services independent of the size of the service population. As a result, States with small populations incur higher per capita costs because the minimum functions of government are spread over a smaller number of residents.</w:t>
      </w:r>
    </w:p>
    <w:p w:rsidR="007A1F50" w:rsidRPr="00F46B46" w:rsidRDefault="007A1F50" w:rsidP="007A1F50">
      <w:pPr>
        <w:pStyle w:val="CGCNumberedPara"/>
        <w:numPr>
          <w:ilvl w:val="1"/>
          <w:numId w:val="3"/>
        </w:numPr>
      </w:pPr>
      <w:r>
        <w:t>However, a</w:t>
      </w:r>
      <w:r w:rsidRPr="00F46B46">
        <w:t xml:space="preserve">dministrative scale </w:t>
      </w:r>
      <w:r>
        <w:t>costs are adjusted for the ACT and the Northern Territory</w:t>
      </w:r>
      <w:r w:rsidRPr="00F46B46">
        <w:t>.</w:t>
      </w:r>
    </w:p>
    <w:p w:rsidR="007A1F50" w:rsidRPr="00F46B46" w:rsidRDefault="007A1F50" w:rsidP="007A1F50">
      <w:pPr>
        <w:pStyle w:val="CGCBulletlist"/>
        <w:numPr>
          <w:ilvl w:val="0"/>
          <w:numId w:val="1"/>
        </w:numPr>
        <w:tabs>
          <w:tab w:val="clear" w:pos="927"/>
        </w:tabs>
        <w:ind w:left="1134" w:hanging="567"/>
      </w:pPr>
      <w:r w:rsidRPr="00F46B46">
        <w:t>The ACT does not need to provide the average level of service in areas where it has zero or very low needs — services to Indigenous communities, non</w:t>
      </w:r>
      <w:r w:rsidRPr="00F46B46">
        <w:noBreakHyphen/>
        <w:t xml:space="preserve">urban transport, primary industry and mining, fuel and energy. Accordingly, </w:t>
      </w:r>
      <w:r w:rsidR="009F2360">
        <w:t>the ACT’s</w:t>
      </w:r>
      <w:r>
        <w:t xml:space="preserve"> administrative scale </w:t>
      </w:r>
      <w:r w:rsidRPr="00F46B46">
        <w:t>assessment</w:t>
      </w:r>
      <w:r w:rsidR="009F2360">
        <w:t>s</w:t>
      </w:r>
      <w:r w:rsidRPr="00F46B46">
        <w:t xml:space="preserve"> </w:t>
      </w:r>
      <w:r w:rsidR="009F2360">
        <w:t xml:space="preserve">for the </w:t>
      </w:r>
      <w:r w:rsidRPr="00F46B46">
        <w:t xml:space="preserve">categories </w:t>
      </w:r>
      <w:r w:rsidR="009F2360">
        <w:t xml:space="preserve">which include </w:t>
      </w:r>
      <w:r w:rsidRPr="00F46B46">
        <w:t xml:space="preserve">these services </w:t>
      </w:r>
      <w:r w:rsidR="009F2360">
        <w:t>we</w:t>
      </w:r>
      <w:r w:rsidRPr="00F46B46">
        <w:t xml:space="preserve">re </w:t>
      </w:r>
      <w:r w:rsidR="009F2360">
        <w:t xml:space="preserve">reduced by </w:t>
      </w:r>
      <w:r w:rsidRPr="00F46B46">
        <w:t>$10 million</w:t>
      </w:r>
      <w:r w:rsidR="009F2360" w:rsidRPr="009F2360">
        <w:t xml:space="preserve"> </w:t>
      </w:r>
      <w:r w:rsidR="009F2360" w:rsidRPr="00F46B46">
        <w:t>in 201</w:t>
      </w:r>
      <w:r w:rsidR="009F2360">
        <w:t>4</w:t>
      </w:r>
      <w:r w:rsidR="009F2360" w:rsidRPr="00F46B46">
        <w:noBreakHyphen/>
      </w:r>
      <w:r w:rsidR="009F2360" w:rsidRPr="00F46B46">
        <w:softHyphen/>
        <w:t>1</w:t>
      </w:r>
      <w:r w:rsidR="009F2360">
        <w:t>5</w:t>
      </w:r>
      <w:r w:rsidRPr="00F46B46">
        <w:t>.</w:t>
      </w:r>
    </w:p>
    <w:p w:rsidR="007A1F50" w:rsidRDefault="007A1F50" w:rsidP="007A1F50">
      <w:pPr>
        <w:pStyle w:val="CGCBulletlist"/>
        <w:numPr>
          <w:ilvl w:val="0"/>
          <w:numId w:val="1"/>
        </w:numPr>
        <w:tabs>
          <w:tab w:val="clear" w:pos="927"/>
        </w:tabs>
        <w:ind w:left="1134" w:hanging="567"/>
      </w:pPr>
      <w:r w:rsidRPr="00F46B46">
        <w:t>The Northern Territory needs to provide an above average level of service in the areas of education, health, welfare and housing. In these areas, it operates dual service delivery models for its Indigenous and non</w:t>
      </w:r>
      <w:r w:rsidRPr="00F46B46">
        <w:noBreakHyphen/>
        <w:t xml:space="preserve">Indigenous residents. Its assessment in categories </w:t>
      </w:r>
      <w:r w:rsidR="009F2360">
        <w:t xml:space="preserve">covering </w:t>
      </w:r>
      <w:r w:rsidRPr="00F46B46">
        <w:t>these services led to an increase of $</w:t>
      </w:r>
      <w:r>
        <w:t>7</w:t>
      </w:r>
      <w:r w:rsidRPr="00F46B46">
        <w:t> million in 201</w:t>
      </w:r>
      <w:r>
        <w:t>4</w:t>
      </w:r>
      <w:r w:rsidRPr="00F46B46">
        <w:noBreakHyphen/>
        <w:t>1</w:t>
      </w:r>
      <w:r>
        <w:t>5</w:t>
      </w:r>
      <w:r w:rsidRPr="00F46B46">
        <w:t>.</w:t>
      </w:r>
    </w:p>
    <w:p w:rsidR="00F20B0E" w:rsidRPr="00F46B46" w:rsidRDefault="00F20B0E" w:rsidP="00F20B0E">
      <w:pPr>
        <w:pStyle w:val="CGCNumberedPara"/>
      </w:pPr>
      <w:proofErr w:type="gramStart"/>
      <w:r>
        <w:t>Staff are</w:t>
      </w:r>
      <w:proofErr w:type="gramEnd"/>
      <w:r>
        <w:t xml:space="preserve"> not proposing a change to th</w:t>
      </w:r>
      <w:r w:rsidR="009F2360">
        <w:t>e</w:t>
      </w:r>
      <w:r>
        <w:t xml:space="preserve"> definition </w:t>
      </w:r>
      <w:r w:rsidR="009F2360">
        <w:t xml:space="preserve">of administrative scale costs </w:t>
      </w:r>
      <w:r>
        <w:t>and the Commission has tentatively accepted it, subject to State views.</w:t>
      </w:r>
    </w:p>
    <w:p w:rsidR="007A1F50" w:rsidRDefault="007A1F50" w:rsidP="007A1F50">
      <w:pPr>
        <w:pStyle w:val="Heading4"/>
      </w:pPr>
      <w:bookmarkStart w:id="16" w:name="_Toc480445834"/>
      <w:bookmarkStart w:id="17" w:name="_Toc481398861"/>
      <w:r>
        <w:t>Re-estimating administrative scale costs</w:t>
      </w:r>
      <w:bookmarkEnd w:id="16"/>
      <w:bookmarkEnd w:id="17"/>
    </w:p>
    <w:p w:rsidR="007A1F50" w:rsidRDefault="00BF41ED" w:rsidP="007A1F50">
      <w:pPr>
        <w:pStyle w:val="CGCNumberedPara"/>
        <w:numPr>
          <w:ilvl w:val="1"/>
          <w:numId w:val="3"/>
        </w:numPr>
      </w:pPr>
      <w:r>
        <w:t>Commission staff intend</w:t>
      </w:r>
      <w:r w:rsidR="007A1F50">
        <w:t xml:space="preserve"> to derive estimates</w:t>
      </w:r>
      <w:r w:rsidR="007A1F50" w:rsidRPr="00831314">
        <w:t xml:space="preserve"> </w:t>
      </w:r>
      <w:r w:rsidR="007A1F50">
        <w:t>through two main approaches:</w:t>
      </w:r>
    </w:p>
    <w:p w:rsidR="007A1F50" w:rsidRDefault="007A1F50" w:rsidP="007A1F50">
      <w:pPr>
        <w:pStyle w:val="CGCBulletlist"/>
        <w:numPr>
          <w:ilvl w:val="0"/>
          <w:numId w:val="1"/>
        </w:numPr>
        <w:tabs>
          <w:tab w:val="clear" w:pos="927"/>
        </w:tabs>
        <w:ind w:left="1134" w:hanging="567"/>
      </w:pPr>
      <w:r>
        <w:t>deriving</w:t>
      </w:r>
      <w:r w:rsidRPr="00831314">
        <w:t xml:space="preserve"> </w:t>
      </w:r>
      <w:r w:rsidR="009F2360">
        <w:t>a</w:t>
      </w:r>
      <w:r w:rsidRPr="00831314">
        <w:t xml:space="preserve"> basic structure and staffing for any given department/functio</w:t>
      </w:r>
      <w:r>
        <w:t>n</w:t>
      </w:r>
      <w:r w:rsidRPr="00831314">
        <w:t xml:space="preserve"> </w:t>
      </w:r>
      <w:r w:rsidR="009F2360">
        <w:t xml:space="preserve">and costing it </w:t>
      </w:r>
      <w:r>
        <w:t>(what might be termed the ‘bottom up’ approach)</w:t>
      </w:r>
    </w:p>
    <w:p w:rsidR="007A1F50" w:rsidRDefault="0000769B" w:rsidP="007A1F50">
      <w:pPr>
        <w:pStyle w:val="CGCBulletlist"/>
        <w:numPr>
          <w:ilvl w:val="0"/>
          <w:numId w:val="1"/>
        </w:numPr>
        <w:tabs>
          <w:tab w:val="clear" w:pos="927"/>
        </w:tabs>
        <w:ind w:left="1134" w:hanging="567"/>
      </w:pPr>
      <w:r>
        <w:t xml:space="preserve">making estimates by reference to </w:t>
      </w:r>
      <w:r w:rsidR="007A1F50" w:rsidRPr="00831314">
        <w:t>the size of head offices and State-wide services in the smallest States, a</w:t>
      </w:r>
      <w:r w:rsidR="007A1F50">
        <w:t>fter removing</w:t>
      </w:r>
      <w:r w:rsidR="007A1F50" w:rsidRPr="00831314">
        <w:t xml:space="preserve"> any staffing/expenses considered </w:t>
      </w:r>
      <w:r>
        <w:t>in</w:t>
      </w:r>
      <w:r w:rsidR="007A1F50" w:rsidRPr="00831314">
        <w:t>consistent with the average minimum structure</w:t>
      </w:r>
      <w:r w:rsidR="007A1F50">
        <w:t xml:space="preserve"> (the ‘top down approach’).</w:t>
      </w:r>
    </w:p>
    <w:p w:rsidR="00664162" w:rsidRDefault="007A1F50" w:rsidP="00025C27">
      <w:pPr>
        <w:pStyle w:val="CGCNumberedPara"/>
        <w:numPr>
          <w:ilvl w:val="1"/>
          <w:numId w:val="3"/>
        </w:numPr>
      </w:pPr>
      <w:bookmarkStart w:id="18" w:name="_Ref450829507"/>
      <w:r w:rsidRPr="006F41D7">
        <w:rPr>
          <w:rStyle w:val="Heading6Char"/>
          <w:rFonts w:eastAsiaTheme="minorHAnsi" w:cstheme="minorBidi"/>
          <w:b w:val="0"/>
          <w:i w:val="0"/>
          <w:iCs w:val="0"/>
          <w:color w:val="auto"/>
          <w:sz w:val="24"/>
        </w:rPr>
        <w:t>These approaches are the same as those used in the 1999 and 2004 Reviews. In the 2010 Review, the Commission considered t</w:t>
      </w:r>
      <w:r>
        <w:t>he work in the 1999 and 2004 Reviews suggested that the estimates were robust and that a full review was unlikely to produce a materially different assessment. It simply</w:t>
      </w:r>
      <w:r w:rsidRPr="00BF156E">
        <w:t xml:space="preserve"> indexed </w:t>
      </w:r>
      <w:r>
        <w:t xml:space="preserve">the administrative scale costs </w:t>
      </w:r>
      <w:r w:rsidRPr="00BF156E">
        <w:t>to reflect price level changes.</w:t>
      </w:r>
      <w:r>
        <w:t xml:space="preserve"> </w:t>
      </w:r>
    </w:p>
    <w:p w:rsidR="00025C27" w:rsidRPr="000D7508" w:rsidRDefault="007A1F50" w:rsidP="00025C27">
      <w:pPr>
        <w:pStyle w:val="CGCNumberedPara"/>
        <w:numPr>
          <w:ilvl w:val="1"/>
          <w:numId w:val="3"/>
        </w:numPr>
      </w:pPr>
      <w:r w:rsidRPr="000D7508">
        <w:t>In the 2015 Review, the Commission attempted to re</w:t>
      </w:r>
      <w:r w:rsidRPr="000D7508">
        <w:noBreakHyphen/>
        <w:t xml:space="preserve">estimate the administrative scale costs </w:t>
      </w:r>
      <w:r w:rsidR="0000769B">
        <w:t>using th</w:t>
      </w:r>
      <w:r w:rsidR="00C93BFA">
        <w:t>re</w:t>
      </w:r>
      <w:r w:rsidR="0000769B">
        <w:t xml:space="preserve">e </w:t>
      </w:r>
      <w:r w:rsidR="00C93BFA">
        <w:t>different</w:t>
      </w:r>
      <w:r w:rsidR="00025C27" w:rsidRPr="000D7508">
        <w:t xml:space="preserve"> </w:t>
      </w:r>
      <w:r w:rsidR="0000769B">
        <w:t>approaches</w:t>
      </w:r>
      <w:r w:rsidR="00025C27" w:rsidRPr="000D7508">
        <w:t>:</w:t>
      </w:r>
    </w:p>
    <w:p w:rsidR="00025C27" w:rsidRPr="000D7508" w:rsidRDefault="00025C27" w:rsidP="00025C27">
      <w:pPr>
        <w:pStyle w:val="CGCBulletlist"/>
        <w:numPr>
          <w:ilvl w:val="0"/>
          <w:numId w:val="1"/>
        </w:numPr>
        <w:tabs>
          <w:tab w:val="clear" w:pos="927"/>
        </w:tabs>
        <w:ind w:left="1134" w:hanging="567"/>
      </w:pPr>
      <w:r w:rsidRPr="000D7508">
        <w:t>collecting State departmental data that would allow a re-estimation of the quantum for one or more categories</w:t>
      </w:r>
    </w:p>
    <w:p w:rsidR="00025C27" w:rsidRPr="000D7508" w:rsidRDefault="00025C27" w:rsidP="00025C27">
      <w:pPr>
        <w:pStyle w:val="CGCBulletlist"/>
        <w:numPr>
          <w:ilvl w:val="0"/>
          <w:numId w:val="1"/>
        </w:numPr>
        <w:tabs>
          <w:tab w:val="clear" w:pos="927"/>
        </w:tabs>
        <w:ind w:left="1134" w:hanging="567"/>
      </w:pPr>
      <w:r w:rsidRPr="000D7508">
        <w:t>examin</w:t>
      </w:r>
      <w:r w:rsidR="0000769B">
        <w:t>ing</w:t>
      </w:r>
      <w:r w:rsidRPr="000D7508">
        <w:t xml:space="preserve"> publicly available data (Productivity Commission and State annual reports)</w:t>
      </w:r>
    </w:p>
    <w:p w:rsidR="00025C27" w:rsidRPr="000D7508" w:rsidRDefault="00025C27" w:rsidP="00025C27">
      <w:pPr>
        <w:pStyle w:val="CGCBulletlist"/>
        <w:numPr>
          <w:ilvl w:val="0"/>
          <w:numId w:val="1"/>
        </w:numPr>
        <w:tabs>
          <w:tab w:val="clear" w:pos="927"/>
        </w:tabs>
        <w:ind w:left="1134" w:hanging="567"/>
      </w:pPr>
      <w:proofErr w:type="gramStart"/>
      <w:r w:rsidRPr="000D7508">
        <w:t>a</w:t>
      </w:r>
      <w:proofErr w:type="gramEnd"/>
      <w:r w:rsidRPr="000D7508">
        <w:t xml:space="preserve"> regression approach</w:t>
      </w:r>
      <w:r w:rsidR="00005A13" w:rsidRPr="000D7508">
        <w:t xml:space="preserve"> using Productivity Commission</w:t>
      </w:r>
      <w:r w:rsidR="00664162" w:rsidRPr="000D7508">
        <w:t xml:space="preserve"> and Government Finance S</w:t>
      </w:r>
      <w:r w:rsidR="00005A13" w:rsidRPr="000D7508">
        <w:t>tatistics</w:t>
      </w:r>
      <w:r w:rsidR="00664162" w:rsidRPr="000D7508">
        <w:t xml:space="preserve"> (GFS) data</w:t>
      </w:r>
      <w:r w:rsidRPr="000D7508">
        <w:t>.</w:t>
      </w:r>
    </w:p>
    <w:p w:rsidR="00025C27" w:rsidRPr="000D7508" w:rsidRDefault="00025C27" w:rsidP="00025C27">
      <w:pPr>
        <w:pStyle w:val="CGCNumberedPara"/>
        <w:numPr>
          <w:ilvl w:val="1"/>
          <w:numId w:val="3"/>
        </w:numPr>
      </w:pPr>
      <w:r w:rsidRPr="000D7508">
        <w:lastRenderedPageBreak/>
        <w:t xml:space="preserve">None of these approaches </w:t>
      </w:r>
      <w:r w:rsidR="00005A13" w:rsidRPr="000D7508">
        <w:t xml:space="preserve">facilitated a re-estimation of the scale </w:t>
      </w:r>
      <w:r w:rsidR="0000769B">
        <w:t>costs</w:t>
      </w:r>
      <w:r w:rsidRPr="000D7508">
        <w:t xml:space="preserve">. No State was able to provide sufficiently detailed workforce data </w:t>
      </w:r>
      <w:r w:rsidR="00664162" w:rsidRPr="000D7508">
        <w:t xml:space="preserve">(due in part to privacy issues) </w:t>
      </w:r>
      <w:r w:rsidRPr="000D7508">
        <w:t xml:space="preserve">from which new </w:t>
      </w:r>
      <w:r w:rsidR="0000769B">
        <w:t xml:space="preserve">scale costs </w:t>
      </w:r>
      <w:r w:rsidRPr="000D7508">
        <w:t xml:space="preserve">could be derived. </w:t>
      </w:r>
      <w:r w:rsidR="00005A13" w:rsidRPr="000D7508">
        <w:t>Some data were available publically but the</w:t>
      </w:r>
      <w:r w:rsidR="00C93BFA">
        <w:t>re was insufficient</w:t>
      </w:r>
      <w:r w:rsidR="00005A13" w:rsidRPr="000D7508">
        <w:t xml:space="preserve"> time and resources to analyse them </w:t>
      </w:r>
      <w:r w:rsidR="0000769B">
        <w:t>during the review</w:t>
      </w:r>
      <w:r w:rsidR="00005A13" w:rsidRPr="000D7508">
        <w:t xml:space="preserve">. </w:t>
      </w:r>
      <w:r w:rsidR="0000769B">
        <w:t xml:space="preserve">Regression analysis based on </w:t>
      </w:r>
      <w:r w:rsidR="00005A13" w:rsidRPr="000D7508">
        <w:t xml:space="preserve">Productivity Commission data on out-of-school staffing supported the current administrative scale quantum for schools but similar data were not available for other categories. </w:t>
      </w:r>
      <w:r w:rsidR="000A3BF6">
        <w:t>R</w:t>
      </w:r>
      <w:r w:rsidR="00005A13" w:rsidRPr="000D7508">
        <w:t xml:space="preserve">egression analysis </w:t>
      </w:r>
      <w:r w:rsidR="000A3BF6">
        <w:t xml:space="preserve">based on GFS data </w:t>
      </w:r>
      <w:r w:rsidR="00005A13" w:rsidRPr="000D7508">
        <w:t>for all categories produced unrealistic estimates.</w:t>
      </w:r>
    </w:p>
    <w:p w:rsidR="007A1F50" w:rsidRDefault="00664162" w:rsidP="007A1F50">
      <w:pPr>
        <w:pStyle w:val="CGCNumberedPara"/>
        <w:numPr>
          <w:ilvl w:val="1"/>
          <w:numId w:val="3"/>
        </w:numPr>
      </w:pPr>
      <w:r>
        <w:t>The Commission had no choice but to</w:t>
      </w:r>
      <w:r w:rsidR="007A1F50" w:rsidRPr="00F46B46">
        <w:t xml:space="preserve"> retain the status quo and use the </w:t>
      </w:r>
      <w:r w:rsidR="007A1F50">
        <w:t>2004 Review</w:t>
      </w:r>
      <w:r w:rsidR="007A1F50" w:rsidRPr="00F46B46">
        <w:t xml:space="preserve"> quantum, indexed to assessment year dollars.</w:t>
      </w:r>
    </w:p>
    <w:p w:rsidR="007A1F50" w:rsidRPr="00256C00" w:rsidRDefault="007A1F50" w:rsidP="007A1F50">
      <w:pPr>
        <w:pStyle w:val="Heading5"/>
      </w:pPr>
      <w:r w:rsidRPr="00256C00">
        <w:rPr>
          <w:rStyle w:val="Heading6Char"/>
          <w:b/>
          <w:i/>
          <w:iCs w:val="0"/>
        </w:rPr>
        <w:t>Bottom up approach</w:t>
      </w:r>
      <w:r w:rsidRPr="00256C00">
        <w:t xml:space="preserve"> </w:t>
      </w:r>
    </w:p>
    <w:p w:rsidR="007A1F50" w:rsidRDefault="007A1F50" w:rsidP="007A1F50">
      <w:pPr>
        <w:pStyle w:val="CGCNumberedPara"/>
        <w:numPr>
          <w:ilvl w:val="1"/>
          <w:numId w:val="3"/>
        </w:numPr>
      </w:pPr>
      <w:r>
        <w:t>This approach consists of b</w:t>
      </w:r>
      <w:r w:rsidRPr="00831314">
        <w:t xml:space="preserve">uilding the minimum size head office from the ground up, </w:t>
      </w:r>
      <w:r w:rsidR="00F20B0E">
        <w:t>as</w:t>
      </w:r>
      <w:r w:rsidRPr="00831314">
        <w:t xml:space="preserve"> was done in the 1999 and 2004 Reviews</w:t>
      </w:r>
      <w:r>
        <w:t xml:space="preserve">. </w:t>
      </w:r>
      <w:r w:rsidR="000A3BF6">
        <w:t>It</w:t>
      </w:r>
      <w:r>
        <w:t xml:space="preserve"> involves four main steps</w:t>
      </w:r>
      <w:r w:rsidR="000A3BF6">
        <w:t xml:space="preserve"> in which w</w:t>
      </w:r>
      <w:r>
        <w:t>e seek to establish:</w:t>
      </w:r>
    </w:p>
    <w:p w:rsidR="007A1F50" w:rsidRPr="00172105" w:rsidRDefault="007A1F50" w:rsidP="007A1F50">
      <w:pPr>
        <w:pStyle w:val="CGCBulletlist"/>
        <w:numPr>
          <w:ilvl w:val="0"/>
          <w:numId w:val="1"/>
        </w:numPr>
        <w:tabs>
          <w:tab w:val="clear" w:pos="927"/>
        </w:tabs>
        <w:ind w:left="1134" w:hanging="567"/>
      </w:pPr>
      <w:proofErr w:type="gramStart"/>
      <w:r w:rsidRPr="00172105">
        <w:t>the</w:t>
      </w:r>
      <w:proofErr w:type="gramEnd"/>
      <w:r w:rsidRPr="00172105">
        <w:t xml:space="preserve"> average machinery of government. </w:t>
      </w:r>
      <w:r>
        <w:t>For a function, such as health, t</w:t>
      </w:r>
      <w:r w:rsidRPr="00172105">
        <w:t>his covers the average departmental structure and the</w:t>
      </w:r>
      <w:r>
        <w:t xml:space="preserve"> main related agencies</w:t>
      </w:r>
      <w:r w:rsidRPr="00172105">
        <w:t>.</w:t>
      </w:r>
    </w:p>
    <w:p w:rsidR="007A1F50" w:rsidRPr="0035645B" w:rsidRDefault="007A1F50" w:rsidP="007A1F50">
      <w:pPr>
        <w:pStyle w:val="CGCBulletlist"/>
        <w:numPr>
          <w:ilvl w:val="0"/>
          <w:numId w:val="1"/>
        </w:numPr>
        <w:tabs>
          <w:tab w:val="clear" w:pos="927"/>
        </w:tabs>
        <w:ind w:left="1134" w:hanging="567"/>
      </w:pPr>
      <w:proofErr w:type="gramStart"/>
      <w:r w:rsidRPr="0035645B">
        <w:t>the</w:t>
      </w:r>
      <w:proofErr w:type="gramEnd"/>
      <w:r w:rsidRPr="0035645B">
        <w:t xml:space="preserve"> </w:t>
      </w:r>
      <w:r>
        <w:t xml:space="preserve">common </w:t>
      </w:r>
      <w:r w:rsidRPr="0035645B">
        <w:t>functions, such as corporate services</w:t>
      </w:r>
      <w:r w:rsidR="000A3BF6">
        <w:t>,</w:t>
      </w:r>
      <w:r w:rsidR="000A3BF6" w:rsidRPr="000A3BF6">
        <w:t xml:space="preserve"> </w:t>
      </w:r>
      <w:r w:rsidR="000A3BF6">
        <w:t>in each agency</w:t>
      </w:r>
      <w:r w:rsidRPr="0035645B">
        <w:t xml:space="preserve">. This </w:t>
      </w:r>
      <w:r w:rsidR="00F20B0E">
        <w:t>would be</w:t>
      </w:r>
      <w:r w:rsidRPr="0035645B">
        <w:t xml:space="preserve"> mainly based on publicly available information, such as annual reports</w:t>
      </w:r>
      <w:r w:rsidR="000A3BF6">
        <w:t xml:space="preserve">, supplemented where necessary by </w:t>
      </w:r>
      <w:r w:rsidRPr="0035645B">
        <w:t>information from States.</w:t>
      </w:r>
    </w:p>
    <w:p w:rsidR="007A1F50" w:rsidRPr="00172105" w:rsidRDefault="00C93BFA" w:rsidP="007A1F50">
      <w:pPr>
        <w:pStyle w:val="CGCBulletlist"/>
        <w:numPr>
          <w:ilvl w:val="0"/>
          <w:numId w:val="1"/>
        </w:numPr>
        <w:tabs>
          <w:tab w:val="clear" w:pos="927"/>
        </w:tabs>
        <w:ind w:left="1134" w:hanging="567"/>
      </w:pPr>
      <w:proofErr w:type="gramStart"/>
      <w:r>
        <w:t>a</w:t>
      </w:r>
      <w:proofErr w:type="gramEnd"/>
      <w:r>
        <w:t xml:space="preserve"> stylised average minimum structure and </w:t>
      </w:r>
      <w:r w:rsidR="007A1F50" w:rsidRPr="00172105">
        <w:t xml:space="preserve">minimum staffing numbers for </w:t>
      </w:r>
      <w:r w:rsidR="007A1F50">
        <w:t>the common functions</w:t>
      </w:r>
      <w:r w:rsidR="007A1F50" w:rsidRPr="00172105">
        <w:t>.</w:t>
      </w:r>
    </w:p>
    <w:p w:rsidR="007A1F50" w:rsidRDefault="007A1F50" w:rsidP="007A1F50">
      <w:pPr>
        <w:pStyle w:val="CGCBulletlist"/>
        <w:numPr>
          <w:ilvl w:val="0"/>
          <w:numId w:val="1"/>
        </w:numPr>
        <w:tabs>
          <w:tab w:val="clear" w:pos="927"/>
        </w:tabs>
        <w:ind w:left="1134" w:hanging="567"/>
      </w:pPr>
      <w:proofErr w:type="gramStart"/>
      <w:r w:rsidRPr="00172105">
        <w:t>average</w:t>
      </w:r>
      <w:proofErr w:type="gramEnd"/>
      <w:r w:rsidRPr="00172105">
        <w:t xml:space="preserve"> cost</w:t>
      </w:r>
      <w:r>
        <w:t xml:space="preserve"> per staff, including overheads, </w:t>
      </w:r>
      <w:r w:rsidR="00C93BFA">
        <w:t xml:space="preserve">to </w:t>
      </w:r>
      <w:r w:rsidR="000A3BF6">
        <w:t>appl</w:t>
      </w:r>
      <w:r w:rsidR="00C93BFA">
        <w:t>y</w:t>
      </w:r>
      <w:r w:rsidR="000A3BF6">
        <w:t xml:space="preserve"> </w:t>
      </w:r>
      <w:r>
        <w:t xml:space="preserve">to </w:t>
      </w:r>
      <w:r w:rsidR="000A3BF6">
        <w:t>the</w:t>
      </w:r>
      <w:r>
        <w:t xml:space="preserve"> minimum staffing structure.</w:t>
      </w:r>
    </w:p>
    <w:bookmarkEnd w:id="18"/>
    <w:p w:rsidR="007A1F50" w:rsidRDefault="007A1F50" w:rsidP="007A1F50">
      <w:pPr>
        <w:pStyle w:val="CGCNumberedPara"/>
        <w:numPr>
          <w:ilvl w:val="1"/>
          <w:numId w:val="3"/>
        </w:numPr>
      </w:pPr>
      <w:r w:rsidRPr="003E6E5C">
        <w:t xml:space="preserve">In the 2004 Review, </w:t>
      </w:r>
      <w:r w:rsidR="00B9159B">
        <w:t>the Commission</w:t>
      </w:r>
      <w:r w:rsidRPr="003E6E5C">
        <w:t xml:space="preserve"> examined the structure of education and police departments using annual reports</w:t>
      </w:r>
      <w:r>
        <w:t>. I</w:t>
      </w:r>
      <w:r w:rsidR="00C93BFA">
        <w:t>t also</w:t>
      </w:r>
      <w:r w:rsidRPr="003E6E5C">
        <w:t xml:space="preserve"> sought information on the organisational structure, functions and staffing of the head offices of Education, Police and Treasury departments via a special data request to States.</w:t>
      </w:r>
      <w:r>
        <w:t xml:space="preserve"> Administrative scale costs for other government functions were derived by extrapolation. That is, the Commission used the proportions of estimated administrative scale costs to total function expenses for Education, Police and Treasury to derive administrative scale costs for other</w:t>
      </w:r>
      <w:r w:rsidR="00025C27">
        <w:t xml:space="preserve"> </w:t>
      </w:r>
      <w:r w:rsidR="00F20B0E">
        <w:t>like</w:t>
      </w:r>
      <w:r>
        <w:t xml:space="preserve"> functions.</w:t>
      </w:r>
    </w:p>
    <w:p w:rsidR="007A1F50" w:rsidRPr="00BC4834" w:rsidRDefault="007A1F50" w:rsidP="007A1F50">
      <w:pPr>
        <w:pStyle w:val="Heading5"/>
      </w:pPr>
      <w:r w:rsidRPr="00BC4834">
        <w:rPr>
          <w:rStyle w:val="Heading6Char"/>
          <w:b/>
          <w:i/>
          <w:iCs w:val="0"/>
        </w:rPr>
        <w:t>Top down approach</w:t>
      </w:r>
      <w:r w:rsidRPr="00BC4834">
        <w:t xml:space="preserve"> </w:t>
      </w:r>
    </w:p>
    <w:p w:rsidR="007A1F50" w:rsidRDefault="007A1F50" w:rsidP="007A1F50">
      <w:pPr>
        <w:pStyle w:val="CGCNumberedPara"/>
        <w:numPr>
          <w:ilvl w:val="1"/>
          <w:numId w:val="3"/>
        </w:numPr>
      </w:pPr>
      <w:r w:rsidRPr="005963F9">
        <w:t xml:space="preserve">The validity of </w:t>
      </w:r>
      <w:r>
        <w:t xml:space="preserve">the bottom up estimates will </w:t>
      </w:r>
      <w:r w:rsidRPr="005963F9">
        <w:t>be corroborated using a top down approach. This w</w:t>
      </w:r>
      <w:r>
        <w:t>ill</w:t>
      </w:r>
      <w:r w:rsidRPr="005963F9">
        <w:t xml:space="preserve"> involve looking at the size of the head offices and State</w:t>
      </w:r>
      <w:r>
        <w:t>-</w:t>
      </w:r>
      <w:r w:rsidRPr="005963F9">
        <w:t>wide services in the smallest States a</w:t>
      </w:r>
      <w:r w:rsidR="000A3BF6">
        <w:t>s adjusted to exclude</w:t>
      </w:r>
      <w:r w:rsidRPr="005963F9">
        <w:t xml:space="preserve"> staffing/expenses </w:t>
      </w:r>
      <w:r>
        <w:t xml:space="preserve">considered </w:t>
      </w:r>
      <w:r w:rsidR="00C93BFA">
        <w:t>in</w:t>
      </w:r>
      <w:r w:rsidRPr="005963F9">
        <w:t xml:space="preserve">consistent with the </w:t>
      </w:r>
      <w:r w:rsidR="00C93BFA">
        <w:t>stylised</w:t>
      </w:r>
      <w:r w:rsidRPr="005963F9">
        <w:t xml:space="preserve"> minimum structure.</w:t>
      </w:r>
    </w:p>
    <w:p w:rsidR="007A1F50" w:rsidRDefault="007A1F50" w:rsidP="007A1F50">
      <w:pPr>
        <w:pStyle w:val="Heading3"/>
      </w:pPr>
      <w:bookmarkStart w:id="19" w:name="_Toc480445835"/>
      <w:bookmarkStart w:id="20" w:name="_Toc481398862"/>
      <w:r>
        <w:lastRenderedPageBreak/>
        <w:t>Average Machinery of Government</w:t>
      </w:r>
      <w:bookmarkEnd w:id="19"/>
      <w:bookmarkEnd w:id="20"/>
    </w:p>
    <w:p w:rsidR="007A1F50" w:rsidRDefault="007A1F50" w:rsidP="007A1F50">
      <w:pPr>
        <w:pStyle w:val="CGCNumberedPara"/>
        <w:numPr>
          <w:ilvl w:val="1"/>
          <w:numId w:val="3"/>
        </w:numPr>
      </w:pPr>
      <w:r>
        <w:t>Information collated by staff show there are about 3 000 State government departments, authorities, commissions, councils, boards and committees under State government responsibility in Australia, established either through legislation or direct funding. About half of them are in Victoria</w:t>
      </w:r>
      <w:r>
        <w:rPr>
          <w:rStyle w:val="FootnoteReference"/>
        </w:rPr>
        <w:footnoteReference w:id="1"/>
      </w:r>
      <w:r>
        <w:t>. These agencies vary widely in size and importance, from departments of Education and Health to the Dog Fence Board</w:t>
      </w:r>
      <w:r>
        <w:rPr>
          <w:rStyle w:val="FootnoteReference"/>
        </w:rPr>
        <w:footnoteReference w:id="2"/>
      </w:r>
      <w:r>
        <w:t xml:space="preserve"> in South Australia and the </w:t>
      </w:r>
      <w:r w:rsidRPr="007E0542">
        <w:t>Exhibited Animals Advisory Committee</w:t>
      </w:r>
      <w:r>
        <w:t xml:space="preserve"> in New South Wales. Many board and committee positions are unpaid and/or ex officio and, therefore, </w:t>
      </w:r>
      <w:r w:rsidR="00F20B0E">
        <w:t>do</w:t>
      </w:r>
      <w:r>
        <w:t xml:space="preserve"> not affect the administrative scale costs.</w:t>
      </w:r>
    </w:p>
    <w:p w:rsidR="007A1F50" w:rsidRDefault="007A1F50" w:rsidP="007A1F50">
      <w:pPr>
        <w:pStyle w:val="CGCNumberedPara"/>
        <w:numPr>
          <w:ilvl w:val="1"/>
          <w:numId w:val="3"/>
        </w:numPr>
      </w:pPr>
      <w:r>
        <w:fldChar w:fldCharType="begin"/>
      </w:r>
      <w:r>
        <w:instrText xml:space="preserve"> REF _Ref448325357 \h </w:instrText>
      </w:r>
      <w:r>
        <w:fldChar w:fldCharType="separate"/>
      </w:r>
      <w:r w:rsidR="006A4022">
        <w:t xml:space="preserve">Table </w:t>
      </w:r>
      <w:r w:rsidR="006A4022">
        <w:rPr>
          <w:noProof/>
        </w:rPr>
        <w:t>2</w:t>
      </w:r>
      <w:r>
        <w:fldChar w:fldCharType="end"/>
      </w:r>
      <w:r>
        <w:t xml:space="preserve"> shows the main State agencies split by </w:t>
      </w:r>
      <w:r w:rsidR="00F6135E">
        <w:t>Commission</w:t>
      </w:r>
      <w:r>
        <w:t xml:space="preserve"> expense categories. </w:t>
      </w:r>
      <w:proofErr w:type="gramStart"/>
      <w:r w:rsidR="00F20B0E">
        <w:t xml:space="preserve">Staff </w:t>
      </w:r>
      <w:r>
        <w:t>intend</w:t>
      </w:r>
      <w:proofErr w:type="gramEnd"/>
      <w:r>
        <w:t xml:space="preserve"> to estimate administrative scale costs for each expense category. The rest of the paper illustrates the approach we are proposing to take to estimate administrative scale costs incurred by the State education and health departments.</w:t>
      </w:r>
    </w:p>
    <w:p w:rsidR="00810BF1" w:rsidRPr="00496320" w:rsidRDefault="00810BF1" w:rsidP="007A1F50">
      <w:pPr>
        <w:pStyle w:val="CGCNumberedPara"/>
        <w:numPr>
          <w:ilvl w:val="1"/>
          <w:numId w:val="3"/>
        </w:numPr>
      </w:pPr>
      <w:r>
        <w:t>The work below was done in the first part of 2016 and, therefore, reflects the department structures at that time.</w:t>
      </w:r>
    </w:p>
    <w:p w:rsidR="007A1F50" w:rsidRDefault="007A1F50" w:rsidP="007A1F50">
      <w:pPr>
        <w:tabs>
          <w:tab w:val="clear" w:pos="567"/>
        </w:tabs>
        <w:spacing w:after="200" w:line="276" w:lineRule="auto"/>
        <w:rPr>
          <w:szCs w:val="24"/>
        </w:rPr>
      </w:pPr>
    </w:p>
    <w:p w:rsidR="007A1F50" w:rsidRDefault="007A1F50" w:rsidP="007A1F50">
      <w:pPr>
        <w:pStyle w:val="CGCTableHeading"/>
        <w:sectPr w:rsidR="007A1F50" w:rsidSect="00932460">
          <w:footerReference w:type="default" r:id="rId21"/>
          <w:headerReference w:type="first" r:id="rId22"/>
          <w:footerReference w:type="first" r:id="rId23"/>
          <w:pgSz w:w="11899" w:h="16838" w:code="9"/>
          <w:pgMar w:top="1701" w:right="1474" w:bottom="1701" w:left="1474" w:header="709" w:footer="709" w:gutter="0"/>
          <w:cols w:space="708"/>
          <w:titlePg/>
          <w:docGrid w:linePitch="326"/>
        </w:sectPr>
      </w:pPr>
    </w:p>
    <w:p w:rsidR="007A1F50" w:rsidRDefault="007A1F50" w:rsidP="007A1F50">
      <w:pPr>
        <w:pStyle w:val="CGCTableHeading"/>
      </w:pPr>
      <w:bookmarkStart w:id="23" w:name="_Ref448325357"/>
      <w:bookmarkStart w:id="24" w:name="_Ref448325351"/>
      <w:r>
        <w:lastRenderedPageBreak/>
        <w:t xml:space="preserve">Table </w:t>
      </w:r>
      <w:fldSimple w:instr=" SEQ Table \* ARABIC ">
        <w:r w:rsidR="006A4022">
          <w:rPr>
            <w:noProof/>
          </w:rPr>
          <w:t>2</w:t>
        </w:r>
      </w:fldSimple>
      <w:bookmarkEnd w:id="23"/>
      <w:r>
        <w:tab/>
        <w:t>Main State agencies by CGC categories</w:t>
      </w:r>
      <w:bookmarkEnd w:id="24"/>
    </w:p>
    <w:tbl>
      <w:tblPr>
        <w:tblW w:w="4998" w:type="pct"/>
        <w:tblCellMar>
          <w:left w:w="85" w:type="dxa"/>
          <w:right w:w="85" w:type="dxa"/>
        </w:tblCellMar>
        <w:tblLook w:val="0000" w:firstRow="0" w:lastRow="0" w:firstColumn="0" w:lastColumn="0" w:noHBand="0" w:noVBand="0"/>
      </w:tblPr>
      <w:tblGrid>
        <w:gridCol w:w="1361"/>
        <w:gridCol w:w="1530"/>
        <w:gridCol w:w="1530"/>
        <w:gridCol w:w="1530"/>
        <w:gridCol w:w="1530"/>
        <w:gridCol w:w="1530"/>
        <w:gridCol w:w="1530"/>
        <w:gridCol w:w="1530"/>
        <w:gridCol w:w="1530"/>
      </w:tblGrid>
      <w:tr w:rsidR="007A1F50" w:rsidRPr="00802AC1" w:rsidTr="00932460">
        <w:tc>
          <w:tcPr>
            <w:tcW w:w="500" w:type="pct"/>
            <w:tcBorders>
              <w:top w:val="single" w:sz="6" w:space="0" w:color="auto"/>
              <w:bottom w:val="single" w:sz="6" w:space="0" w:color="auto"/>
            </w:tcBorders>
            <w:vAlign w:val="bottom"/>
          </w:tcPr>
          <w:p w:rsidR="007A1F50" w:rsidRPr="00802AC1" w:rsidRDefault="007A1F50" w:rsidP="00932460">
            <w:pPr>
              <w:pStyle w:val="CGCTableStub"/>
              <w:rPr>
                <w:rFonts w:cstheme="minorHAnsi"/>
              </w:rPr>
            </w:pP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NSW</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Vic</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Qld</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WA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SA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proofErr w:type="spellStart"/>
            <w:r w:rsidRPr="00802AC1">
              <w:rPr>
                <w:rFonts w:cstheme="minorHAnsi"/>
              </w:rPr>
              <w:t>Tas</w:t>
            </w:r>
            <w:proofErr w:type="spellEnd"/>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ACT</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NT</w:t>
            </w:r>
          </w:p>
        </w:tc>
      </w:tr>
      <w:tr w:rsidR="007A1F50" w:rsidRPr="00802AC1" w:rsidTr="00932460">
        <w:tc>
          <w:tcPr>
            <w:tcW w:w="500"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r>
      <w:tr w:rsidR="007A1F50" w:rsidRPr="00802AC1" w:rsidTr="00932460">
        <w:tc>
          <w:tcPr>
            <w:tcW w:w="500" w:type="pct"/>
          </w:tcPr>
          <w:p w:rsidR="007A1F50" w:rsidRPr="002A096F" w:rsidRDefault="007A1F50" w:rsidP="00932460">
            <w:pPr>
              <w:pStyle w:val="CGCTableStub"/>
              <w:tabs>
                <w:tab w:val="left" w:pos="142"/>
                <w:tab w:val="left" w:pos="425"/>
                <w:tab w:val="left" w:pos="709"/>
                <w:tab w:val="left" w:pos="851"/>
              </w:tabs>
              <w:ind w:left="142" w:hanging="142"/>
              <w:rPr>
                <w:rFonts w:cstheme="minorHAnsi"/>
                <w:b/>
              </w:rPr>
            </w:pPr>
            <w:r w:rsidRPr="002A096F">
              <w:rPr>
                <w:rFonts w:ascii="Calibri" w:eastAsia="Times New Roman" w:hAnsi="Calibri" w:cs="Times New Roman"/>
                <w:b/>
                <w:color w:val="000000"/>
                <w:lang w:eastAsia="en-AU"/>
              </w:rPr>
              <w:t>Education / Post-secondary education</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Education</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Education and Training</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Education and Training</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Education</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for Education and Child Development</w:t>
            </w:r>
          </w:p>
        </w:tc>
        <w:tc>
          <w:tcPr>
            <w:tcW w:w="562" w:type="pct"/>
          </w:tcPr>
          <w:p w:rsidR="007A1F50" w:rsidRPr="00802AC1" w:rsidRDefault="007A1F50" w:rsidP="00932460">
            <w:pPr>
              <w:pStyle w:val="TableRowNormal"/>
              <w:ind w:left="0" w:firstLine="0"/>
              <w:jc w:val="left"/>
              <w:rPr>
                <w:rFonts w:cstheme="minorHAnsi"/>
              </w:rPr>
            </w:pPr>
            <w:r w:rsidRPr="00376BE9">
              <w:rPr>
                <w:rFonts w:cstheme="minorHAnsi"/>
              </w:rPr>
              <w:t>Department of Education</w:t>
            </w:r>
          </w:p>
        </w:tc>
        <w:tc>
          <w:tcPr>
            <w:tcW w:w="562" w:type="pct"/>
          </w:tcPr>
          <w:p w:rsidR="007A1F50" w:rsidRPr="00802AC1" w:rsidRDefault="007A1F50" w:rsidP="00932460">
            <w:pPr>
              <w:pStyle w:val="TableRowNormal"/>
              <w:ind w:left="0" w:firstLine="0"/>
              <w:jc w:val="left"/>
              <w:rPr>
                <w:rFonts w:cstheme="minorHAnsi"/>
              </w:rPr>
            </w:pPr>
            <w:r w:rsidRPr="00376BE9">
              <w:rPr>
                <w:rFonts w:cstheme="minorHAnsi"/>
              </w:rPr>
              <w:t>Education and Training</w:t>
            </w:r>
            <w:r>
              <w:rPr>
                <w:rFonts w:cstheme="minorHAnsi"/>
              </w:rPr>
              <w:t xml:space="preserve"> Directorate</w:t>
            </w:r>
          </w:p>
        </w:tc>
        <w:tc>
          <w:tcPr>
            <w:tcW w:w="562" w:type="pct"/>
          </w:tcPr>
          <w:p w:rsidR="007A1F50" w:rsidRPr="00802AC1" w:rsidRDefault="007A1F50" w:rsidP="00932460">
            <w:pPr>
              <w:pStyle w:val="TableRowNormal"/>
              <w:ind w:left="0" w:firstLine="0"/>
              <w:jc w:val="left"/>
              <w:rPr>
                <w:rFonts w:cstheme="minorHAnsi"/>
              </w:rPr>
            </w:pPr>
            <w:r w:rsidRPr="00376BE9">
              <w:rPr>
                <w:rFonts w:cstheme="minorHAnsi"/>
              </w:rPr>
              <w:t>Department of Education and Children's Services</w:t>
            </w:r>
          </w:p>
        </w:tc>
      </w:tr>
      <w:tr w:rsidR="007A1F50" w:rsidRPr="00802AC1" w:rsidTr="00932460">
        <w:tc>
          <w:tcPr>
            <w:tcW w:w="500" w:type="pct"/>
            <w:vAlign w:val="bottom"/>
          </w:tcPr>
          <w:p w:rsidR="007A1F50" w:rsidRPr="00802AC1" w:rsidRDefault="007A1F50" w:rsidP="00932460">
            <w:pPr>
              <w:pStyle w:val="CGCTableStub"/>
              <w:tabs>
                <w:tab w:val="left" w:pos="142"/>
                <w:tab w:val="left" w:pos="425"/>
                <w:tab w:val="left" w:pos="709"/>
                <w:tab w:val="left" w:pos="851"/>
              </w:tabs>
              <w:ind w:left="142" w:hanging="142"/>
              <w:rPr>
                <w:rFonts w:cstheme="minorHAnsi"/>
              </w:rPr>
            </w:pPr>
          </w:p>
        </w:tc>
        <w:tc>
          <w:tcPr>
            <w:tcW w:w="562" w:type="pct"/>
          </w:tcPr>
          <w:p w:rsidR="007A1F50" w:rsidRPr="00376BE9" w:rsidRDefault="007A1F50" w:rsidP="00932460">
            <w:pPr>
              <w:pStyle w:val="TableRowNormal"/>
              <w:ind w:left="0" w:firstLine="0"/>
              <w:jc w:val="left"/>
              <w:rPr>
                <w:rFonts w:cstheme="minorHAnsi"/>
              </w:rPr>
            </w:pPr>
          </w:p>
        </w:tc>
        <w:tc>
          <w:tcPr>
            <w:tcW w:w="562" w:type="pct"/>
          </w:tcPr>
          <w:p w:rsidR="007A1F50" w:rsidRPr="00376BE9" w:rsidRDefault="007A1F50" w:rsidP="00932460">
            <w:pPr>
              <w:pStyle w:val="TableRowNormal"/>
              <w:ind w:left="0" w:firstLine="0"/>
              <w:jc w:val="left"/>
              <w:rPr>
                <w:rFonts w:cstheme="minorHAnsi"/>
              </w:rPr>
            </w:pPr>
          </w:p>
        </w:tc>
        <w:tc>
          <w:tcPr>
            <w:tcW w:w="562" w:type="pct"/>
          </w:tcPr>
          <w:p w:rsidR="007A1F50" w:rsidRPr="00376BE9" w:rsidRDefault="007A1F50" w:rsidP="00932460">
            <w:pPr>
              <w:pStyle w:val="TableRowNormal"/>
              <w:ind w:left="0" w:firstLine="0"/>
              <w:jc w:val="left"/>
              <w:rPr>
                <w:rFonts w:cstheme="minorHAnsi"/>
              </w:rPr>
            </w:pP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Education Services</w:t>
            </w:r>
          </w:p>
        </w:tc>
        <w:tc>
          <w:tcPr>
            <w:tcW w:w="562" w:type="pct"/>
          </w:tcPr>
          <w:p w:rsidR="007A1F50" w:rsidRPr="00376BE9"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rPr>
                <w:rFonts w:cstheme="minorHAnsi"/>
              </w:rPr>
            </w:pPr>
          </w:p>
        </w:tc>
      </w:tr>
      <w:tr w:rsidR="007A1F50" w:rsidRPr="00802AC1" w:rsidTr="00932460">
        <w:tc>
          <w:tcPr>
            <w:tcW w:w="500" w:type="pct"/>
          </w:tcPr>
          <w:p w:rsidR="007A1F50" w:rsidRPr="002A096F" w:rsidRDefault="007A1F50" w:rsidP="00932460">
            <w:pPr>
              <w:pStyle w:val="TableRowNormal"/>
              <w:ind w:left="0" w:firstLine="0"/>
              <w:jc w:val="left"/>
              <w:rPr>
                <w:rFonts w:cstheme="minorHAnsi"/>
                <w:b/>
              </w:rPr>
            </w:pPr>
            <w:r w:rsidRPr="002A096F">
              <w:rPr>
                <w:rFonts w:cstheme="minorHAnsi"/>
                <w:b/>
              </w:rPr>
              <w:t>Health</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Ministry of Health</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Health and Human Services</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Health</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Health</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Health and Ageing</w:t>
            </w:r>
          </w:p>
        </w:tc>
        <w:tc>
          <w:tcPr>
            <w:tcW w:w="562" w:type="pct"/>
          </w:tcPr>
          <w:p w:rsidR="007A1F50" w:rsidRPr="00376BE9" w:rsidRDefault="007A1F50" w:rsidP="00932460">
            <w:pPr>
              <w:pStyle w:val="TableRowNormal"/>
              <w:ind w:left="0" w:firstLine="0"/>
              <w:jc w:val="left"/>
              <w:rPr>
                <w:rFonts w:cstheme="minorHAnsi"/>
              </w:rPr>
            </w:pPr>
            <w:r>
              <w:rPr>
                <w:rFonts w:cstheme="minorHAnsi"/>
              </w:rPr>
              <w:t xml:space="preserve">Department of </w:t>
            </w:r>
            <w:r w:rsidRPr="00376BE9">
              <w:rPr>
                <w:rFonts w:cstheme="minorHAnsi"/>
              </w:rPr>
              <w:t>Health and Human Services</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 xml:space="preserve">Health </w:t>
            </w:r>
            <w:r>
              <w:rPr>
                <w:rFonts w:cstheme="minorHAnsi"/>
              </w:rPr>
              <w:t>Directorate</w:t>
            </w:r>
          </w:p>
        </w:tc>
        <w:tc>
          <w:tcPr>
            <w:tcW w:w="562" w:type="pct"/>
          </w:tcPr>
          <w:p w:rsidR="007A1F50" w:rsidRPr="00376BE9" w:rsidRDefault="007A1F50" w:rsidP="00932460">
            <w:pPr>
              <w:pStyle w:val="TableRowNormal"/>
              <w:ind w:left="0" w:firstLine="0"/>
              <w:jc w:val="left"/>
              <w:rPr>
                <w:rFonts w:cstheme="minorHAnsi"/>
              </w:rPr>
            </w:pPr>
            <w:r w:rsidRPr="00376BE9">
              <w:rPr>
                <w:rFonts w:cstheme="minorHAnsi"/>
              </w:rPr>
              <w:t>Department of Health</w:t>
            </w:r>
          </w:p>
        </w:tc>
      </w:tr>
      <w:tr w:rsidR="007A1F50" w:rsidRPr="00802AC1" w:rsidTr="00932460">
        <w:tc>
          <w:tcPr>
            <w:tcW w:w="500" w:type="pct"/>
          </w:tcPr>
          <w:p w:rsidR="007A1F50" w:rsidRPr="002A096F" w:rsidRDefault="007A1F50" w:rsidP="00932460">
            <w:pPr>
              <w:pStyle w:val="TableRowNormal"/>
              <w:ind w:left="0" w:firstLine="0"/>
              <w:jc w:val="left"/>
              <w:rPr>
                <w:rFonts w:cstheme="minorHAnsi"/>
                <w:b/>
              </w:rPr>
            </w:pPr>
            <w:r w:rsidRPr="002A096F">
              <w:rPr>
                <w:rFonts w:cstheme="minorHAnsi"/>
                <w:b/>
              </w:rPr>
              <w:t>Housing and Welfare</w:t>
            </w:r>
          </w:p>
        </w:tc>
        <w:tc>
          <w:tcPr>
            <w:tcW w:w="562" w:type="pct"/>
          </w:tcPr>
          <w:p w:rsidR="007A1F50" w:rsidRPr="00D77F19" w:rsidRDefault="007A1F50" w:rsidP="00932460">
            <w:pPr>
              <w:pStyle w:val="TableRowNormal"/>
              <w:ind w:left="0" w:firstLine="0"/>
              <w:jc w:val="left"/>
              <w:rPr>
                <w:rFonts w:cstheme="minorHAnsi"/>
              </w:rPr>
            </w:pPr>
            <w:r w:rsidRPr="00D77F19">
              <w:rPr>
                <w:rFonts w:cstheme="minorHAnsi"/>
              </w:rPr>
              <w:t>Department of Family and Community Services</w:t>
            </w:r>
          </w:p>
        </w:tc>
        <w:tc>
          <w:tcPr>
            <w:tcW w:w="562" w:type="pct"/>
          </w:tcPr>
          <w:p w:rsidR="007A1F50" w:rsidRPr="00C16EA2" w:rsidRDefault="007A1F50" w:rsidP="00932460">
            <w:pPr>
              <w:pStyle w:val="TableRowNormal"/>
              <w:ind w:left="0" w:firstLine="0"/>
              <w:jc w:val="left"/>
              <w:rPr>
                <w:rFonts w:cstheme="minorHAnsi"/>
                <w:i/>
              </w:rPr>
            </w:pPr>
            <w:r w:rsidRPr="00C16EA2">
              <w:rPr>
                <w:rFonts w:cstheme="minorHAnsi"/>
                <w:i/>
              </w:rPr>
              <w:t>Functions are part of a combined health and human services department</w:t>
            </w:r>
          </w:p>
        </w:tc>
        <w:tc>
          <w:tcPr>
            <w:tcW w:w="562" w:type="pct"/>
          </w:tcPr>
          <w:p w:rsidR="007A1F50" w:rsidRPr="00D13CCA" w:rsidRDefault="007A1F50" w:rsidP="00932460">
            <w:pPr>
              <w:pStyle w:val="TableRowNormal"/>
              <w:ind w:left="0" w:firstLine="0"/>
              <w:jc w:val="left"/>
              <w:rPr>
                <w:rFonts w:cstheme="minorHAnsi"/>
              </w:rPr>
            </w:pPr>
            <w:r w:rsidRPr="00D77F19">
              <w:rPr>
                <w:rFonts w:cstheme="minorHAnsi"/>
              </w:rPr>
              <w:t>Department of Housing and Public Works</w:t>
            </w:r>
          </w:p>
        </w:tc>
        <w:tc>
          <w:tcPr>
            <w:tcW w:w="562" w:type="pct"/>
          </w:tcPr>
          <w:p w:rsidR="007A1F50" w:rsidRPr="00D77F19" w:rsidRDefault="007A1F50" w:rsidP="00932460">
            <w:pPr>
              <w:pStyle w:val="TableRowNormal"/>
              <w:ind w:left="0" w:firstLine="0"/>
              <w:jc w:val="left"/>
              <w:rPr>
                <w:rFonts w:cstheme="minorHAnsi"/>
              </w:rPr>
            </w:pPr>
            <w:r w:rsidRPr="00D77F19">
              <w:rPr>
                <w:rFonts w:cstheme="minorHAnsi"/>
              </w:rPr>
              <w:t>Department for Child Protection and Family Support</w:t>
            </w:r>
          </w:p>
        </w:tc>
        <w:tc>
          <w:tcPr>
            <w:tcW w:w="562" w:type="pct"/>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77F19">
              <w:rPr>
                <w:rFonts w:ascii="Calibri" w:eastAsia="Times New Roman" w:hAnsi="Calibri" w:cs="Times New Roman"/>
                <w:color w:val="000000"/>
                <w:sz w:val="20"/>
                <w:szCs w:val="20"/>
                <w:lang w:eastAsia="en-AU"/>
              </w:rPr>
              <w:t>Department for Communities and Social Inclusion</w:t>
            </w:r>
          </w:p>
        </w:tc>
        <w:tc>
          <w:tcPr>
            <w:tcW w:w="562" w:type="pct"/>
          </w:tcPr>
          <w:p w:rsidR="007A1F50" w:rsidRPr="00C16EA2" w:rsidRDefault="007A1F50" w:rsidP="00932460">
            <w:pPr>
              <w:pStyle w:val="TableRowNormal"/>
              <w:ind w:left="0" w:firstLine="0"/>
              <w:jc w:val="left"/>
              <w:rPr>
                <w:rFonts w:cstheme="minorHAnsi"/>
                <w:i/>
              </w:rPr>
            </w:pPr>
            <w:r w:rsidRPr="00C16EA2">
              <w:rPr>
                <w:rFonts w:cstheme="minorHAnsi"/>
                <w:i/>
              </w:rPr>
              <w:t>Functions are part of a combined health and human services department</w:t>
            </w:r>
          </w:p>
        </w:tc>
        <w:tc>
          <w:tcPr>
            <w:tcW w:w="562" w:type="pct"/>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77F19">
              <w:rPr>
                <w:rFonts w:ascii="Calibri" w:eastAsia="Times New Roman" w:hAnsi="Calibri" w:cs="Times New Roman"/>
                <w:color w:val="000000"/>
                <w:sz w:val="20"/>
                <w:szCs w:val="20"/>
                <w:lang w:eastAsia="en-AU"/>
              </w:rPr>
              <w:t>Community Services</w:t>
            </w:r>
            <w:r>
              <w:rPr>
                <w:rFonts w:ascii="Calibri" w:eastAsia="Times New Roman" w:hAnsi="Calibri" w:cs="Times New Roman"/>
                <w:color w:val="000000"/>
                <w:sz w:val="20"/>
                <w:szCs w:val="20"/>
                <w:lang w:eastAsia="en-AU"/>
              </w:rPr>
              <w:t xml:space="preserve"> </w:t>
            </w:r>
            <w:r>
              <w:rPr>
                <w:rFonts w:cstheme="minorHAnsi"/>
                <w:sz w:val="20"/>
                <w:szCs w:val="20"/>
              </w:rPr>
              <w:t>Directorate</w:t>
            </w:r>
          </w:p>
        </w:tc>
        <w:tc>
          <w:tcPr>
            <w:tcW w:w="562" w:type="pct"/>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77F19">
              <w:rPr>
                <w:rFonts w:ascii="Calibri" w:eastAsia="Times New Roman" w:hAnsi="Calibri" w:cs="Times New Roman"/>
                <w:color w:val="000000"/>
                <w:sz w:val="20"/>
                <w:szCs w:val="20"/>
                <w:lang w:eastAsia="en-AU"/>
              </w:rPr>
              <w:t>Department of Housing</w:t>
            </w:r>
          </w:p>
        </w:tc>
      </w:tr>
      <w:tr w:rsidR="007A1F50" w:rsidRPr="00802AC1" w:rsidTr="00932460">
        <w:tc>
          <w:tcPr>
            <w:tcW w:w="500" w:type="pct"/>
            <w:tcBorders>
              <w:bottom w:val="single" w:sz="4" w:space="0" w:color="auto"/>
            </w:tcBorders>
          </w:tcPr>
          <w:p w:rsidR="007A1F50" w:rsidRPr="002A096F" w:rsidRDefault="007A1F50" w:rsidP="00932460">
            <w:pPr>
              <w:pStyle w:val="TableRowNormal"/>
              <w:ind w:left="0" w:firstLine="0"/>
              <w:jc w:val="left"/>
              <w:rPr>
                <w:rFonts w:cstheme="minorHAnsi"/>
                <w:b/>
              </w:rPr>
            </w:pPr>
          </w:p>
        </w:tc>
        <w:tc>
          <w:tcPr>
            <w:tcW w:w="562" w:type="pct"/>
            <w:tcBorders>
              <w:bottom w:val="single" w:sz="4" w:space="0" w:color="auto"/>
            </w:tcBorders>
          </w:tcPr>
          <w:p w:rsidR="007A1F50" w:rsidRPr="00D77F19"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D77F19"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D77F19" w:rsidRDefault="007A1F50" w:rsidP="00932460">
            <w:pPr>
              <w:pStyle w:val="TableRowNormal"/>
              <w:ind w:left="0" w:firstLine="0"/>
              <w:jc w:val="left"/>
              <w:rPr>
                <w:rFonts w:cstheme="minorHAnsi"/>
              </w:rPr>
            </w:pPr>
            <w:r w:rsidRPr="00D77F19">
              <w:rPr>
                <w:rFonts w:cstheme="minorHAnsi"/>
              </w:rPr>
              <w:t>Department of Communities, Child Safety and Disability Services</w:t>
            </w:r>
          </w:p>
        </w:tc>
        <w:tc>
          <w:tcPr>
            <w:tcW w:w="562" w:type="pct"/>
            <w:tcBorders>
              <w:bottom w:val="single" w:sz="4" w:space="0" w:color="auto"/>
            </w:tcBorders>
          </w:tcPr>
          <w:p w:rsidR="007A1F50" w:rsidRPr="00D77F19"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62" w:type="pct"/>
            <w:tcBorders>
              <w:bottom w:val="single" w:sz="4" w:space="0" w:color="auto"/>
            </w:tcBorders>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62" w:type="pct"/>
            <w:tcBorders>
              <w:bottom w:val="single" w:sz="4" w:space="0" w:color="auto"/>
            </w:tcBorders>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62" w:type="pct"/>
            <w:tcBorders>
              <w:bottom w:val="single" w:sz="4" w:space="0" w:color="auto"/>
            </w:tcBorders>
          </w:tcPr>
          <w:p w:rsidR="007A1F50" w:rsidRPr="00D77F19"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77F19">
              <w:rPr>
                <w:rFonts w:ascii="Calibri" w:eastAsia="Times New Roman" w:hAnsi="Calibri" w:cs="Times New Roman"/>
                <w:color w:val="000000"/>
                <w:sz w:val="20"/>
                <w:szCs w:val="20"/>
                <w:lang w:eastAsia="en-AU"/>
              </w:rPr>
              <w:t>Department of Community Services</w:t>
            </w:r>
          </w:p>
        </w:tc>
      </w:tr>
    </w:tbl>
    <w:p w:rsidR="007A1F50" w:rsidRDefault="007A1F50" w:rsidP="007A1F50"/>
    <w:p w:rsidR="007A1F50" w:rsidRDefault="007A1F50" w:rsidP="007A1F50">
      <w:pPr>
        <w:pStyle w:val="CGCTableHeading"/>
      </w:pPr>
      <w:r>
        <w:lastRenderedPageBreak/>
        <w:t xml:space="preserve">Table </w:t>
      </w:r>
      <w:fldSimple w:instr=" SEQ Table \* ARABIC \r 2 ">
        <w:r w:rsidR="006A4022">
          <w:rPr>
            <w:noProof/>
          </w:rPr>
          <w:t>2</w:t>
        </w:r>
      </w:fldSimple>
      <w:r>
        <w:tab/>
        <w:t>Main State agencies by CGC categories (continued)</w:t>
      </w:r>
    </w:p>
    <w:tbl>
      <w:tblPr>
        <w:tblW w:w="4998" w:type="pct"/>
        <w:tblCellMar>
          <w:left w:w="85" w:type="dxa"/>
          <w:right w:w="85" w:type="dxa"/>
        </w:tblCellMar>
        <w:tblLook w:val="0000" w:firstRow="0" w:lastRow="0" w:firstColumn="0" w:lastColumn="0" w:noHBand="0" w:noVBand="0"/>
      </w:tblPr>
      <w:tblGrid>
        <w:gridCol w:w="1361"/>
        <w:gridCol w:w="1530"/>
        <w:gridCol w:w="1530"/>
        <w:gridCol w:w="1530"/>
        <w:gridCol w:w="1530"/>
        <w:gridCol w:w="1530"/>
        <w:gridCol w:w="1530"/>
        <w:gridCol w:w="1530"/>
        <w:gridCol w:w="1530"/>
      </w:tblGrid>
      <w:tr w:rsidR="007A1F50" w:rsidRPr="00802AC1" w:rsidTr="00932460">
        <w:tc>
          <w:tcPr>
            <w:tcW w:w="500" w:type="pct"/>
            <w:tcBorders>
              <w:top w:val="single" w:sz="6" w:space="0" w:color="auto"/>
              <w:bottom w:val="single" w:sz="6" w:space="0" w:color="auto"/>
            </w:tcBorders>
            <w:vAlign w:val="bottom"/>
          </w:tcPr>
          <w:p w:rsidR="007A1F50" w:rsidRPr="00802AC1" w:rsidRDefault="007A1F50" w:rsidP="00932460">
            <w:pPr>
              <w:pStyle w:val="CGCTableStub"/>
              <w:rPr>
                <w:rFonts w:cstheme="minorHAnsi"/>
              </w:rPr>
            </w:pP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NSW</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Vic</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Qld</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WA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SA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proofErr w:type="spellStart"/>
            <w:r w:rsidRPr="00802AC1">
              <w:rPr>
                <w:rFonts w:cstheme="minorHAnsi"/>
              </w:rPr>
              <w:t>Tas</w:t>
            </w:r>
            <w:proofErr w:type="spellEnd"/>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ACT</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NT</w:t>
            </w:r>
          </w:p>
        </w:tc>
      </w:tr>
      <w:tr w:rsidR="007A1F50" w:rsidRPr="00802AC1" w:rsidTr="00932460">
        <w:tc>
          <w:tcPr>
            <w:tcW w:w="500"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r>
      <w:tr w:rsidR="007A1F50" w:rsidRPr="00802AC1" w:rsidTr="00932460">
        <w:tc>
          <w:tcPr>
            <w:tcW w:w="500" w:type="pct"/>
          </w:tcPr>
          <w:p w:rsidR="007A1F50" w:rsidRPr="002A096F" w:rsidRDefault="007A1F50" w:rsidP="00932460">
            <w:pPr>
              <w:pStyle w:val="TableRowNormal"/>
              <w:ind w:left="0" w:firstLine="0"/>
              <w:jc w:val="left"/>
              <w:rPr>
                <w:rFonts w:cstheme="minorHAnsi"/>
                <w:b/>
              </w:rPr>
            </w:pPr>
            <w:r w:rsidRPr="002A096F">
              <w:rPr>
                <w:rFonts w:cstheme="minorHAnsi"/>
                <w:b/>
              </w:rPr>
              <w:t>Justice</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Department of Justice</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Department of Justice and Regulation</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Department of Justice and Attorney-General</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Department of the Attorney General</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Attorney-General's Department</w:t>
            </w:r>
          </w:p>
        </w:tc>
        <w:tc>
          <w:tcPr>
            <w:tcW w:w="562" w:type="pct"/>
          </w:tcPr>
          <w:p w:rsidR="007A1F50" w:rsidRPr="00D13CCA" w:rsidRDefault="007A1F50" w:rsidP="00932460">
            <w:pPr>
              <w:tabs>
                <w:tab w:val="clear" w:pos="567"/>
              </w:tabs>
              <w:spacing w:after="0" w:line="240" w:lineRule="auto"/>
              <w:rPr>
                <w:rFonts w:cstheme="minorHAnsi"/>
                <w:sz w:val="20"/>
                <w:szCs w:val="20"/>
              </w:rPr>
            </w:pPr>
            <w:r>
              <w:rPr>
                <w:rFonts w:cstheme="minorHAnsi"/>
                <w:sz w:val="20"/>
                <w:szCs w:val="20"/>
              </w:rPr>
              <w:t xml:space="preserve">Department of </w:t>
            </w:r>
            <w:r w:rsidRPr="00D13CCA">
              <w:rPr>
                <w:rFonts w:cstheme="minorHAnsi"/>
                <w:sz w:val="20"/>
                <w:szCs w:val="20"/>
              </w:rPr>
              <w:t>Justice</w:t>
            </w:r>
          </w:p>
        </w:tc>
        <w:tc>
          <w:tcPr>
            <w:tcW w:w="562" w:type="pct"/>
          </w:tcPr>
          <w:p w:rsidR="007A1F50" w:rsidRPr="00D13CCA" w:rsidRDefault="007A1F50" w:rsidP="00932460">
            <w:pPr>
              <w:tabs>
                <w:tab w:val="clear" w:pos="567"/>
              </w:tabs>
              <w:spacing w:after="0" w:line="240" w:lineRule="auto"/>
              <w:rPr>
                <w:rFonts w:cstheme="minorHAnsi"/>
                <w:sz w:val="20"/>
                <w:szCs w:val="20"/>
              </w:rPr>
            </w:pPr>
            <w:r w:rsidRPr="00D13CCA">
              <w:rPr>
                <w:rFonts w:cstheme="minorHAnsi"/>
                <w:sz w:val="20"/>
                <w:szCs w:val="20"/>
              </w:rPr>
              <w:t>Justice and Community Safety</w:t>
            </w:r>
            <w:r>
              <w:rPr>
                <w:rFonts w:cstheme="minorHAnsi"/>
                <w:sz w:val="20"/>
                <w:szCs w:val="20"/>
              </w:rPr>
              <w:t xml:space="preserve"> Directorate</w:t>
            </w:r>
          </w:p>
        </w:tc>
        <w:tc>
          <w:tcPr>
            <w:tcW w:w="562" w:type="pct"/>
          </w:tcPr>
          <w:p w:rsidR="007A1F50" w:rsidRPr="00D13CCA" w:rsidRDefault="00D13B7F" w:rsidP="00932460">
            <w:pPr>
              <w:tabs>
                <w:tab w:val="clear" w:pos="567"/>
              </w:tabs>
              <w:spacing w:after="0" w:line="240" w:lineRule="auto"/>
              <w:rPr>
                <w:rFonts w:cstheme="minorHAnsi"/>
                <w:sz w:val="20"/>
                <w:szCs w:val="20"/>
              </w:rPr>
            </w:pPr>
            <w:hyperlink r:id="rId24" w:history="1">
              <w:r w:rsidR="007A1F50" w:rsidRPr="00D13CCA">
                <w:rPr>
                  <w:rFonts w:cstheme="minorHAnsi"/>
                  <w:sz w:val="20"/>
                  <w:szCs w:val="20"/>
                </w:rPr>
                <w:t>Department of Attorney-General and Justice</w:t>
              </w:r>
            </w:hyperlink>
          </w:p>
        </w:tc>
      </w:tr>
      <w:tr w:rsidR="007A1F50" w:rsidRPr="00802AC1" w:rsidTr="00932460">
        <w:tc>
          <w:tcPr>
            <w:tcW w:w="500" w:type="pct"/>
          </w:tcPr>
          <w:p w:rsidR="007A1F50" w:rsidRPr="00802AC1" w:rsidRDefault="007A1F50" w:rsidP="00932460">
            <w:pPr>
              <w:pStyle w:val="TableRowNormal"/>
              <w:ind w:left="0" w:firstLine="0"/>
              <w:jc w:val="left"/>
              <w:rPr>
                <w:rFonts w:cstheme="minorHAnsi"/>
              </w:rPr>
            </w:pPr>
          </w:p>
        </w:tc>
        <w:tc>
          <w:tcPr>
            <w:tcW w:w="562" w:type="pct"/>
          </w:tcPr>
          <w:p w:rsidR="007A1F50" w:rsidRPr="00D13CCA" w:rsidRDefault="007A1F50" w:rsidP="00932460">
            <w:pPr>
              <w:pStyle w:val="TableRowNormal"/>
              <w:ind w:left="0" w:firstLine="0"/>
              <w:jc w:val="left"/>
              <w:rPr>
                <w:rFonts w:cstheme="minorHAnsi"/>
              </w:rPr>
            </w:pPr>
            <w:r>
              <w:rPr>
                <w:rFonts w:cstheme="minorHAnsi"/>
              </w:rPr>
              <w:t>NSW Police Force</w:t>
            </w:r>
          </w:p>
        </w:tc>
        <w:tc>
          <w:tcPr>
            <w:tcW w:w="562" w:type="pct"/>
          </w:tcPr>
          <w:p w:rsidR="007A1F50" w:rsidRPr="00D13CCA" w:rsidRDefault="007A1F50" w:rsidP="00932460">
            <w:pPr>
              <w:pStyle w:val="TableRowNormal"/>
              <w:ind w:left="0" w:firstLine="0"/>
              <w:jc w:val="left"/>
              <w:rPr>
                <w:rFonts w:cstheme="minorHAnsi"/>
              </w:rPr>
            </w:pPr>
            <w:r w:rsidRPr="00917ECD">
              <w:rPr>
                <w:rFonts w:cstheme="minorHAnsi"/>
              </w:rPr>
              <w:t>Victoria Police</w:t>
            </w:r>
          </w:p>
        </w:tc>
        <w:tc>
          <w:tcPr>
            <w:tcW w:w="562" w:type="pct"/>
          </w:tcPr>
          <w:p w:rsidR="007A1F50" w:rsidRPr="00D13CCA" w:rsidRDefault="007A1F50" w:rsidP="00932460">
            <w:pPr>
              <w:pStyle w:val="TableRowNormal"/>
              <w:ind w:left="0" w:firstLine="0"/>
              <w:jc w:val="left"/>
              <w:rPr>
                <w:rFonts w:cstheme="minorHAnsi"/>
              </w:rPr>
            </w:pPr>
            <w:r w:rsidRPr="004A1586">
              <w:rPr>
                <w:rFonts w:cstheme="minorHAnsi"/>
              </w:rPr>
              <w:t>Queensland Police, Fire and Emergency Services</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Department of Corrective Services</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Department for Correctional Services</w:t>
            </w:r>
          </w:p>
        </w:tc>
        <w:tc>
          <w:tcPr>
            <w:tcW w:w="562" w:type="pct"/>
          </w:tcPr>
          <w:p w:rsidR="007A1F50" w:rsidRPr="00D13CCA" w:rsidRDefault="007A1F50" w:rsidP="00932460">
            <w:pPr>
              <w:tabs>
                <w:tab w:val="clear" w:pos="567"/>
              </w:tabs>
              <w:spacing w:after="0" w:line="240" w:lineRule="auto"/>
              <w:rPr>
                <w:rFonts w:cstheme="minorHAnsi"/>
                <w:sz w:val="20"/>
                <w:szCs w:val="20"/>
              </w:rPr>
            </w:pPr>
            <w:r>
              <w:rPr>
                <w:rFonts w:cstheme="minorHAnsi"/>
                <w:sz w:val="20"/>
                <w:szCs w:val="20"/>
              </w:rPr>
              <w:t xml:space="preserve">Department of </w:t>
            </w:r>
            <w:r w:rsidRPr="00D13CCA">
              <w:rPr>
                <w:rFonts w:cstheme="minorHAnsi"/>
                <w:sz w:val="20"/>
                <w:szCs w:val="20"/>
              </w:rPr>
              <w:t>Police and Emergency Management</w:t>
            </w: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AA558C"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AA558C">
              <w:rPr>
                <w:rFonts w:ascii="Calibri" w:eastAsia="Times New Roman" w:hAnsi="Calibri" w:cs="Times New Roman"/>
                <w:color w:val="000000"/>
                <w:sz w:val="20"/>
                <w:szCs w:val="20"/>
                <w:lang w:eastAsia="en-AU"/>
              </w:rPr>
              <w:t>The Northern Territory Police,</w:t>
            </w:r>
            <w:r>
              <w:rPr>
                <w:rFonts w:ascii="Calibri" w:eastAsia="Times New Roman" w:hAnsi="Calibri" w:cs="Times New Roman"/>
                <w:color w:val="000000"/>
                <w:sz w:val="20"/>
                <w:szCs w:val="20"/>
                <w:lang w:eastAsia="en-AU"/>
              </w:rPr>
              <w:t xml:space="preserve"> </w:t>
            </w:r>
            <w:r w:rsidRPr="00AA558C">
              <w:rPr>
                <w:rFonts w:ascii="Calibri" w:eastAsia="Times New Roman" w:hAnsi="Calibri" w:cs="Times New Roman"/>
                <w:color w:val="000000"/>
                <w:sz w:val="20"/>
                <w:szCs w:val="20"/>
                <w:lang w:eastAsia="en-AU"/>
              </w:rPr>
              <w:t xml:space="preserve">Fire and Emergency Services </w:t>
            </w:r>
          </w:p>
        </w:tc>
      </w:tr>
      <w:tr w:rsidR="007A1F50" w:rsidRPr="00802AC1" w:rsidTr="00932460">
        <w:tc>
          <w:tcPr>
            <w:tcW w:w="500"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r w:rsidRPr="006B25FA">
              <w:rPr>
                <w:rFonts w:cstheme="minorHAnsi"/>
              </w:rPr>
              <w:t>Western Australia Police</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Courts Administration Authority</w:t>
            </w: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802AC1" w:rsidRDefault="007A1F50" w:rsidP="00932460">
            <w:pPr>
              <w:pStyle w:val="TableRowNormal"/>
              <w:ind w:left="0" w:firstLine="0"/>
              <w:jc w:val="left"/>
              <w:rPr>
                <w:rFonts w:cstheme="minorHAnsi"/>
              </w:rPr>
            </w:pPr>
          </w:p>
        </w:tc>
      </w:tr>
      <w:tr w:rsidR="007A1F50" w:rsidRPr="00802AC1" w:rsidTr="00932460">
        <w:tc>
          <w:tcPr>
            <w:tcW w:w="500"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r w:rsidRPr="00436CAE">
              <w:rPr>
                <w:rFonts w:cstheme="minorHAnsi"/>
              </w:rPr>
              <w:t>Office of State Security and Emergency Coordination</w:t>
            </w: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South Australia Police</w:t>
            </w: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D13CCA" w:rsidRDefault="007A1F50" w:rsidP="00932460">
            <w:pPr>
              <w:tabs>
                <w:tab w:val="clear" w:pos="567"/>
              </w:tabs>
              <w:spacing w:after="0" w:line="240" w:lineRule="auto"/>
              <w:rPr>
                <w:rFonts w:cstheme="minorHAnsi"/>
                <w:sz w:val="20"/>
                <w:szCs w:val="20"/>
              </w:rPr>
            </w:pPr>
          </w:p>
        </w:tc>
      </w:tr>
      <w:tr w:rsidR="007A1F50" w:rsidRPr="00802AC1" w:rsidTr="00932460">
        <w:tc>
          <w:tcPr>
            <w:tcW w:w="500"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D13CCA" w:rsidRDefault="007A1F50" w:rsidP="00932460">
            <w:pPr>
              <w:pStyle w:val="TableRowNormal"/>
              <w:ind w:left="0" w:firstLine="0"/>
              <w:jc w:val="left"/>
              <w:rPr>
                <w:rFonts w:cstheme="minorHAnsi"/>
              </w:rPr>
            </w:pPr>
            <w:r w:rsidRPr="00D13CCA">
              <w:rPr>
                <w:rFonts w:cstheme="minorHAnsi"/>
              </w:rPr>
              <w:t>Legal Services Commission</w:t>
            </w: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D13CCA" w:rsidRDefault="007A1F50" w:rsidP="00932460">
            <w:pPr>
              <w:tabs>
                <w:tab w:val="clear" w:pos="567"/>
              </w:tabs>
              <w:spacing w:after="0" w:line="240" w:lineRule="auto"/>
              <w:rPr>
                <w:rFonts w:cstheme="minorHAnsi"/>
                <w:sz w:val="20"/>
                <w:szCs w:val="20"/>
              </w:rPr>
            </w:pPr>
          </w:p>
        </w:tc>
        <w:tc>
          <w:tcPr>
            <w:tcW w:w="562" w:type="pct"/>
          </w:tcPr>
          <w:p w:rsidR="007A1F50" w:rsidRPr="00D13CCA" w:rsidRDefault="007A1F50" w:rsidP="00932460">
            <w:pPr>
              <w:tabs>
                <w:tab w:val="clear" w:pos="567"/>
              </w:tabs>
              <w:spacing w:after="0" w:line="240" w:lineRule="auto"/>
              <w:rPr>
                <w:rFonts w:cstheme="minorHAnsi"/>
                <w:sz w:val="20"/>
                <w:szCs w:val="20"/>
              </w:rPr>
            </w:pPr>
          </w:p>
        </w:tc>
      </w:tr>
      <w:tr w:rsidR="007A1F50" w:rsidRPr="00802AC1" w:rsidTr="00932460">
        <w:tc>
          <w:tcPr>
            <w:tcW w:w="500" w:type="pct"/>
            <w:tcBorders>
              <w:bottom w:val="single" w:sz="4" w:space="0" w:color="auto"/>
            </w:tcBorders>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Pr="00D13CCA" w:rsidRDefault="007A1F50" w:rsidP="00932460">
            <w:pPr>
              <w:pStyle w:val="TableRowNormal"/>
              <w:ind w:left="0" w:firstLine="0"/>
              <w:jc w:val="left"/>
              <w:rPr>
                <w:rFonts w:cstheme="minorHAnsi"/>
              </w:rPr>
            </w:pPr>
            <w:r w:rsidRPr="00436CAE">
              <w:rPr>
                <w:rFonts w:cstheme="minorHAnsi"/>
              </w:rPr>
              <w:t>South Australian Metropolitan Fire Service</w:t>
            </w:r>
          </w:p>
        </w:tc>
        <w:tc>
          <w:tcPr>
            <w:tcW w:w="562" w:type="pct"/>
            <w:tcBorders>
              <w:bottom w:val="single" w:sz="4" w:space="0" w:color="auto"/>
            </w:tcBorders>
          </w:tcPr>
          <w:p w:rsidR="007A1F50" w:rsidRPr="00D13CCA" w:rsidRDefault="007A1F50" w:rsidP="00932460">
            <w:pPr>
              <w:tabs>
                <w:tab w:val="clear" w:pos="567"/>
              </w:tabs>
              <w:spacing w:after="0" w:line="240" w:lineRule="auto"/>
              <w:rPr>
                <w:rFonts w:cstheme="minorHAnsi"/>
                <w:sz w:val="20"/>
                <w:szCs w:val="20"/>
              </w:rPr>
            </w:pPr>
          </w:p>
        </w:tc>
        <w:tc>
          <w:tcPr>
            <w:tcW w:w="562" w:type="pct"/>
            <w:tcBorders>
              <w:bottom w:val="single" w:sz="4" w:space="0" w:color="auto"/>
            </w:tcBorders>
          </w:tcPr>
          <w:p w:rsidR="007A1F50" w:rsidRPr="00D13CCA" w:rsidRDefault="007A1F50" w:rsidP="00932460">
            <w:pPr>
              <w:tabs>
                <w:tab w:val="clear" w:pos="567"/>
              </w:tabs>
              <w:spacing w:after="0" w:line="240" w:lineRule="auto"/>
              <w:rPr>
                <w:rFonts w:cstheme="minorHAnsi"/>
                <w:sz w:val="20"/>
                <w:szCs w:val="20"/>
              </w:rPr>
            </w:pPr>
          </w:p>
        </w:tc>
        <w:tc>
          <w:tcPr>
            <w:tcW w:w="562" w:type="pct"/>
            <w:tcBorders>
              <w:bottom w:val="single" w:sz="4" w:space="0" w:color="auto"/>
            </w:tcBorders>
          </w:tcPr>
          <w:p w:rsidR="007A1F50" w:rsidRPr="00D13CCA" w:rsidRDefault="007A1F50" w:rsidP="00932460">
            <w:pPr>
              <w:tabs>
                <w:tab w:val="clear" w:pos="567"/>
              </w:tabs>
              <w:spacing w:after="0" w:line="240" w:lineRule="auto"/>
              <w:rPr>
                <w:rFonts w:cstheme="minorHAnsi"/>
                <w:sz w:val="20"/>
                <w:szCs w:val="20"/>
              </w:rPr>
            </w:pPr>
          </w:p>
        </w:tc>
      </w:tr>
    </w:tbl>
    <w:p w:rsidR="007A1F50" w:rsidRDefault="007A1F50" w:rsidP="007A1F50"/>
    <w:p w:rsidR="007A1F50" w:rsidRDefault="007A1F50" w:rsidP="007A1F50">
      <w:pPr>
        <w:pStyle w:val="CGCTableHeading"/>
      </w:pPr>
      <w:r>
        <w:lastRenderedPageBreak/>
        <w:t xml:space="preserve">Table </w:t>
      </w:r>
      <w:fldSimple w:instr=" SEQ Table \* ARABIC \r 2 ">
        <w:r w:rsidR="006A4022">
          <w:rPr>
            <w:noProof/>
          </w:rPr>
          <w:t>2</w:t>
        </w:r>
      </w:fldSimple>
      <w:r>
        <w:tab/>
        <w:t xml:space="preserve">Main State agencies by CGC categories (continued) </w:t>
      </w:r>
    </w:p>
    <w:tbl>
      <w:tblPr>
        <w:tblW w:w="4998" w:type="pct"/>
        <w:tblCellMar>
          <w:left w:w="85" w:type="dxa"/>
          <w:right w:w="85" w:type="dxa"/>
        </w:tblCellMar>
        <w:tblLook w:val="0000" w:firstRow="0" w:lastRow="0" w:firstColumn="0" w:lastColumn="0" w:noHBand="0" w:noVBand="0"/>
      </w:tblPr>
      <w:tblGrid>
        <w:gridCol w:w="1361"/>
        <w:gridCol w:w="1530"/>
        <w:gridCol w:w="1530"/>
        <w:gridCol w:w="1530"/>
        <w:gridCol w:w="1530"/>
        <w:gridCol w:w="1530"/>
        <w:gridCol w:w="1530"/>
        <w:gridCol w:w="1530"/>
        <w:gridCol w:w="1530"/>
      </w:tblGrid>
      <w:tr w:rsidR="007A1F50" w:rsidRPr="00802AC1" w:rsidTr="00932460">
        <w:tc>
          <w:tcPr>
            <w:tcW w:w="500" w:type="pct"/>
            <w:tcBorders>
              <w:top w:val="single" w:sz="6" w:space="0" w:color="auto"/>
              <w:bottom w:val="single" w:sz="6" w:space="0" w:color="auto"/>
            </w:tcBorders>
            <w:vAlign w:val="bottom"/>
          </w:tcPr>
          <w:p w:rsidR="007A1F50" w:rsidRPr="00802AC1" w:rsidRDefault="007A1F50" w:rsidP="00932460">
            <w:pPr>
              <w:pStyle w:val="CGCTableStub"/>
              <w:rPr>
                <w:rFonts w:cstheme="minorHAnsi"/>
              </w:rPr>
            </w:pP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NSW</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Vic</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Qld</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WA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SA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proofErr w:type="spellStart"/>
            <w:r w:rsidRPr="00802AC1">
              <w:rPr>
                <w:rFonts w:cstheme="minorHAnsi"/>
              </w:rPr>
              <w:t>Tas</w:t>
            </w:r>
            <w:proofErr w:type="spellEnd"/>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ACT</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NT</w:t>
            </w:r>
          </w:p>
        </w:tc>
      </w:tr>
      <w:tr w:rsidR="007A1F50" w:rsidRPr="00802AC1" w:rsidTr="00932460">
        <w:tc>
          <w:tcPr>
            <w:tcW w:w="500"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c>
          <w:tcPr>
            <w:tcW w:w="562" w:type="pct"/>
            <w:tcMar>
              <w:top w:w="0" w:type="dxa"/>
              <w:bottom w:w="0" w:type="dxa"/>
            </w:tcMar>
            <w:vAlign w:val="bottom"/>
          </w:tcPr>
          <w:p w:rsidR="007A1F50" w:rsidRPr="00802AC1" w:rsidRDefault="007A1F50" w:rsidP="00932460">
            <w:pPr>
              <w:pStyle w:val="TableRowUnits"/>
              <w:rPr>
                <w:rFonts w:cstheme="minorHAnsi"/>
              </w:rPr>
            </w:pPr>
          </w:p>
        </w:tc>
      </w:tr>
      <w:tr w:rsidR="007A1F50" w:rsidRPr="00802AC1" w:rsidTr="00932460">
        <w:tc>
          <w:tcPr>
            <w:tcW w:w="500" w:type="pct"/>
          </w:tcPr>
          <w:p w:rsidR="007A1F50" w:rsidRPr="002A096F" w:rsidRDefault="007A1F50" w:rsidP="00932460">
            <w:pPr>
              <w:pStyle w:val="TableRowNormal"/>
              <w:ind w:left="0" w:firstLine="0"/>
              <w:jc w:val="left"/>
              <w:rPr>
                <w:rFonts w:cstheme="minorHAnsi"/>
                <w:b/>
              </w:rPr>
            </w:pPr>
            <w:r w:rsidRPr="002A096F">
              <w:rPr>
                <w:rFonts w:cstheme="minorHAnsi"/>
                <w:b/>
              </w:rPr>
              <w:t>Services to Communities</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Planning and Environment</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Environment, Land, Water and Planning</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Infrastructure, Local Government and Planning</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Local Government and Communities</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Environment, Water and Natural Resources</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Primary Industries, Parks, Water and Environment</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 xml:space="preserve">Environment and Planning </w:t>
            </w:r>
            <w:r>
              <w:rPr>
                <w:rFonts w:cstheme="minorHAnsi"/>
              </w:rPr>
              <w:t>Directorate</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Local Government and Regions</w:t>
            </w:r>
          </w:p>
        </w:tc>
      </w:tr>
      <w:tr w:rsidR="007A1F50" w:rsidRPr="00802AC1" w:rsidTr="00932460">
        <w:tc>
          <w:tcPr>
            <w:tcW w:w="500"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r w:rsidRPr="00984D70">
              <w:rPr>
                <w:rFonts w:cstheme="minorHAnsi"/>
              </w:rPr>
              <w:t>Sydney Water Corporation</w:t>
            </w: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Energy and Water Supply</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Environment Regulation</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Regional Development</w:t>
            </w:r>
          </w:p>
        </w:tc>
        <w:tc>
          <w:tcPr>
            <w:tcW w:w="562" w:type="pct"/>
            <w:vAlign w:val="bottom"/>
          </w:tcPr>
          <w:p w:rsidR="007A1F50" w:rsidRPr="00802AC1"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r w:rsidRPr="006B25FA">
              <w:rPr>
                <w:rFonts w:cstheme="minorHAnsi"/>
              </w:rPr>
              <w:t>Department of Lands, Planning and the Environment</w:t>
            </w:r>
          </w:p>
        </w:tc>
      </w:tr>
      <w:tr w:rsidR="007A1F50" w:rsidRPr="00802AC1" w:rsidTr="00932460">
        <w:tc>
          <w:tcPr>
            <w:tcW w:w="500"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r w:rsidRPr="00984D70">
              <w:rPr>
                <w:rFonts w:cstheme="minorHAnsi"/>
              </w:rPr>
              <w:t>NSW Office o</w:t>
            </w:r>
            <w:r>
              <w:rPr>
                <w:rFonts w:cstheme="minorHAnsi"/>
              </w:rPr>
              <w:t>f Water</w:t>
            </w: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Environment and Heritage Protection</w:t>
            </w: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Regional Development</w:t>
            </w: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r w:rsidRPr="006B25FA">
              <w:rPr>
                <w:rFonts w:cstheme="minorHAnsi"/>
              </w:rPr>
              <w:t>Department of Regional Development</w:t>
            </w:r>
          </w:p>
        </w:tc>
      </w:tr>
      <w:tr w:rsidR="007A1F50" w:rsidRPr="00802AC1" w:rsidTr="00932460">
        <w:tc>
          <w:tcPr>
            <w:tcW w:w="500"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Planning</w:t>
            </w: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p>
        </w:tc>
      </w:tr>
      <w:tr w:rsidR="007A1F50" w:rsidRPr="00802AC1" w:rsidTr="00932460">
        <w:tc>
          <w:tcPr>
            <w:tcW w:w="500"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p>
        </w:tc>
        <w:tc>
          <w:tcPr>
            <w:tcW w:w="562" w:type="pct"/>
          </w:tcPr>
          <w:p w:rsidR="007A1F50" w:rsidRPr="006B25FA" w:rsidRDefault="007A1F50" w:rsidP="00932460">
            <w:pPr>
              <w:pStyle w:val="TableRowNormal"/>
              <w:ind w:left="0" w:firstLine="0"/>
              <w:jc w:val="left"/>
              <w:rPr>
                <w:rFonts w:cstheme="minorHAnsi"/>
              </w:rPr>
            </w:pPr>
            <w:r w:rsidRPr="006B25FA">
              <w:rPr>
                <w:rFonts w:cstheme="minorHAnsi"/>
              </w:rPr>
              <w:t>Department of Water</w:t>
            </w:r>
          </w:p>
        </w:tc>
        <w:tc>
          <w:tcPr>
            <w:tcW w:w="562" w:type="pct"/>
          </w:tcPr>
          <w:p w:rsidR="007A1F50" w:rsidRPr="006B25FA"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p>
        </w:tc>
        <w:tc>
          <w:tcPr>
            <w:tcW w:w="562" w:type="pct"/>
            <w:vAlign w:val="bottom"/>
          </w:tcPr>
          <w:p w:rsidR="007A1F50" w:rsidRPr="00802AC1" w:rsidRDefault="007A1F50" w:rsidP="00932460">
            <w:pPr>
              <w:pStyle w:val="TableRowNormal"/>
              <w:ind w:left="0" w:firstLine="0"/>
              <w:jc w:val="left"/>
              <w:rPr>
                <w:rFonts w:cstheme="minorHAnsi"/>
              </w:rPr>
            </w:pPr>
          </w:p>
        </w:tc>
      </w:tr>
      <w:tr w:rsidR="007A1F50" w:rsidRPr="00735872" w:rsidTr="00932460">
        <w:tc>
          <w:tcPr>
            <w:tcW w:w="500" w:type="pct"/>
          </w:tcPr>
          <w:p w:rsidR="007A1F50" w:rsidRPr="002A096F" w:rsidRDefault="007A1F50" w:rsidP="00932460">
            <w:pPr>
              <w:pStyle w:val="TableRowNormal"/>
              <w:ind w:left="0" w:firstLine="0"/>
              <w:jc w:val="left"/>
              <w:rPr>
                <w:rFonts w:cstheme="minorHAnsi"/>
                <w:b/>
              </w:rPr>
            </w:pPr>
            <w:r w:rsidRPr="002A096F">
              <w:rPr>
                <w:rFonts w:cstheme="minorHAnsi"/>
                <w:b/>
              </w:rPr>
              <w:t>Roads and Transport</w:t>
            </w:r>
          </w:p>
        </w:tc>
        <w:tc>
          <w:tcPr>
            <w:tcW w:w="562" w:type="pct"/>
          </w:tcPr>
          <w:p w:rsidR="007A1F50" w:rsidRPr="00802AC1" w:rsidRDefault="007A1F50" w:rsidP="00932460">
            <w:pPr>
              <w:pStyle w:val="TableRowNormal"/>
              <w:ind w:left="0" w:firstLine="0"/>
              <w:jc w:val="left"/>
              <w:rPr>
                <w:rFonts w:cstheme="minorHAnsi"/>
              </w:rPr>
            </w:pPr>
            <w:r w:rsidRPr="00735872">
              <w:rPr>
                <w:rFonts w:cstheme="minorHAnsi"/>
              </w:rPr>
              <w:t>Transport for NSW</w:t>
            </w:r>
          </w:p>
        </w:tc>
        <w:tc>
          <w:tcPr>
            <w:tcW w:w="562" w:type="pct"/>
          </w:tcPr>
          <w:p w:rsidR="007A1F50" w:rsidRPr="00802AC1" w:rsidRDefault="007A1F50" w:rsidP="00932460">
            <w:pPr>
              <w:pStyle w:val="TableRowNormal"/>
              <w:ind w:left="0" w:firstLine="0"/>
              <w:jc w:val="left"/>
              <w:rPr>
                <w:rFonts w:cstheme="minorHAnsi"/>
              </w:rPr>
            </w:pPr>
            <w:r w:rsidRPr="00735872">
              <w:rPr>
                <w:rFonts w:cstheme="minorHAnsi"/>
              </w:rPr>
              <w:t>Department of Economic Development, Jobs, Transport and Resources</w:t>
            </w:r>
          </w:p>
        </w:tc>
        <w:tc>
          <w:tcPr>
            <w:tcW w:w="562" w:type="pct"/>
          </w:tcPr>
          <w:p w:rsidR="007A1F50" w:rsidRPr="00802AC1" w:rsidRDefault="007A1F50" w:rsidP="00932460">
            <w:pPr>
              <w:pStyle w:val="TableRowNormal"/>
              <w:ind w:left="0" w:firstLine="0"/>
              <w:jc w:val="left"/>
              <w:rPr>
                <w:rFonts w:cstheme="minorHAnsi"/>
              </w:rPr>
            </w:pPr>
            <w:r w:rsidRPr="00735872">
              <w:rPr>
                <w:rFonts w:cstheme="minorHAnsi"/>
              </w:rPr>
              <w:t>Department of Transport and Main Roads</w:t>
            </w:r>
          </w:p>
        </w:tc>
        <w:tc>
          <w:tcPr>
            <w:tcW w:w="562" w:type="pct"/>
          </w:tcPr>
          <w:p w:rsidR="007A1F50" w:rsidRPr="00802AC1" w:rsidRDefault="007A1F50" w:rsidP="00932460">
            <w:pPr>
              <w:pStyle w:val="TableRowNormal"/>
              <w:ind w:left="0" w:firstLine="0"/>
              <w:jc w:val="left"/>
              <w:rPr>
                <w:rFonts w:cstheme="minorHAnsi"/>
              </w:rPr>
            </w:pPr>
            <w:r w:rsidRPr="00735872">
              <w:rPr>
                <w:rFonts w:cstheme="minorHAnsi"/>
              </w:rPr>
              <w:t>Department of Transport</w:t>
            </w:r>
          </w:p>
        </w:tc>
        <w:tc>
          <w:tcPr>
            <w:tcW w:w="562" w:type="pct"/>
          </w:tcPr>
          <w:p w:rsidR="007A1F50" w:rsidRPr="00802AC1" w:rsidRDefault="007A1F50" w:rsidP="00932460">
            <w:pPr>
              <w:pStyle w:val="TableRowNormal"/>
              <w:ind w:left="0" w:firstLine="0"/>
              <w:jc w:val="left"/>
              <w:rPr>
                <w:rFonts w:cstheme="minorHAnsi"/>
              </w:rPr>
            </w:pPr>
            <w:r w:rsidRPr="00735872">
              <w:rPr>
                <w:rFonts w:cstheme="minorHAnsi"/>
              </w:rPr>
              <w:t>Department of Planning, Transport and Infrastructure</w:t>
            </w:r>
          </w:p>
        </w:tc>
        <w:tc>
          <w:tcPr>
            <w:tcW w:w="562" w:type="pct"/>
          </w:tcPr>
          <w:p w:rsidR="007A1F50" w:rsidRPr="00802AC1" w:rsidRDefault="007A1F50" w:rsidP="00932460">
            <w:pPr>
              <w:pStyle w:val="TableRowNormal"/>
              <w:ind w:left="0" w:firstLine="0"/>
              <w:jc w:val="left"/>
              <w:rPr>
                <w:rFonts w:cstheme="minorHAnsi"/>
              </w:rPr>
            </w:pPr>
            <w:r>
              <w:rPr>
                <w:rFonts w:cstheme="minorHAnsi"/>
              </w:rPr>
              <w:t>Department of State Growth</w:t>
            </w:r>
          </w:p>
        </w:tc>
        <w:tc>
          <w:tcPr>
            <w:tcW w:w="562" w:type="pct"/>
          </w:tcPr>
          <w:p w:rsidR="007A1F50" w:rsidRPr="00802AC1" w:rsidRDefault="007A1F50" w:rsidP="00932460">
            <w:pPr>
              <w:pStyle w:val="TableRowNormal"/>
              <w:ind w:left="0" w:firstLine="0"/>
              <w:jc w:val="left"/>
              <w:rPr>
                <w:rFonts w:cstheme="minorHAnsi"/>
              </w:rPr>
            </w:pPr>
            <w:r>
              <w:rPr>
                <w:rFonts w:cstheme="minorHAnsi"/>
              </w:rPr>
              <w:t>Transport Canberra and City</w:t>
            </w:r>
            <w:r w:rsidRPr="00735872">
              <w:rPr>
                <w:rFonts w:cstheme="minorHAnsi"/>
              </w:rPr>
              <w:t xml:space="preserve"> Services</w:t>
            </w:r>
          </w:p>
        </w:tc>
        <w:tc>
          <w:tcPr>
            <w:tcW w:w="562" w:type="pct"/>
          </w:tcPr>
          <w:p w:rsidR="007A1F50" w:rsidRPr="00802AC1" w:rsidRDefault="007A1F50" w:rsidP="00932460">
            <w:pPr>
              <w:pStyle w:val="TableRowNormal"/>
              <w:ind w:left="0" w:firstLine="0"/>
              <w:jc w:val="left"/>
              <w:rPr>
                <w:rFonts w:cstheme="minorHAnsi"/>
              </w:rPr>
            </w:pPr>
            <w:r w:rsidRPr="00735872">
              <w:rPr>
                <w:rFonts w:cstheme="minorHAnsi"/>
              </w:rPr>
              <w:t>Department of Transport</w:t>
            </w:r>
          </w:p>
        </w:tc>
      </w:tr>
      <w:tr w:rsidR="007A1F50" w:rsidRPr="00802AC1" w:rsidTr="00932460">
        <w:tc>
          <w:tcPr>
            <w:tcW w:w="500"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r w:rsidRPr="00174132">
              <w:rPr>
                <w:rFonts w:cstheme="minorHAnsi"/>
              </w:rPr>
              <w:t>Roads and Maritime Services</w:t>
            </w:r>
          </w:p>
        </w:tc>
        <w:tc>
          <w:tcPr>
            <w:tcW w:w="562" w:type="pct"/>
            <w:tcBorders>
              <w:bottom w:val="single" w:sz="4" w:space="0" w:color="auto"/>
            </w:tcBorders>
          </w:tcPr>
          <w:p w:rsidR="007A1F50" w:rsidRPr="00802AC1" w:rsidRDefault="007A1F50" w:rsidP="00932460">
            <w:pPr>
              <w:pStyle w:val="TableRowNormal"/>
              <w:ind w:left="0" w:firstLine="0"/>
              <w:jc w:val="left"/>
              <w:rPr>
                <w:rFonts w:cstheme="minorHAnsi"/>
              </w:rPr>
            </w:pPr>
            <w:r>
              <w:rPr>
                <w:rFonts w:cstheme="minorHAnsi"/>
              </w:rPr>
              <w:t>VicRoads</w:t>
            </w: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r>
              <w:rPr>
                <w:rFonts w:cstheme="minorHAnsi"/>
              </w:rPr>
              <w:t>Main Roads Western Australia</w:t>
            </w: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r>
    </w:tbl>
    <w:p w:rsidR="007A1F50" w:rsidRDefault="007A1F50" w:rsidP="007A1F50"/>
    <w:p w:rsidR="007A1F50" w:rsidRDefault="007A1F50" w:rsidP="007A1F50">
      <w:pPr>
        <w:pStyle w:val="CGCTableHeading"/>
      </w:pPr>
      <w:r>
        <w:lastRenderedPageBreak/>
        <w:t xml:space="preserve">Table </w:t>
      </w:r>
      <w:fldSimple w:instr=" SEQ Table \* ARABIC \r 2 ">
        <w:r w:rsidR="006A4022">
          <w:rPr>
            <w:noProof/>
          </w:rPr>
          <w:t>2</w:t>
        </w:r>
      </w:fldSimple>
      <w:r>
        <w:tab/>
        <w:t>Main State agencies by CGC categories (continued)</w:t>
      </w:r>
    </w:p>
    <w:tbl>
      <w:tblPr>
        <w:tblW w:w="4998" w:type="pct"/>
        <w:tblCellMar>
          <w:left w:w="85" w:type="dxa"/>
          <w:right w:w="85" w:type="dxa"/>
        </w:tblCellMar>
        <w:tblLook w:val="0000" w:firstRow="0" w:lastRow="0" w:firstColumn="0" w:lastColumn="0" w:noHBand="0" w:noVBand="0"/>
      </w:tblPr>
      <w:tblGrid>
        <w:gridCol w:w="1361"/>
        <w:gridCol w:w="1530"/>
        <w:gridCol w:w="1530"/>
        <w:gridCol w:w="1530"/>
        <w:gridCol w:w="1530"/>
        <w:gridCol w:w="1530"/>
        <w:gridCol w:w="1530"/>
        <w:gridCol w:w="1530"/>
        <w:gridCol w:w="1530"/>
      </w:tblGrid>
      <w:tr w:rsidR="007A1F50" w:rsidRPr="00802AC1" w:rsidTr="00932460">
        <w:tc>
          <w:tcPr>
            <w:tcW w:w="500" w:type="pct"/>
            <w:tcBorders>
              <w:top w:val="single" w:sz="6" w:space="0" w:color="auto"/>
              <w:bottom w:val="single" w:sz="6" w:space="0" w:color="auto"/>
            </w:tcBorders>
            <w:vAlign w:val="bottom"/>
          </w:tcPr>
          <w:p w:rsidR="007A1F50" w:rsidRPr="00802AC1" w:rsidRDefault="007A1F50" w:rsidP="00932460">
            <w:pPr>
              <w:pStyle w:val="CGCTableStub"/>
              <w:rPr>
                <w:rFonts w:cstheme="minorHAnsi"/>
              </w:rPr>
            </w:pP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NSW</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Vic</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Qld</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WA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SA</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proofErr w:type="spellStart"/>
            <w:r w:rsidRPr="00802AC1">
              <w:rPr>
                <w:rFonts w:cstheme="minorHAnsi"/>
              </w:rPr>
              <w:t>Tas</w:t>
            </w:r>
            <w:proofErr w:type="spellEnd"/>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ACT</w:t>
            </w:r>
          </w:p>
        </w:tc>
        <w:tc>
          <w:tcPr>
            <w:tcW w:w="562"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NT</w:t>
            </w:r>
          </w:p>
        </w:tc>
      </w:tr>
      <w:tr w:rsidR="007A1F50" w:rsidRPr="00802AC1" w:rsidTr="00932460">
        <w:tc>
          <w:tcPr>
            <w:tcW w:w="500" w:type="pct"/>
          </w:tcPr>
          <w:p w:rsidR="007A1F50" w:rsidRPr="002A096F" w:rsidRDefault="007A1F50" w:rsidP="00932460">
            <w:pPr>
              <w:pStyle w:val="TableRowNormal"/>
              <w:spacing w:before="0"/>
              <w:ind w:left="0" w:firstLine="0"/>
              <w:jc w:val="left"/>
              <w:rPr>
                <w:rFonts w:cstheme="minorHAnsi"/>
                <w:b/>
              </w:rPr>
            </w:pPr>
            <w:r w:rsidRPr="0067513C">
              <w:rPr>
                <w:rFonts w:cstheme="minorHAnsi"/>
                <w:b/>
              </w:rPr>
              <w:t>Services to industry</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Industry, Skills and Regional Development</w:t>
            </w:r>
          </w:p>
        </w:tc>
        <w:tc>
          <w:tcPr>
            <w:tcW w:w="562" w:type="pct"/>
          </w:tcPr>
          <w:p w:rsidR="007A1F50" w:rsidRPr="0067513C" w:rsidRDefault="007A1F50" w:rsidP="00932460">
            <w:pPr>
              <w:pStyle w:val="TableRowNormal"/>
              <w:spacing w:before="0"/>
              <w:ind w:left="0" w:firstLine="0"/>
              <w:jc w:val="left"/>
              <w:rPr>
                <w:rFonts w:cstheme="minorHAnsi"/>
              </w:rPr>
            </w:pPr>
            <w:r w:rsidRPr="00EB492A">
              <w:rPr>
                <w:rFonts w:cstheme="minorHAnsi"/>
              </w:rPr>
              <w:t>Department of Economic Development, Jobs, Transport and Resources</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Agriculture and Fisheries</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Commerce</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Primary Industries and Regions</w:t>
            </w:r>
          </w:p>
        </w:tc>
        <w:tc>
          <w:tcPr>
            <w:tcW w:w="562" w:type="pct"/>
          </w:tcPr>
          <w:p w:rsidR="007A1F50" w:rsidRPr="0067513C" w:rsidRDefault="007A1F50" w:rsidP="00932460">
            <w:pPr>
              <w:pStyle w:val="TableRowNormal"/>
              <w:spacing w:before="0"/>
              <w:ind w:left="0" w:firstLine="0"/>
              <w:jc w:val="left"/>
              <w:rPr>
                <w:rFonts w:cstheme="minorHAnsi"/>
              </w:rPr>
            </w:pPr>
            <w:r>
              <w:rPr>
                <w:rFonts w:cstheme="minorHAnsi"/>
              </w:rPr>
              <w:t xml:space="preserve">Department of </w:t>
            </w:r>
            <w:r w:rsidRPr="0067513C">
              <w:rPr>
                <w:rFonts w:cstheme="minorHAnsi"/>
              </w:rPr>
              <w:t>State Growth</w:t>
            </w:r>
          </w:p>
        </w:tc>
        <w:tc>
          <w:tcPr>
            <w:tcW w:w="562" w:type="pct"/>
          </w:tcPr>
          <w:p w:rsidR="007A1F50" w:rsidRPr="0067513C" w:rsidRDefault="007A1F50" w:rsidP="00932460">
            <w:pPr>
              <w:pStyle w:val="TableRowNormal"/>
              <w:spacing w:before="0"/>
              <w:ind w:left="0" w:firstLine="0"/>
              <w:jc w:val="left"/>
              <w:rPr>
                <w:rFonts w:cstheme="minorHAnsi"/>
              </w:rPr>
            </w:pPr>
            <w:r w:rsidRPr="00EB492A">
              <w:rPr>
                <w:rFonts w:cstheme="minorHAnsi"/>
              </w:rPr>
              <w:t>Chief Minister, Treasury and Economic Development Directorate</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Business</w:t>
            </w:r>
          </w:p>
        </w:tc>
      </w:tr>
      <w:tr w:rsidR="007A1F50" w:rsidRPr="00802AC1" w:rsidTr="00932460">
        <w:tc>
          <w:tcPr>
            <w:tcW w:w="500"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174132" w:rsidRDefault="007A1F50" w:rsidP="00932460">
            <w:pPr>
              <w:pStyle w:val="TableRowNormal"/>
              <w:spacing w:before="0"/>
              <w:ind w:left="0" w:firstLine="0"/>
              <w:jc w:val="left"/>
              <w:rPr>
                <w:rFonts w:cstheme="minorHAnsi"/>
              </w:rPr>
            </w:pPr>
            <w:r w:rsidRPr="005817A1">
              <w:rPr>
                <w:rFonts w:cstheme="minorHAnsi"/>
              </w:rPr>
              <w:t>Department of Primary Industries</w:t>
            </w:r>
          </w:p>
        </w:tc>
        <w:tc>
          <w:tcPr>
            <w:tcW w:w="562" w:type="pct"/>
          </w:tcPr>
          <w:p w:rsidR="007A1F50"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Natural Resources and Mines</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Agriculture and Food</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State Development</w:t>
            </w:r>
          </w:p>
        </w:tc>
        <w:tc>
          <w:tcPr>
            <w:tcW w:w="562" w:type="pct"/>
          </w:tcPr>
          <w:p w:rsidR="007A1F50" w:rsidRPr="0067513C" w:rsidRDefault="007A1F50" w:rsidP="00932460">
            <w:pPr>
              <w:pStyle w:val="TableRowNormal"/>
              <w:spacing w:before="0"/>
              <w:ind w:left="0" w:firstLine="0"/>
              <w:jc w:val="left"/>
              <w:rPr>
                <w:rFonts w:cstheme="minorHAnsi"/>
              </w:rPr>
            </w:pPr>
            <w:r>
              <w:rPr>
                <w:rFonts w:cstheme="minorHAnsi"/>
              </w:rPr>
              <w:t xml:space="preserve">Department of </w:t>
            </w:r>
            <w:r w:rsidRPr="00EB492A">
              <w:rPr>
                <w:rFonts w:cstheme="minorHAnsi"/>
              </w:rPr>
              <w:t>Primary Industries, Parks, Water and Environment</w:t>
            </w:r>
          </w:p>
        </w:tc>
        <w:tc>
          <w:tcPr>
            <w:tcW w:w="562"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Primary Industry and Fisheries</w:t>
            </w:r>
          </w:p>
        </w:tc>
      </w:tr>
      <w:tr w:rsidR="007A1F50" w:rsidRPr="00802AC1" w:rsidTr="00932460">
        <w:tc>
          <w:tcPr>
            <w:tcW w:w="500"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174132" w:rsidRDefault="007A1F50" w:rsidP="00932460">
            <w:pPr>
              <w:pStyle w:val="TableRowNormal"/>
              <w:spacing w:before="0"/>
              <w:ind w:left="0" w:firstLine="0"/>
              <w:jc w:val="left"/>
              <w:rPr>
                <w:rFonts w:cstheme="minorHAnsi"/>
              </w:rPr>
            </w:pPr>
          </w:p>
        </w:tc>
        <w:tc>
          <w:tcPr>
            <w:tcW w:w="562" w:type="pct"/>
          </w:tcPr>
          <w:p w:rsidR="007A1F50"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Science, Information Technology and Innovation</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Training and Workforce Develop</w:t>
            </w:r>
            <w:r>
              <w:rPr>
                <w:rFonts w:cstheme="minorHAnsi"/>
              </w:rPr>
              <w:t>ment</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Defence SA</w:t>
            </w:r>
          </w:p>
        </w:tc>
        <w:tc>
          <w:tcPr>
            <w:tcW w:w="562" w:type="pct"/>
          </w:tcPr>
          <w:p w:rsidR="007A1F50" w:rsidRPr="0067513C"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Mines and Energy</w:t>
            </w:r>
          </w:p>
        </w:tc>
      </w:tr>
      <w:tr w:rsidR="007A1F50" w:rsidRPr="00802AC1" w:rsidTr="00932460">
        <w:tc>
          <w:tcPr>
            <w:tcW w:w="500"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174132" w:rsidRDefault="007A1F50" w:rsidP="00932460">
            <w:pPr>
              <w:pStyle w:val="TableRowNormal"/>
              <w:spacing w:before="0"/>
              <w:ind w:left="0" w:firstLine="0"/>
              <w:jc w:val="left"/>
              <w:rPr>
                <w:rFonts w:cstheme="minorHAnsi"/>
              </w:rPr>
            </w:pPr>
          </w:p>
        </w:tc>
        <w:tc>
          <w:tcPr>
            <w:tcW w:w="562" w:type="pct"/>
          </w:tcPr>
          <w:p w:rsidR="007A1F50"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State Development</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Mines and Petroleum</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Land Resource Management</w:t>
            </w:r>
          </w:p>
        </w:tc>
        <w:tc>
          <w:tcPr>
            <w:tcW w:w="562"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Land Resource Management</w:t>
            </w:r>
          </w:p>
        </w:tc>
      </w:tr>
      <w:tr w:rsidR="007A1F50" w:rsidRPr="00802AC1" w:rsidTr="00932460">
        <w:tc>
          <w:tcPr>
            <w:tcW w:w="500"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174132" w:rsidRDefault="007A1F50" w:rsidP="00932460">
            <w:pPr>
              <w:pStyle w:val="TableRowNormal"/>
              <w:spacing w:before="0"/>
              <w:ind w:left="0" w:firstLine="0"/>
              <w:jc w:val="left"/>
              <w:rPr>
                <w:rFonts w:cstheme="minorHAnsi"/>
              </w:rPr>
            </w:pPr>
          </w:p>
        </w:tc>
        <w:tc>
          <w:tcPr>
            <w:tcW w:w="562" w:type="pct"/>
          </w:tcPr>
          <w:p w:rsidR="007A1F50"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 xml:space="preserve">Department of Tourism, Major Events, Small Business and the </w:t>
            </w:r>
            <w:proofErr w:type="spellStart"/>
            <w:r>
              <w:rPr>
                <w:rFonts w:cstheme="minorHAnsi"/>
              </w:rPr>
              <w:t>C’</w:t>
            </w:r>
            <w:r w:rsidRPr="0067513C">
              <w:rPr>
                <w:rFonts w:cstheme="minorHAnsi"/>
              </w:rPr>
              <w:t>lth</w:t>
            </w:r>
            <w:proofErr w:type="spellEnd"/>
            <w:r w:rsidRPr="0067513C">
              <w:rPr>
                <w:rFonts w:cstheme="minorHAnsi"/>
              </w:rPr>
              <w:t xml:space="preserve"> Games</w:t>
            </w: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State Development</w:t>
            </w:r>
          </w:p>
        </w:tc>
        <w:tc>
          <w:tcPr>
            <w:tcW w:w="562" w:type="pct"/>
          </w:tcPr>
          <w:p w:rsidR="007A1F50" w:rsidRPr="0067513C"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p>
        </w:tc>
        <w:tc>
          <w:tcPr>
            <w:tcW w:w="562" w:type="pct"/>
          </w:tcPr>
          <w:p w:rsidR="007A1F50" w:rsidRPr="00802AC1" w:rsidRDefault="007A1F50" w:rsidP="00932460">
            <w:pPr>
              <w:pStyle w:val="TableRowNormal"/>
              <w:spacing w:before="0"/>
              <w:ind w:left="0" w:firstLine="0"/>
              <w:jc w:val="left"/>
              <w:rPr>
                <w:rFonts w:cstheme="minorHAnsi"/>
              </w:rPr>
            </w:pPr>
          </w:p>
        </w:tc>
        <w:tc>
          <w:tcPr>
            <w:tcW w:w="562" w:type="pct"/>
          </w:tcPr>
          <w:p w:rsidR="007A1F50" w:rsidRPr="0067513C" w:rsidRDefault="007A1F50" w:rsidP="00932460">
            <w:pPr>
              <w:pStyle w:val="TableRowNormal"/>
              <w:spacing w:before="0"/>
              <w:ind w:left="0" w:firstLine="0"/>
              <w:jc w:val="left"/>
              <w:rPr>
                <w:rFonts w:cstheme="minorHAnsi"/>
              </w:rPr>
            </w:pPr>
            <w:r w:rsidRPr="0067513C">
              <w:rPr>
                <w:rFonts w:cstheme="minorHAnsi"/>
              </w:rPr>
              <w:t>Department of Infrastructure</w:t>
            </w:r>
          </w:p>
        </w:tc>
      </w:tr>
      <w:tr w:rsidR="007A1F50" w:rsidRPr="00802AC1" w:rsidTr="00932460">
        <w:tc>
          <w:tcPr>
            <w:tcW w:w="500" w:type="pct"/>
          </w:tcPr>
          <w:p w:rsidR="007A1F50" w:rsidRPr="00802AC1" w:rsidRDefault="007A1F50" w:rsidP="00932460">
            <w:pPr>
              <w:pStyle w:val="TableRowNormal"/>
              <w:ind w:left="0" w:firstLine="0"/>
              <w:jc w:val="left"/>
              <w:rPr>
                <w:rFonts w:cstheme="minorHAnsi"/>
              </w:rPr>
            </w:pPr>
          </w:p>
        </w:tc>
        <w:tc>
          <w:tcPr>
            <w:tcW w:w="562" w:type="pct"/>
          </w:tcPr>
          <w:p w:rsidR="007A1F50" w:rsidRPr="00174132" w:rsidRDefault="007A1F50" w:rsidP="00932460">
            <w:pPr>
              <w:pStyle w:val="TableRowNormal"/>
              <w:ind w:left="0" w:firstLine="0"/>
              <w:jc w:val="left"/>
              <w:rPr>
                <w:rFonts w:cstheme="minorHAnsi"/>
              </w:rPr>
            </w:pPr>
          </w:p>
        </w:tc>
        <w:tc>
          <w:tcPr>
            <w:tcW w:w="562" w:type="pct"/>
          </w:tcPr>
          <w:p w:rsidR="007A1F50"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67513C" w:rsidRDefault="007A1F50" w:rsidP="00932460">
            <w:pPr>
              <w:pStyle w:val="TableRowNormal"/>
              <w:ind w:left="0" w:firstLine="0"/>
              <w:jc w:val="left"/>
              <w:rPr>
                <w:rFonts w:cstheme="minorHAnsi"/>
              </w:rPr>
            </w:pPr>
            <w:r w:rsidRPr="0067513C">
              <w:rPr>
                <w:rFonts w:cstheme="minorHAnsi"/>
              </w:rPr>
              <w:t>Department of Racing, Gaming and Liquor</w:t>
            </w:r>
          </w:p>
        </w:tc>
        <w:tc>
          <w:tcPr>
            <w:tcW w:w="562" w:type="pct"/>
          </w:tcPr>
          <w:p w:rsidR="007A1F50" w:rsidRPr="0067513C"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c>
          <w:tcPr>
            <w:tcW w:w="562" w:type="pct"/>
          </w:tcPr>
          <w:p w:rsidR="007A1F50" w:rsidRPr="00802AC1" w:rsidRDefault="007A1F50" w:rsidP="00932460">
            <w:pPr>
              <w:pStyle w:val="TableRowNormal"/>
              <w:ind w:left="0" w:firstLine="0"/>
              <w:jc w:val="left"/>
              <w:rPr>
                <w:rFonts w:cstheme="minorHAnsi"/>
              </w:rPr>
            </w:pPr>
          </w:p>
        </w:tc>
      </w:tr>
      <w:tr w:rsidR="007A1F50" w:rsidRPr="00802AC1" w:rsidTr="00932460">
        <w:tc>
          <w:tcPr>
            <w:tcW w:w="500"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174132" w:rsidRDefault="007A1F50" w:rsidP="00932460">
            <w:pPr>
              <w:pStyle w:val="TableRowNormal"/>
              <w:ind w:left="0" w:firstLine="0"/>
              <w:jc w:val="left"/>
              <w:rPr>
                <w:rFonts w:cstheme="minorHAnsi"/>
              </w:rPr>
            </w:pPr>
          </w:p>
        </w:tc>
        <w:tc>
          <w:tcPr>
            <w:tcW w:w="562" w:type="pct"/>
            <w:tcBorders>
              <w:bottom w:val="single" w:sz="4" w:space="0" w:color="auto"/>
            </w:tcBorders>
          </w:tcPr>
          <w:p w:rsidR="007A1F50"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67513C" w:rsidRDefault="007A1F50" w:rsidP="00932460">
            <w:pPr>
              <w:pStyle w:val="TableRowNormal"/>
              <w:ind w:left="0" w:firstLine="0"/>
              <w:jc w:val="left"/>
              <w:rPr>
                <w:rFonts w:cstheme="minorHAnsi"/>
              </w:rPr>
            </w:pPr>
            <w:r w:rsidRPr="0067513C">
              <w:rPr>
                <w:rFonts w:cstheme="minorHAnsi"/>
              </w:rPr>
              <w:t>Department of Fisheries</w:t>
            </w: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c>
          <w:tcPr>
            <w:tcW w:w="562" w:type="pct"/>
            <w:tcBorders>
              <w:bottom w:val="single" w:sz="4" w:space="0" w:color="auto"/>
            </w:tcBorders>
            <w:vAlign w:val="bottom"/>
          </w:tcPr>
          <w:p w:rsidR="007A1F50" w:rsidRPr="00802AC1" w:rsidRDefault="007A1F50" w:rsidP="00932460">
            <w:pPr>
              <w:pStyle w:val="TableRowNormal"/>
              <w:ind w:left="0" w:firstLine="0"/>
              <w:jc w:val="left"/>
              <w:rPr>
                <w:rFonts w:cstheme="minorHAnsi"/>
              </w:rPr>
            </w:pPr>
          </w:p>
        </w:tc>
      </w:tr>
    </w:tbl>
    <w:p w:rsidR="007A1F50" w:rsidRDefault="007A1F50" w:rsidP="007A1F50">
      <w:pPr>
        <w:pStyle w:val="CGCTableHeading"/>
      </w:pPr>
      <w:r>
        <w:lastRenderedPageBreak/>
        <w:t xml:space="preserve">Table </w:t>
      </w:r>
      <w:fldSimple w:instr=" SEQ Table \* ARABIC \r 2 ">
        <w:r w:rsidR="006A4022">
          <w:rPr>
            <w:noProof/>
          </w:rPr>
          <w:t>2</w:t>
        </w:r>
      </w:fldSimple>
      <w:r>
        <w:tab/>
        <w:t>Main State agencies by CGC categories (continued)</w:t>
      </w:r>
    </w:p>
    <w:tbl>
      <w:tblPr>
        <w:tblW w:w="4997" w:type="pct"/>
        <w:tblCellMar>
          <w:left w:w="85" w:type="dxa"/>
          <w:right w:w="85" w:type="dxa"/>
        </w:tblCellMar>
        <w:tblLook w:val="0000" w:firstRow="0" w:lastRow="0" w:firstColumn="0" w:lastColumn="0" w:noHBand="0" w:noVBand="0"/>
      </w:tblPr>
      <w:tblGrid>
        <w:gridCol w:w="1078"/>
        <w:gridCol w:w="1565"/>
        <w:gridCol w:w="1565"/>
        <w:gridCol w:w="1565"/>
        <w:gridCol w:w="1565"/>
        <w:gridCol w:w="1565"/>
        <w:gridCol w:w="1565"/>
        <w:gridCol w:w="1565"/>
        <w:gridCol w:w="1565"/>
      </w:tblGrid>
      <w:tr w:rsidR="007A1F50" w:rsidRPr="00802AC1" w:rsidTr="00932460">
        <w:tc>
          <w:tcPr>
            <w:tcW w:w="396" w:type="pct"/>
            <w:tcBorders>
              <w:top w:val="single" w:sz="6" w:space="0" w:color="auto"/>
              <w:bottom w:val="single" w:sz="6" w:space="0" w:color="auto"/>
            </w:tcBorders>
            <w:vAlign w:val="bottom"/>
          </w:tcPr>
          <w:p w:rsidR="007A1F50" w:rsidRPr="00802AC1" w:rsidRDefault="007A1F50" w:rsidP="00932460">
            <w:pPr>
              <w:pStyle w:val="CGCTableStub"/>
              <w:rPr>
                <w:rFonts w:cstheme="minorHAnsi"/>
              </w:rPr>
            </w:pP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NSW</w:t>
            </w: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Vic</w:t>
            </w: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Qld</w:t>
            </w: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WA</w:t>
            </w: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SA</w:t>
            </w: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proofErr w:type="spellStart"/>
            <w:r w:rsidRPr="00802AC1">
              <w:rPr>
                <w:rFonts w:cstheme="minorHAnsi"/>
              </w:rPr>
              <w:t>Tas</w:t>
            </w:r>
            <w:proofErr w:type="spellEnd"/>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ACT</w:t>
            </w:r>
          </w:p>
        </w:tc>
        <w:tc>
          <w:tcPr>
            <w:tcW w:w="575" w:type="pct"/>
            <w:tcBorders>
              <w:top w:val="single" w:sz="6" w:space="0" w:color="auto"/>
              <w:bottom w:val="single" w:sz="6" w:space="0" w:color="auto"/>
            </w:tcBorders>
            <w:vAlign w:val="bottom"/>
          </w:tcPr>
          <w:p w:rsidR="007A1F50" w:rsidRPr="00802AC1" w:rsidRDefault="007A1F50" w:rsidP="00932460">
            <w:pPr>
              <w:pStyle w:val="TableColHeadings"/>
              <w:jc w:val="left"/>
              <w:rPr>
                <w:rFonts w:cstheme="minorHAnsi"/>
              </w:rPr>
            </w:pPr>
            <w:r w:rsidRPr="00802AC1">
              <w:rPr>
                <w:rFonts w:cstheme="minorHAnsi"/>
              </w:rPr>
              <w:t>NT</w:t>
            </w:r>
          </w:p>
        </w:tc>
      </w:tr>
      <w:tr w:rsidR="007A1F50" w:rsidRPr="00802AC1" w:rsidTr="00932460">
        <w:tc>
          <w:tcPr>
            <w:tcW w:w="396" w:type="pct"/>
          </w:tcPr>
          <w:p w:rsidR="007A1F50" w:rsidRPr="002A096F" w:rsidRDefault="007A1F50" w:rsidP="00932460">
            <w:pPr>
              <w:pStyle w:val="TableRowNormal"/>
              <w:spacing w:before="0" w:after="0"/>
              <w:ind w:left="0" w:firstLine="0"/>
              <w:jc w:val="left"/>
              <w:rPr>
                <w:rFonts w:cstheme="minorHAnsi"/>
                <w:b/>
              </w:rPr>
            </w:pPr>
            <w:r w:rsidRPr="002A096F">
              <w:rPr>
                <w:rFonts w:cstheme="minorHAnsi"/>
                <w:b/>
              </w:rPr>
              <w:t>Other expenses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The Legislature</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w:t>
            </w:r>
            <w:r>
              <w:rPr>
                <w:rFonts w:cstheme="minorHAnsi"/>
              </w:rPr>
              <w:t>e</w:t>
            </w:r>
            <w:r w:rsidRPr="00B511F6">
              <w:rPr>
                <w:rFonts w:cstheme="minorHAnsi"/>
              </w:rPr>
              <w:t>partment of Parliamentary Services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the Premier and Cabinet</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the Premier and Cabinet</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the Premier and Cabinet</w:t>
            </w:r>
          </w:p>
        </w:tc>
        <w:tc>
          <w:tcPr>
            <w:tcW w:w="575" w:type="pct"/>
          </w:tcPr>
          <w:p w:rsidR="007A1F50" w:rsidRPr="00802AC1" w:rsidRDefault="007A1F50" w:rsidP="00932460">
            <w:pPr>
              <w:pStyle w:val="TableRowNormal"/>
              <w:spacing w:before="0" w:after="0"/>
              <w:ind w:left="0" w:firstLine="0"/>
              <w:jc w:val="left"/>
              <w:rPr>
                <w:rFonts w:cstheme="minorHAnsi"/>
              </w:rPr>
            </w:pPr>
            <w:r w:rsidRPr="00B511F6">
              <w:rPr>
                <w:rFonts w:cstheme="minorHAnsi"/>
              </w:rPr>
              <w:t>Office of the Legislative Assembly</w:t>
            </w:r>
          </w:p>
        </w:tc>
        <w:tc>
          <w:tcPr>
            <w:tcW w:w="575" w:type="pct"/>
          </w:tcPr>
          <w:p w:rsidR="007A1F50" w:rsidRPr="00B511F6" w:rsidRDefault="007A1F50" w:rsidP="00932460">
            <w:pPr>
              <w:pStyle w:val="TableRowNormal"/>
              <w:spacing w:before="0" w:after="0"/>
              <w:ind w:left="0" w:firstLine="0"/>
              <w:jc w:val="left"/>
              <w:rPr>
                <w:rFonts w:cstheme="minorHAnsi"/>
              </w:rPr>
            </w:pPr>
            <w:r w:rsidRPr="00225290">
              <w:rPr>
                <w:rFonts w:cstheme="minorHAnsi"/>
              </w:rPr>
              <w:t>Chief Minister, Treasury and Economic Development Directorate</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the Legislative Assembly</w:t>
            </w: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Legislative Assembly</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 xml:space="preserve">Departments of the Legislative Assembly </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Treasury</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Treasury</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Treasury and Finance</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Treasury and Finance</w:t>
            </w:r>
          </w:p>
        </w:tc>
        <w:tc>
          <w:tcPr>
            <w:tcW w:w="575"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r w:rsidRPr="00B511F6">
              <w:rPr>
                <w:rFonts w:cstheme="minorHAnsi"/>
              </w:rPr>
              <w:t>Department of Treasury and Finance</w:t>
            </w: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Premier and Cabinet</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the Legislative Council</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Aboriginal and Torres Strait Islander Partnerships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Fire and Emergency Services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Auditor-General's Department</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the Chief Minister</w:t>
            </w:r>
          </w:p>
        </w:tc>
        <w:tc>
          <w:tcPr>
            <w:tcW w:w="575"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Finance, Services and Innovation</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Premier and Cabinet</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National Parks, Sport and Racing</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Aboriginal Affairs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Country Fire Service</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Treasury and Economic Development</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The Treasury</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Treasury and Finance</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Culture and the Arts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South Australian Metropolitan Fire Service</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Sport and Recreation</w:t>
            </w:r>
          </w:p>
        </w:tc>
        <w:tc>
          <w:tcPr>
            <w:tcW w:w="575"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ind w:left="0" w:firstLine="0"/>
              <w:jc w:val="left"/>
              <w:rPr>
                <w:rFonts w:cstheme="minorHAnsi"/>
              </w:rPr>
            </w:pPr>
            <w:r w:rsidRPr="00AA558C">
              <w:rPr>
                <w:rFonts w:cstheme="minorHAnsi"/>
              </w:rPr>
              <w:t>State Emergency Service NSW</w:t>
            </w:r>
          </w:p>
        </w:tc>
        <w:tc>
          <w:tcPr>
            <w:tcW w:w="575" w:type="pct"/>
          </w:tcPr>
          <w:p w:rsidR="007A1F50" w:rsidRPr="00802AC1" w:rsidRDefault="007A1F50" w:rsidP="00932460">
            <w:pPr>
              <w:pStyle w:val="TableRowNormal"/>
              <w:ind w:left="0" w:firstLine="0"/>
              <w:jc w:val="left"/>
              <w:rPr>
                <w:rFonts w:cstheme="minorHAnsi"/>
              </w:rPr>
            </w:pPr>
            <w:r w:rsidRPr="00AA558C">
              <w:rPr>
                <w:rFonts w:cstheme="minorHAnsi"/>
              </w:rPr>
              <w:t xml:space="preserve">Victorian </w:t>
            </w:r>
            <w:r>
              <w:rPr>
                <w:rFonts w:cstheme="minorHAnsi"/>
              </w:rPr>
              <w:t xml:space="preserve">SES </w:t>
            </w:r>
            <w:r w:rsidRPr="00AA558C">
              <w:rPr>
                <w:rFonts w:cstheme="minorHAnsi"/>
              </w:rPr>
              <w:t>Authority</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Lands</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State Emergency Service</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A41CA6">
              <w:rPr>
                <w:rFonts w:cstheme="minorHAnsi"/>
              </w:rPr>
              <w:t>Office of Environment and Heritage</w:t>
            </w:r>
          </w:p>
        </w:tc>
        <w:tc>
          <w:tcPr>
            <w:tcW w:w="575" w:type="pct"/>
          </w:tcPr>
          <w:p w:rsidR="007A1F50" w:rsidRPr="00B511F6" w:rsidRDefault="007A1F50" w:rsidP="00932460">
            <w:pPr>
              <w:pStyle w:val="TableRowNormal"/>
              <w:spacing w:before="0" w:after="0"/>
              <w:ind w:left="0" w:firstLine="0"/>
              <w:jc w:val="left"/>
              <w:rPr>
                <w:rFonts w:cstheme="minorHAnsi"/>
              </w:rPr>
            </w:pPr>
            <w:r>
              <w:rPr>
                <w:rFonts w:cstheme="minorHAnsi"/>
              </w:rPr>
              <w:t>Parks Victoria</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Parks and Wildlife</w:t>
            </w: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Corporate and Information</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r>
      <w:tr w:rsidR="007A1F50" w:rsidRPr="00802AC1" w:rsidTr="00932460">
        <w:tc>
          <w:tcPr>
            <w:tcW w:w="396"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Sport and Recreation</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r>
      <w:tr w:rsidR="007A1F50" w:rsidRPr="00802AC1" w:rsidTr="00932460">
        <w:tc>
          <w:tcPr>
            <w:tcW w:w="396" w:type="pct"/>
          </w:tcPr>
          <w:p w:rsidR="007A1F50" w:rsidRPr="00802AC1" w:rsidRDefault="007A1F50" w:rsidP="00932460">
            <w:pPr>
              <w:pStyle w:val="TableRowNormal"/>
              <w:spacing w:before="0"/>
              <w:ind w:left="0" w:firstLine="0"/>
              <w:jc w:val="left"/>
              <w:rPr>
                <w:rFonts w:cstheme="minorHAnsi"/>
              </w:rPr>
            </w:pPr>
          </w:p>
        </w:tc>
        <w:tc>
          <w:tcPr>
            <w:tcW w:w="575" w:type="pct"/>
          </w:tcPr>
          <w:p w:rsidR="007A1F50" w:rsidRPr="00802AC1"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sidRPr="00B511F6">
              <w:rPr>
                <w:rFonts w:cstheme="minorHAnsi"/>
              </w:rPr>
              <w:t>WA I</w:t>
            </w:r>
            <w:r>
              <w:rPr>
                <w:rFonts w:cstheme="minorHAnsi"/>
              </w:rPr>
              <w:t>RC</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r>
              <w:rPr>
                <w:rFonts w:cstheme="minorHAnsi"/>
              </w:rPr>
              <w:t xml:space="preserve"> </w:t>
            </w:r>
          </w:p>
        </w:tc>
        <w:tc>
          <w:tcPr>
            <w:tcW w:w="575" w:type="pct"/>
          </w:tcPr>
          <w:p w:rsidR="007A1F50" w:rsidRPr="00B511F6" w:rsidRDefault="007A1F50" w:rsidP="00932460">
            <w:pPr>
              <w:pStyle w:val="TableRowNormal"/>
              <w:spacing w:before="0" w:after="0"/>
              <w:ind w:left="0" w:firstLine="0"/>
              <w:jc w:val="left"/>
              <w:rPr>
                <w:rFonts w:cstheme="minorHAnsi"/>
              </w:rPr>
            </w:pPr>
          </w:p>
        </w:tc>
        <w:tc>
          <w:tcPr>
            <w:tcW w:w="575" w:type="pct"/>
          </w:tcPr>
          <w:p w:rsidR="007A1F50" w:rsidRPr="00B511F6" w:rsidRDefault="007A1F50" w:rsidP="00932460">
            <w:pPr>
              <w:pStyle w:val="TableRowNormal"/>
              <w:spacing w:before="0" w:after="0"/>
              <w:ind w:left="0" w:firstLine="0"/>
              <w:jc w:val="left"/>
              <w:rPr>
                <w:rFonts w:cstheme="minorHAnsi"/>
              </w:rPr>
            </w:pPr>
          </w:p>
        </w:tc>
      </w:tr>
      <w:tr w:rsidR="007A1F50" w:rsidRPr="00802AC1" w:rsidTr="00932460">
        <w:tc>
          <w:tcPr>
            <w:tcW w:w="396" w:type="pct"/>
            <w:tcBorders>
              <w:bottom w:val="single" w:sz="4" w:space="0" w:color="auto"/>
            </w:tcBorders>
          </w:tcPr>
          <w:p w:rsidR="007A1F50" w:rsidRPr="00802AC1" w:rsidRDefault="007A1F50" w:rsidP="00932460">
            <w:pPr>
              <w:pStyle w:val="TableRowNormal"/>
              <w:spacing w:before="0"/>
              <w:ind w:left="0" w:firstLine="0"/>
              <w:jc w:val="left"/>
              <w:rPr>
                <w:rFonts w:cstheme="minorHAnsi"/>
              </w:rPr>
            </w:pPr>
          </w:p>
        </w:tc>
        <w:tc>
          <w:tcPr>
            <w:tcW w:w="575" w:type="pct"/>
            <w:tcBorders>
              <w:bottom w:val="single" w:sz="4" w:space="0" w:color="auto"/>
            </w:tcBorders>
          </w:tcPr>
          <w:p w:rsidR="007A1F50" w:rsidRPr="00802AC1" w:rsidRDefault="007A1F50" w:rsidP="00932460">
            <w:pPr>
              <w:pStyle w:val="TableRowNormal"/>
              <w:spacing w:before="0" w:after="0"/>
              <w:ind w:left="0" w:firstLine="0"/>
              <w:jc w:val="left"/>
              <w:rPr>
                <w:rFonts w:cstheme="minorHAnsi"/>
              </w:rPr>
            </w:pPr>
          </w:p>
        </w:tc>
        <w:tc>
          <w:tcPr>
            <w:tcW w:w="575" w:type="pct"/>
            <w:tcBorders>
              <w:bottom w:val="single" w:sz="4" w:space="0" w:color="auto"/>
            </w:tcBorders>
          </w:tcPr>
          <w:p w:rsidR="007A1F50" w:rsidRPr="00B511F6" w:rsidRDefault="007A1F50" w:rsidP="00932460">
            <w:pPr>
              <w:pStyle w:val="TableRowNormal"/>
              <w:spacing w:before="0" w:after="0"/>
              <w:ind w:left="0" w:firstLine="0"/>
              <w:jc w:val="left"/>
              <w:rPr>
                <w:rFonts w:cstheme="minorHAnsi"/>
              </w:rPr>
            </w:pPr>
          </w:p>
        </w:tc>
        <w:tc>
          <w:tcPr>
            <w:tcW w:w="575" w:type="pct"/>
            <w:tcBorders>
              <w:bottom w:val="single" w:sz="4" w:space="0" w:color="auto"/>
            </w:tcBorders>
          </w:tcPr>
          <w:p w:rsidR="007A1F50" w:rsidRPr="00B511F6" w:rsidRDefault="007A1F50" w:rsidP="00932460">
            <w:pPr>
              <w:pStyle w:val="TableRowNormal"/>
              <w:spacing w:before="0" w:after="0"/>
              <w:ind w:left="0" w:firstLine="0"/>
              <w:jc w:val="left"/>
              <w:rPr>
                <w:rFonts w:cstheme="minorHAnsi"/>
              </w:rPr>
            </w:pPr>
          </w:p>
        </w:tc>
        <w:tc>
          <w:tcPr>
            <w:tcW w:w="575" w:type="pct"/>
            <w:tcBorders>
              <w:bottom w:val="single" w:sz="4" w:space="0" w:color="auto"/>
            </w:tcBorders>
          </w:tcPr>
          <w:p w:rsidR="007A1F50" w:rsidRPr="00B511F6" w:rsidRDefault="007A1F50" w:rsidP="00932460">
            <w:pPr>
              <w:pStyle w:val="TableRowNormal"/>
              <w:spacing w:before="0" w:after="0"/>
              <w:ind w:left="0" w:firstLine="0"/>
              <w:jc w:val="left"/>
              <w:rPr>
                <w:rFonts w:cstheme="minorHAnsi"/>
              </w:rPr>
            </w:pPr>
            <w:r w:rsidRPr="00B511F6">
              <w:rPr>
                <w:rFonts w:cstheme="minorHAnsi"/>
              </w:rPr>
              <w:t>Department of Finance</w:t>
            </w:r>
          </w:p>
        </w:tc>
        <w:tc>
          <w:tcPr>
            <w:tcW w:w="575" w:type="pct"/>
            <w:tcBorders>
              <w:bottom w:val="single" w:sz="4" w:space="0" w:color="auto"/>
            </w:tcBorders>
          </w:tcPr>
          <w:p w:rsidR="007A1F50" w:rsidRPr="00B511F6" w:rsidRDefault="007A1F50" w:rsidP="00932460">
            <w:pPr>
              <w:pStyle w:val="TableRowNormal"/>
              <w:spacing w:before="0" w:after="0"/>
              <w:ind w:left="0" w:firstLine="0"/>
              <w:jc w:val="left"/>
              <w:rPr>
                <w:rFonts w:cstheme="minorHAnsi"/>
              </w:rPr>
            </w:pPr>
            <w:r w:rsidRPr="00B511F6">
              <w:rPr>
                <w:rFonts w:cstheme="minorHAnsi"/>
              </w:rPr>
              <w:t>SAFECOM</w:t>
            </w:r>
            <w:r>
              <w:rPr>
                <w:rFonts w:cstheme="minorHAnsi"/>
              </w:rPr>
              <w:t xml:space="preserve"> (a)</w:t>
            </w:r>
          </w:p>
        </w:tc>
        <w:tc>
          <w:tcPr>
            <w:tcW w:w="575" w:type="pct"/>
            <w:tcBorders>
              <w:bottom w:val="single" w:sz="4" w:space="0" w:color="auto"/>
            </w:tcBorders>
          </w:tcPr>
          <w:p w:rsidR="007A1F50" w:rsidRPr="00B511F6" w:rsidRDefault="007A1F50" w:rsidP="00932460">
            <w:pPr>
              <w:pStyle w:val="TableRowNormal"/>
              <w:spacing w:before="0" w:after="0"/>
              <w:ind w:left="0" w:firstLine="0"/>
              <w:jc w:val="left"/>
              <w:rPr>
                <w:rFonts w:cstheme="minorHAnsi"/>
              </w:rPr>
            </w:pPr>
          </w:p>
        </w:tc>
        <w:tc>
          <w:tcPr>
            <w:tcW w:w="575" w:type="pct"/>
            <w:tcBorders>
              <w:bottom w:val="single" w:sz="4" w:space="0" w:color="auto"/>
            </w:tcBorders>
          </w:tcPr>
          <w:p w:rsidR="007A1F50" w:rsidRPr="00802AC1" w:rsidRDefault="007A1F50" w:rsidP="00932460">
            <w:pPr>
              <w:pStyle w:val="TableRowNormal"/>
              <w:spacing w:before="0" w:after="0"/>
              <w:ind w:left="0" w:firstLine="0"/>
              <w:jc w:val="left"/>
              <w:rPr>
                <w:rFonts w:cstheme="minorHAnsi"/>
              </w:rPr>
            </w:pPr>
          </w:p>
        </w:tc>
        <w:tc>
          <w:tcPr>
            <w:tcW w:w="575" w:type="pct"/>
            <w:tcBorders>
              <w:bottom w:val="single" w:sz="4" w:space="0" w:color="auto"/>
            </w:tcBorders>
          </w:tcPr>
          <w:p w:rsidR="007A1F50" w:rsidRPr="00802AC1" w:rsidRDefault="007A1F50" w:rsidP="00932460">
            <w:pPr>
              <w:pStyle w:val="TableRowNormal"/>
              <w:spacing w:before="0" w:after="0"/>
              <w:ind w:left="0" w:firstLine="0"/>
              <w:jc w:val="left"/>
              <w:rPr>
                <w:rFonts w:cstheme="minorHAnsi"/>
              </w:rPr>
            </w:pPr>
          </w:p>
        </w:tc>
      </w:tr>
    </w:tbl>
    <w:p w:rsidR="007A1F50" w:rsidRDefault="007A1F50" w:rsidP="007A1F50">
      <w:pPr>
        <w:pStyle w:val="CGCTableFootnote"/>
      </w:pPr>
      <w:r>
        <w:t>(a)</w:t>
      </w:r>
      <w:r>
        <w:tab/>
      </w:r>
      <w:r w:rsidRPr="00F24ADD">
        <w:rPr>
          <w:rFonts w:cstheme="minorHAnsi"/>
        </w:rPr>
        <w:t>South Australian Fire and Emergency Services Commission</w:t>
      </w:r>
      <w:r>
        <w:rPr>
          <w:rFonts w:cstheme="minorHAnsi"/>
        </w:rPr>
        <w:t>.</w:t>
      </w:r>
    </w:p>
    <w:p w:rsidR="007A1F50" w:rsidRDefault="007A1F50" w:rsidP="007A1F50">
      <w:pPr>
        <w:tabs>
          <w:tab w:val="clear" w:pos="567"/>
        </w:tabs>
        <w:spacing w:after="200" w:line="276" w:lineRule="auto"/>
        <w:rPr>
          <w:szCs w:val="24"/>
        </w:rPr>
      </w:pPr>
    </w:p>
    <w:p w:rsidR="007A1F50" w:rsidRDefault="007A1F50" w:rsidP="007A1F50">
      <w:pPr>
        <w:pStyle w:val="CGCNumberedPara"/>
        <w:numPr>
          <w:ilvl w:val="0"/>
          <w:numId w:val="0"/>
        </w:numPr>
        <w:ind w:left="567" w:hanging="567"/>
        <w:sectPr w:rsidR="007A1F50" w:rsidSect="00932460">
          <w:headerReference w:type="default" r:id="rId25"/>
          <w:footerReference w:type="default" r:id="rId26"/>
          <w:headerReference w:type="first" r:id="rId27"/>
          <w:footerReference w:type="first" r:id="rId28"/>
          <w:pgSz w:w="16838" w:h="11899" w:orient="landscape" w:code="9"/>
          <w:pgMar w:top="1474" w:right="1701" w:bottom="1474" w:left="1701" w:header="709" w:footer="709" w:gutter="0"/>
          <w:cols w:space="708"/>
          <w:titlePg/>
          <w:docGrid w:linePitch="326"/>
        </w:sectPr>
      </w:pPr>
    </w:p>
    <w:p w:rsidR="007A1F50" w:rsidRDefault="007A1F50" w:rsidP="00F20B0E">
      <w:pPr>
        <w:pStyle w:val="Heading3"/>
        <w:spacing w:before="0"/>
      </w:pPr>
      <w:bookmarkStart w:id="25" w:name="_Toc480445836"/>
      <w:bookmarkStart w:id="26" w:name="_Toc481398863"/>
      <w:r>
        <w:lastRenderedPageBreak/>
        <w:t>Education</w:t>
      </w:r>
      <w:bookmarkEnd w:id="25"/>
      <w:bookmarkEnd w:id="26"/>
    </w:p>
    <w:p w:rsidR="007A1F50" w:rsidRDefault="00810BF1" w:rsidP="007A1F50">
      <w:pPr>
        <w:pStyle w:val="CGCNumberedPara"/>
        <w:numPr>
          <w:ilvl w:val="1"/>
          <w:numId w:val="3"/>
        </w:numPr>
      </w:pPr>
      <w:r>
        <w:t xml:space="preserve">Commission </w:t>
      </w:r>
      <w:proofErr w:type="gramStart"/>
      <w:r>
        <w:t>s</w:t>
      </w:r>
      <w:r w:rsidR="007A1F50">
        <w:t>taff have</w:t>
      </w:r>
      <w:proofErr w:type="gramEnd"/>
      <w:r w:rsidR="007A1F50">
        <w:t xml:space="preserve"> had a first attempt at re-estimating the administrative scale costs for the education and post-secondary education functions. We have used the bottom up and top down approaches described above.</w:t>
      </w:r>
      <w:r w:rsidR="00F20B0E">
        <w:t xml:space="preserve"> We have been practical in deriving our estimates, using information to hand and simple majorities but recognising the inherent nature of the administrative scale disability.</w:t>
      </w:r>
    </w:p>
    <w:p w:rsidR="007A1F50" w:rsidRDefault="007A1F50" w:rsidP="007A1F50">
      <w:pPr>
        <w:pStyle w:val="Heading4"/>
      </w:pPr>
      <w:bookmarkStart w:id="27" w:name="_Toc480445837"/>
      <w:bookmarkStart w:id="28" w:name="_Toc481398864"/>
      <w:r>
        <w:t>Bottom up estimates for education</w:t>
      </w:r>
      <w:bookmarkEnd w:id="27"/>
      <w:bookmarkEnd w:id="28"/>
    </w:p>
    <w:p w:rsidR="007A1F50" w:rsidRDefault="007A1F50" w:rsidP="007A1F50">
      <w:pPr>
        <w:pStyle w:val="CGCNumberedPara"/>
        <w:numPr>
          <w:ilvl w:val="1"/>
          <w:numId w:val="3"/>
        </w:numPr>
      </w:pPr>
      <w:r>
        <w:t>The bottom up estimates for education have been derived using the following steps:</w:t>
      </w:r>
    </w:p>
    <w:p w:rsidR="007A1F50" w:rsidRDefault="007A1F50" w:rsidP="007A1F50">
      <w:pPr>
        <w:pStyle w:val="CGCBulletlist"/>
        <w:numPr>
          <w:ilvl w:val="0"/>
          <w:numId w:val="1"/>
        </w:numPr>
        <w:tabs>
          <w:tab w:val="clear" w:pos="927"/>
        </w:tabs>
        <w:ind w:left="1134" w:hanging="567"/>
      </w:pPr>
      <w:r>
        <w:t>identify</w:t>
      </w:r>
      <w:r w:rsidRPr="00C66279">
        <w:t xml:space="preserve"> the national average machinery of government, covering departments</w:t>
      </w:r>
      <w:r>
        <w:t xml:space="preserve"> and</w:t>
      </w:r>
      <w:r w:rsidRPr="00C66279">
        <w:t xml:space="preserve"> main agencies/authorities/boards (number an</w:t>
      </w:r>
      <w:r>
        <w:t>d type)</w:t>
      </w:r>
    </w:p>
    <w:p w:rsidR="007A1F50" w:rsidRDefault="007A1F50" w:rsidP="007A1F50">
      <w:pPr>
        <w:pStyle w:val="CGCBulletlist"/>
        <w:numPr>
          <w:ilvl w:val="0"/>
          <w:numId w:val="1"/>
        </w:numPr>
        <w:tabs>
          <w:tab w:val="clear" w:pos="927"/>
        </w:tabs>
        <w:ind w:left="1134" w:hanging="567"/>
      </w:pPr>
      <w:r>
        <w:t>i</w:t>
      </w:r>
      <w:r w:rsidRPr="00C66279">
        <w:t xml:space="preserve">dentify the typical head office functions </w:t>
      </w:r>
    </w:p>
    <w:p w:rsidR="007A1F50" w:rsidRDefault="007A1F50" w:rsidP="007A1F50">
      <w:pPr>
        <w:pStyle w:val="CGCBulletlist"/>
        <w:numPr>
          <w:ilvl w:val="0"/>
          <w:numId w:val="1"/>
        </w:numPr>
        <w:tabs>
          <w:tab w:val="clear" w:pos="927"/>
        </w:tabs>
        <w:ind w:left="1134" w:hanging="567"/>
      </w:pPr>
      <w:r>
        <w:t xml:space="preserve">identify </w:t>
      </w:r>
      <w:r w:rsidR="007C28E5">
        <w:t>a stylised</w:t>
      </w:r>
      <w:r>
        <w:t xml:space="preserve"> average </w:t>
      </w:r>
      <w:r w:rsidRPr="00C66279">
        <w:t xml:space="preserve">structure and </w:t>
      </w:r>
      <w:r w:rsidR="007C28E5">
        <w:t xml:space="preserve">the </w:t>
      </w:r>
      <w:r w:rsidRPr="00C66279">
        <w:t xml:space="preserve">minimum staff required </w:t>
      </w:r>
      <w:r w:rsidR="007C28E5">
        <w:t>for it</w:t>
      </w:r>
    </w:p>
    <w:p w:rsidR="007A1F50" w:rsidRDefault="007A1F50" w:rsidP="007A1F50">
      <w:pPr>
        <w:pStyle w:val="CGCBulletlist"/>
        <w:numPr>
          <w:ilvl w:val="0"/>
          <w:numId w:val="1"/>
        </w:numPr>
        <w:tabs>
          <w:tab w:val="clear" w:pos="927"/>
        </w:tabs>
        <w:ind w:left="1134" w:hanging="567"/>
      </w:pPr>
      <w:proofErr w:type="gramStart"/>
      <w:r w:rsidRPr="00C66279">
        <w:t>establish</w:t>
      </w:r>
      <w:proofErr w:type="gramEnd"/>
      <w:r>
        <w:t xml:space="preserve"> an</w:t>
      </w:r>
      <w:r w:rsidRPr="00C66279">
        <w:t xml:space="preserve"> average cost per staff</w:t>
      </w:r>
      <w:r>
        <w:t xml:space="preserve"> to apply to that staffing, which would give an administrative scale cost estimate</w:t>
      </w:r>
      <w:r w:rsidRPr="00C66279">
        <w:t xml:space="preserve">. </w:t>
      </w:r>
    </w:p>
    <w:p w:rsidR="007A1F50" w:rsidRDefault="007A1F50" w:rsidP="007A1F50">
      <w:pPr>
        <w:pStyle w:val="Heading5"/>
      </w:pPr>
      <w:r w:rsidRPr="00C66279">
        <w:t>Average machinery of government</w:t>
      </w:r>
      <w:r>
        <w:t xml:space="preserve"> for education</w:t>
      </w:r>
    </w:p>
    <w:p w:rsidR="007A1F50" w:rsidRDefault="007A1F50" w:rsidP="007A1F50">
      <w:pPr>
        <w:pStyle w:val="CGCNumberedPara"/>
        <w:numPr>
          <w:ilvl w:val="1"/>
          <w:numId w:val="3"/>
        </w:numPr>
      </w:pPr>
      <w:r>
        <w:fldChar w:fldCharType="begin"/>
      </w:r>
      <w:r>
        <w:instrText xml:space="preserve"> REF _Ref448325357 \h </w:instrText>
      </w:r>
      <w:r>
        <w:fldChar w:fldCharType="separate"/>
      </w:r>
      <w:r w:rsidR="006A4022">
        <w:t xml:space="preserve">Table </w:t>
      </w:r>
      <w:r w:rsidR="006A4022">
        <w:rPr>
          <w:noProof/>
        </w:rPr>
        <w:t>2</w:t>
      </w:r>
      <w:r>
        <w:fldChar w:fldCharType="end"/>
      </w:r>
      <w:r>
        <w:t xml:space="preserve"> above shows all States, except Western Australia, </w:t>
      </w:r>
      <w:r w:rsidR="007C28E5">
        <w:t xml:space="preserve">have one department to </w:t>
      </w:r>
      <w:r>
        <w:t xml:space="preserve">provide head office functions for education and post-secondary education. Therefore, </w:t>
      </w:r>
      <w:r w:rsidR="00B9159B">
        <w:t xml:space="preserve">Commission </w:t>
      </w:r>
      <w:proofErr w:type="gramStart"/>
      <w:r>
        <w:t>staff consider</w:t>
      </w:r>
      <w:proofErr w:type="gramEnd"/>
      <w:r>
        <w:t xml:space="preserve"> it appropriate to develop one scale cost estimate for both the education and the post-secondary education functions.</w:t>
      </w:r>
    </w:p>
    <w:p w:rsidR="007A1F50" w:rsidRDefault="007A1F50" w:rsidP="007A1F50">
      <w:pPr>
        <w:pStyle w:val="CGCNumberedPara"/>
        <w:numPr>
          <w:ilvl w:val="1"/>
          <w:numId w:val="3"/>
        </w:numPr>
      </w:pPr>
      <w:r>
        <w:t xml:space="preserve">States </w:t>
      </w:r>
      <w:r w:rsidR="007C28E5">
        <w:t>also have</w:t>
      </w:r>
      <w:r>
        <w:t xml:space="preserve"> a number of </w:t>
      </w:r>
      <w:r w:rsidR="007C28E5">
        <w:t xml:space="preserve">other </w:t>
      </w:r>
      <w:r>
        <w:t xml:space="preserve">organisations </w:t>
      </w:r>
      <w:r w:rsidR="007C28E5">
        <w:t>in</w:t>
      </w:r>
      <w:r>
        <w:t xml:space="preserve"> their education </w:t>
      </w:r>
      <w:r w:rsidRPr="000855B6">
        <w:t>portfolios</w:t>
      </w:r>
      <w:r>
        <w:t xml:space="preserve">, as shown in </w:t>
      </w:r>
      <w:r>
        <w:fldChar w:fldCharType="begin"/>
      </w:r>
      <w:r>
        <w:instrText xml:space="preserve"> REF _Ref453235108 \h </w:instrText>
      </w:r>
      <w:r>
        <w:fldChar w:fldCharType="separate"/>
      </w:r>
      <w:r w:rsidR="006A4022">
        <w:t xml:space="preserve">Table </w:t>
      </w:r>
      <w:r w:rsidR="006A4022">
        <w:rPr>
          <w:noProof/>
        </w:rPr>
        <w:t>3</w:t>
      </w:r>
      <w:r>
        <w:fldChar w:fldCharType="end"/>
      </w:r>
      <w:r>
        <w:t>. The table shows only head office type and state-wide organisations because they are the ones relevant to administrative scale. For example, individual university councils are not included as the number of the</w:t>
      </w:r>
      <w:r w:rsidR="007C28E5">
        <w:t>m</w:t>
      </w:r>
      <w:r>
        <w:t xml:space="preserve"> var</w:t>
      </w:r>
      <w:r w:rsidR="007C28E5">
        <w:t>ies</w:t>
      </w:r>
      <w:r>
        <w:t xml:space="preserve"> with the size of the service population and State policy. </w:t>
      </w:r>
    </w:p>
    <w:p w:rsidR="007A1F50" w:rsidRDefault="007A1F50" w:rsidP="007A1F50">
      <w:pPr>
        <w:tabs>
          <w:tab w:val="clear" w:pos="567"/>
        </w:tabs>
        <w:spacing w:after="200" w:line="276" w:lineRule="auto"/>
        <w:sectPr w:rsidR="007A1F50" w:rsidSect="00932460">
          <w:headerReference w:type="first" r:id="rId29"/>
          <w:footerReference w:type="first" r:id="rId30"/>
          <w:pgSz w:w="11899" w:h="16838" w:code="9"/>
          <w:pgMar w:top="1701" w:right="1474" w:bottom="1701" w:left="1474" w:header="709" w:footer="709" w:gutter="0"/>
          <w:cols w:space="708"/>
          <w:titlePg/>
          <w:docGrid w:linePitch="326"/>
        </w:sectPr>
      </w:pPr>
    </w:p>
    <w:p w:rsidR="007A1F50" w:rsidRDefault="007A1F50" w:rsidP="007A1F50">
      <w:pPr>
        <w:pStyle w:val="CGCTableHeading"/>
      </w:pPr>
      <w:bookmarkStart w:id="29" w:name="_Ref450912434"/>
      <w:bookmarkStart w:id="30" w:name="_Ref453235108"/>
      <w:r>
        <w:lastRenderedPageBreak/>
        <w:t xml:space="preserve">Table </w:t>
      </w:r>
      <w:bookmarkEnd w:id="29"/>
      <w:r>
        <w:fldChar w:fldCharType="begin"/>
      </w:r>
      <w:r>
        <w:instrText xml:space="preserve"> SEQ Table \* ARABIC \n </w:instrText>
      </w:r>
      <w:r>
        <w:fldChar w:fldCharType="separate"/>
      </w:r>
      <w:r w:rsidR="006A4022">
        <w:rPr>
          <w:noProof/>
        </w:rPr>
        <w:t>3</w:t>
      </w:r>
      <w:r>
        <w:fldChar w:fldCharType="end"/>
      </w:r>
      <w:bookmarkEnd w:id="30"/>
      <w:r>
        <w:tab/>
        <w:t>Education agencies</w:t>
      </w:r>
    </w:p>
    <w:tbl>
      <w:tblPr>
        <w:tblW w:w="5000" w:type="pct"/>
        <w:tblCellMar>
          <w:left w:w="85" w:type="dxa"/>
          <w:right w:w="85" w:type="dxa"/>
        </w:tblCellMar>
        <w:tblLook w:val="0000" w:firstRow="0" w:lastRow="0" w:firstColumn="0" w:lastColumn="0" w:noHBand="0" w:noVBand="0"/>
      </w:tblPr>
      <w:tblGrid>
        <w:gridCol w:w="1785"/>
        <w:gridCol w:w="1725"/>
        <w:gridCol w:w="1820"/>
        <w:gridCol w:w="1616"/>
        <w:gridCol w:w="1927"/>
        <w:gridCol w:w="1418"/>
        <w:gridCol w:w="1644"/>
        <w:gridCol w:w="1671"/>
      </w:tblGrid>
      <w:tr w:rsidR="007A1F50" w:rsidRPr="005B4B04" w:rsidTr="00932460">
        <w:tc>
          <w:tcPr>
            <w:tcW w:w="656"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NSW</w:t>
            </w:r>
          </w:p>
        </w:tc>
        <w:tc>
          <w:tcPr>
            <w:tcW w:w="63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Vic</w:t>
            </w:r>
          </w:p>
        </w:tc>
        <w:tc>
          <w:tcPr>
            <w:tcW w:w="669"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Qld</w:t>
            </w:r>
          </w:p>
        </w:tc>
        <w:tc>
          <w:tcPr>
            <w:tcW w:w="59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WA</w:t>
            </w:r>
          </w:p>
        </w:tc>
        <w:tc>
          <w:tcPr>
            <w:tcW w:w="708"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SA</w:t>
            </w:r>
          </w:p>
        </w:tc>
        <w:tc>
          <w:tcPr>
            <w:tcW w:w="521"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proofErr w:type="spellStart"/>
            <w:r>
              <w:rPr>
                <w:rFonts w:cstheme="minorHAnsi"/>
              </w:rPr>
              <w:t>Tas</w:t>
            </w:r>
            <w:proofErr w:type="spellEnd"/>
          </w:p>
        </w:tc>
        <w:tc>
          <w:tcPr>
            <w:tcW w:w="60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ACT</w:t>
            </w:r>
          </w:p>
        </w:tc>
        <w:tc>
          <w:tcPr>
            <w:tcW w:w="61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NT</w:t>
            </w:r>
          </w:p>
        </w:tc>
      </w:tr>
      <w:tr w:rsidR="007A1F50" w:rsidRPr="00375102" w:rsidTr="00932460">
        <w:tc>
          <w:tcPr>
            <w:tcW w:w="656" w:type="pct"/>
            <w:tcMar>
              <w:top w:w="0" w:type="dxa"/>
              <w:bottom w:w="0" w:type="dxa"/>
            </w:tcMar>
          </w:tcPr>
          <w:p w:rsidR="007A1F50" w:rsidRPr="00375102" w:rsidRDefault="007A1F50" w:rsidP="00932460">
            <w:pPr>
              <w:pStyle w:val="TableRowUnits"/>
              <w:jc w:val="left"/>
              <w:rPr>
                <w:rFonts w:cstheme="minorHAnsi"/>
                <w:color w:val="17365D" w:themeColor="text2" w:themeShade="BF"/>
              </w:rPr>
            </w:pPr>
            <w:r w:rsidRPr="00375102">
              <w:rPr>
                <w:rFonts w:ascii="Calibri" w:eastAsia="Times New Roman" w:hAnsi="Calibri" w:cs="Times New Roman"/>
                <w:color w:val="17365D" w:themeColor="text2" w:themeShade="BF"/>
                <w:lang w:eastAsia="en-AU"/>
              </w:rPr>
              <w:t>Board of Studies, Teaching and Educational Standards</w:t>
            </w:r>
          </w:p>
        </w:tc>
        <w:tc>
          <w:tcPr>
            <w:tcW w:w="634" w:type="pct"/>
            <w:tcMar>
              <w:top w:w="0" w:type="dxa"/>
              <w:bottom w:w="0" w:type="dxa"/>
            </w:tcMar>
          </w:tcPr>
          <w:p w:rsidR="007A1F50" w:rsidRPr="00375102" w:rsidRDefault="007A1F50" w:rsidP="00932460">
            <w:pPr>
              <w:pStyle w:val="TableRowUnits"/>
              <w:jc w:val="left"/>
              <w:rPr>
                <w:rFonts w:cstheme="minorHAnsi"/>
                <w:color w:val="17365D" w:themeColor="text2" w:themeShade="BF"/>
              </w:rPr>
            </w:pPr>
            <w:r w:rsidRPr="00375102">
              <w:rPr>
                <w:rFonts w:ascii="Calibri" w:eastAsia="Times New Roman" w:hAnsi="Calibri" w:cs="Times New Roman"/>
                <w:color w:val="17365D" w:themeColor="text2" w:themeShade="BF"/>
                <w:lang w:eastAsia="en-AU"/>
              </w:rPr>
              <w:t>Victorian Curriculum and Assessment Authority</w:t>
            </w:r>
          </w:p>
        </w:tc>
        <w:tc>
          <w:tcPr>
            <w:tcW w:w="669" w:type="pct"/>
            <w:tcMar>
              <w:top w:w="0" w:type="dxa"/>
              <w:bottom w:w="0" w:type="dxa"/>
            </w:tcMar>
          </w:tcPr>
          <w:p w:rsidR="007A1F50" w:rsidRPr="00375102" w:rsidRDefault="007A1F50" w:rsidP="00932460">
            <w:pPr>
              <w:pStyle w:val="TableRowUnits"/>
              <w:jc w:val="left"/>
              <w:rPr>
                <w:rFonts w:cstheme="minorHAnsi"/>
                <w:color w:val="17365D" w:themeColor="text2" w:themeShade="BF"/>
              </w:rPr>
            </w:pPr>
            <w:r w:rsidRPr="00375102">
              <w:rPr>
                <w:rFonts w:ascii="Calibri" w:eastAsia="Times New Roman" w:hAnsi="Calibri" w:cs="Times New Roman"/>
                <w:color w:val="17365D" w:themeColor="text2" w:themeShade="BF"/>
                <w:lang w:eastAsia="en-AU"/>
              </w:rPr>
              <w:t>Queensland Curriculum and Assessment Authority</w:t>
            </w:r>
          </w:p>
        </w:tc>
        <w:tc>
          <w:tcPr>
            <w:tcW w:w="594" w:type="pct"/>
            <w:tcMar>
              <w:top w:w="0" w:type="dxa"/>
              <w:bottom w:w="0" w:type="dxa"/>
            </w:tcMar>
          </w:tcPr>
          <w:p w:rsidR="007A1F50" w:rsidRPr="00375102" w:rsidRDefault="007A1F50" w:rsidP="00932460">
            <w:pPr>
              <w:pStyle w:val="TableRowUnits"/>
              <w:jc w:val="left"/>
              <w:rPr>
                <w:rFonts w:cstheme="minorHAnsi"/>
                <w:color w:val="17365D" w:themeColor="text2" w:themeShade="BF"/>
              </w:rPr>
            </w:pPr>
            <w:r w:rsidRPr="00375102">
              <w:rPr>
                <w:rFonts w:ascii="Calibri" w:eastAsia="Times New Roman" w:hAnsi="Calibri" w:cs="Times New Roman"/>
                <w:color w:val="17365D" w:themeColor="text2" w:themeShade="BF"/>
                <w:lang w:eastAsia="en-AU"/>
              </w:rPr>
              <w:t>School Curriculum and Standards Authority</w:t>
            </w:r>
          </w:p>
        </w:tc>
        <w:tc>
          <w:tcPr>
            <w:tcW w:w="708" w:type="pct"/>
            <w:tcMar>
              <w:top w:w="0" w:type="dxa"/>
              <w:bottom w:w="0" w:type="dxa"/>
            </w:tcMar>
          </w:tcPr>
          <w:p w:rsidR="007A1F50" w:rsidRPr="00375102" w:rsidRDefault="007A1F50" w:rsidP="00932460">
            <w:pPr>
              <w:pStyle w:val="TableRowUnits"/>
              <w:jc w:val="left"/>
              <w:rPr>
                <w:rFonts w:cstheme="minorHAnsi"/>
                <w:color w:val="17365D" w:themeColor="text2" w:themeShade="BF"/>
              </w:rPr>
            </w:pPr>
            <w:r w:rsidRPr="00375102">
              <w:rPr>
                <w:rFonts w:ascii="Calibri" w:eastAsia="Times New Roman" w:hAnsi="Calibri" w:cs="Times New Roman"/>
                <w:color w:val="17365D" w:themeColor="text2" w:themeShade="BF"/>
                <w:lang w:eastAsia="en-AU"/>
              </w:rPr>
              <w:t>SACE Board of South Australia</w:t>
            </w:r>
          </w:p>
        </w:tc>
        <w:tc>
          <w:tcPr>
            <w:tcW w:w="521" w:type="pct"/>
            <w:tcMar>
              <w:top w:w="0" w:type="dxa"/>
              <w:bottom w:w="0" w:type="dxa"/>
            </w:tcMar>
          </w:tcPr>
          <w:p w:rsidR="007A1F50" w:rsidRPr="00375102" w:rsidRDefault="007A1F50" w:rsidP="00932460">
            <w:pPr>
              <w:pStyle w:val="TableRowUnits"/>
              <w:jc w:val="left"/>
              <w:rPr>
                <w:rFonts w:cstheme="minorHAnsi"/>
                <w:color w:val="17365D" w:themeColor="text2" w:themeShade="BF"/>
              </w:rPr>
            </w:pPr>
            <w:r w:rsidRPr="00375102">
              <w:rPr>
                <w:rFonts w:ascii="Calibri" w:eastAsia="Times New Roman" w:hAnsi="Calibri" w:cs="Times New Roman"/>
                <w:color w:val="17365D" w:themeColor="text2" w:themeShade="BF"/>
                <w:lang w:eastAsia="en-AU"/>
              </w:rPr>
              <w:t>Office of Tasmanian Assessment, Standards and Certification</w:t>
            </w:r>
          </w:p>
        </w:tc>
        <w:tc>
          <w:tcPr>
            <w:tcW w:w="604" w:type="pct"/>
            <w:tcMar>
              <w:top w:w="0" w:type="dxa"/>
              <w:bottom w:w="0" w:type="dxa"/>
            </w:tcMar>
          </w:tcPr>
          <w:p w:rsidR="007A1F50" w:rsidRPr="00375102" w:rsidRDefault="007A1F50" w:rsidP="00932460">
            <w:pPr>
              <w:pStyle w:val="TableRowNormal"/>
              <w:spacing w:before="0" w:after="0"/>
              <w:ind w:left="0" w:firstLine="0"/>
              <w:jc w:val="left"/>
              <w:rPr>
                <w:rFonts w:ascii="Calibri" w:eastAsia="Times New Roman" w:hAnsi="Calibri" w:cs="Times New Roman"/>
                <w:color w:val="17365D" w:themeColor="text2" w:themeShade="BF"/>
                <w:lang w:eastAsia="en-AU"/>
              </w:rPr>
            </w:pPr>
            <w:r w:rsidRPr="00375102">
              <w:rPr>
                <w:rFonts w:ascii="Calibri" w:eastAsia="Times New Roman" w:hAnsi="Calibri" w:cs="Times New Roman"/>
                <w:color w:val="17365D" w:themeColor="text2" w:themeShade="BF"/>
                <w:lang w:eastAsia="en-AU"/>
              </w:rPr>
              <w:t>Board of Senior Secondary Studies</w:t>
            </w:r>
          </w:p>
        </w:tc>
        <w:tc>
          <w:tcPr>
            <w:tcW w:w="614" w:type="pct"/>
            <w:tcMar>
              <w:top w:w="0" w:type="dxa"/>
              <w:bottom w:w="0" w:type="dxa"/>
            </w:tcMar>
          </w:tcPr>
          <w:p w:rsidR="007A1F50" w:rsidRPr="00375102" w:rsidRDefault="007A1F50" w:rsidP="00932460">
            <w:pPr>
              <w:pStyle w:val="TableRowUnits"/>
              <w:jc w:val="left"/>
              <w:rPr>
                <w:rFonts w:ascii="Calibri" w:eastAsia="Times New Roman" w:hAnsi="Calibri" w:cs="Times New Roman"/>
                <w:color w:val="17365D" w:themeColor="text2" w:themeShade="BF"/>
                <w:lang w:eastAsia="en-AU"/>
              </w:rPr>
            </w:pPr>
            <w:r w:rsidRPr="00375102">
              <w:rPr>
                <w:rFonts w:ascii="Calibri" w:eastAsia="Times New Roman" w:hAnsi="Calibri" w:cs="Times New Roman"/>
                <w:color w:val="17365D" w:themeColor="text2" w:themeShade="BF"/>
                <w:lang w:eastAsia="en-AU"/>
              </w:rPr>
              <w:t>Northern Territory Board of Studies</w:t>
            </w:r>
          </w:p>
        </w:tc>
      </w:tr>
      <w:tr w:rsidR="007A1F50" w:rsidRPr="005B4B04" w:rsidTr="00932460">
        <w:tc>
          <w:tcPr>
            <w:tcW w:w="656" w:type="pct"/>
          </w:tcPr>
          <w:p w:rsidR="007A1F50" w:rsidRPr="005B4B04" w:rsidRDefault="007A1F50" w:rsidP="00932460">
            <w:pPr>
              <w:pStyle w:val="TableRowNormal"/>
              <w:spacing w:before="0" w:after="0"/>
              <w:ind w:left="0" w:firstLine="0"/>
              <w:jc w:val="left"/>
              <w:rPr>
                <w:rFonts w:cstheme="minorHAnsi"/>
              </w:rPr>
            </w:pPr>
            <w:r w:rsidRPr="000F7CC7">
              <w:rPr>
                <w:rFonts w:cstheme="minorHAnsi"/>
                <w:color w:val="00B050"/>
              </w:rPr>
              <w:t>Board of Studies - Aboriginal Education Advisory Committee</w:t>
            </w:r>
          </w:p>
        </w:tc>
        <w:tc>
          <w:tcPr>
            <w:tcW w:w="634" w:type="pct"/>
          </w:tcPr>
          <w:p w:rsidR="007A1F50" w:rsidRPr="00D523E1" w:rsidRDefault="007A1F50" w:rsidP="00932460">
            <w:pPr>
              <w:pStyle w:val="TableRowUnits"/>
              <w:jc w:val="left"/>
              <w:rPr>
                <w:rFonts w:cstheme="minorHAnsi"/>
              </w:rPr>
            </w:pPr>
            <w:r w:rsidRPr="00D523E1">
              <w:rPr>
                <w:rFonts w:ascii="Calibri" w:eastAsia="Times New Roman" w:hAnsi="Calibri" w:cs="Times New Roman"/>
                <w:bCs/>
                <w:color w:val="60497A"/>
                <w:lang w:eastAsia="en-AU"/>
              </w:rPr>
              <w:t>Victorian Institute of Teaching + Council</w:t>
            </w:r>
          </w:p>
        </w:tc>
        <w:tc>
          <w:tcPr>
            <w:tcW w:w="669" w:type="pct"/>
          </w:tcPr>
          <w:p w:rsidR="007A1F50" w:rsidRPr="00D523E1" w:rsidRDefault="007A1F50" w:rsidP="00932460">
            <w:pPr>
              <w:pStyle w:val="TableRowNormal"/>
              <w:spacing w:before="0" w:after="0"/>
              <w:ind w:left="0" w:firstLine="0"/>
              <w:jc w:val="left"/>
              <w:rPr>
                <w:rFonts w:cstheme="minorHAnsi"/>
              </w:rPr>
            </w:pPr>
            <w:r w:rsidRPr="00D523E1">
              <w:rPr>
                <w:rFonts w:ascii="Calibri" w:eastAsia="Times New Roman" w:hAnsi="Calibri" w:cs="Times New Roman"/>
                <w:bCs/>
                <w:color w:val="60497A"/>
                <w:lang w:eastAsia="en-AU"/>
              </w:rPr>
              <w:t>Queensland College of Teachers</w:t>
            </w:r>
          </w:p>
        </w:tc>
        <w:tc>
          <w:tcPr>
            <w:tcW w:w="594" w:type="pct"/>
          </w:tcPr>
          <w:p w:rsidR="007A1F50" w:rsidRPr="00D523E1" w:rsidRDefault="007A1F50" w:rsidP="00932460">
            <w:pPr>
              <w:pStyle w:val="TableRowNormal"/>
              <w:spacing w:before="0" w:after="0"/>
              <w:ind w:left="0" w:firstLine="0"/>
              <w:jc w:val="left"/>
              <w:rPr>
                <w:rFonts w:cstheme="minorHAnsi"/>
              </w:rPr>
            </w:pPr>
            <w:r w:rsidRPr="00D523E1">
              <w:rPr>
                <w:rFonts w:ascii="Calibri" w:eastAsia="Times New Roman" w:hAnsi="Calibri" w:cs="Times New Roman"/>
                <w:bCs/>
                <w:color w:val="60497A"/>
                <w:lang w:eastAsia="en-AU"/>
              </w:rPr>
              <w:t>Teacher Registration Board of Western Australia</w:t>
            </w:r>
          </w:p>
        </w:tc>
        <w:tc>
          <w:tcPr>
            <w:tcW w:w="708" w:type="pct"/>
          </w:tcPr>
          <w:p w:rsidR="007A1F50" w:rsidRPr="00485563" w:rsidRDefault="007A1F50" w:rsidP="00932460">
            <w:pPr>
              <w:pStyle w:val="TableRowNormal"/>
              <w:spacing w:before="0" w:after="0"/>
              <w:ind w:left="0" w:firstLine="0"/>
              <w:jc w:val="left"/>
              <w:rPr>
                <w:rFonts w:ascii="Calibri" w:eastAsia="Times New Roman" w:hAnsi="Calibri" w:cs="Times New Roman"/>
                <w:bCs/>
                <w:color w:val="60497A"/>
                <w:lang w:eastAsia="en-AU"/>
              </w:rPr>
            </w:pPr>
            <w:r w:rsidRPr="00485563">
              <w:rPr>
                <w:rFonts w:ascii="Calibri" w:eastAsia="Times New Roman" w:hAnsi="Calibri" w:cs="Times New Roman"/>
                <w:bCs/>
                <w:color w:val="60497A"/>
                <w:lang w:eastAsia="en-AU"/>
              </w:rPr>
              <w:t>Teachers Registration Board of South Australia</w:t>
            </w:r>
          </w:p>
        </w:tc>
        <w:tc>
          <w:tcPr>
            <w:tcW w:w="521" w:type="pct"/>
          </w:tcPr>
          <w:p w:rsidR="007A1F50" w:rsidRPr="00D523E1" w:rsidRDefault="007A1F50" w:rsidP="00932460">
            <w:pPr>
              <w:pStyle w:val="TableRowNormal"/>
              <w:spacing w:before="0" w:after="0"/>
              <w:ind w:left="0" w:firstLine="0"/>
              <w:jc w:val="left"/>
              <w:rPr>
                <w:rFonts w:cstheme="minorHAnsi"/>
              </w:rPr>
            </w:pPr>
            <w:r w:rsidRPr="00D523E1">
              <w:rPr>
                <w:rFonts w:ascii="Calibri" w:eastAsia="Times New Roman" w:hAnsi="Calibri" w:cs="Times New Roman"/>
                <w:bCs/>
                <w:color w:val="60497A"/>
                <w:lang w:eastAsia="en-AU"/>
              </w:rPr>
              <w:t>Teachers Registration Board</w:t>
            </w:r>
          </w:p>
        </w:tc>
        <w:tc>
          <w:tcPr>
            <w:tcW w:w="604" w:type="pct"/>
          </w:tcPr>
          <w:p w:rsidR="007A1F50" w:rsidRPr="00D523E1" w:rsidRDefault="007A1F50" w:rsidP="00932460">
            <w:pPr>
              <w:pStyle w:val="TableRowNormal"/>
              <w:spacing w:before="0" w:after="0"/>
              <w:ind w:left="0" w:firstLine="0"/>
              <w:jc w:val="left"/>
              <w:rPr>
                <w:rFonts w:ascii="Calibri" w:eastAsia="Times New Roman" w:hAnsi="Calibri" w:cs="Times New Roman"/>
                <w:bCs/>
                <w:color w:val="60497A"/>
                <w:lang w:eastAsia="en-AU"/>
              </w:rPr>
            </w:pPr>
            <w:r w:rsidRPr="00D523E1">
              <w:rPr>
                <w:rFonts w:ascii="Calibri" w:eastAsia="Times New Roman" w:hAnsi="Calibri" w:cs="Times New Roman"/>
                <w:bCs/>
                <w:color w:val="60497A"/>
                <w:lang w:eastAsia="en-AU"/>
              </w:rPr>
              <w:t>ACT Teacher Quality Institute</w:t>
            </w:r>
          </w:p>
        </w:tc>
        <w:tc>
          <w:tcPr>
            <w:tcW w:w="614" w:type="pct"/>
          </w:tcPr>
          <w:p w:rsidR="007A1F50" w:rsidRPr="00D523E1" w:rsidRDefault="007A1F50" w:rsidP="00932460">
            <w:pPr>
              <w:pStyle w:val="TableRowNormal"/>
              <w:spacing w:before="0" w:after="0"/>
              <w:ind w:left="0" w:firstLine="0"/>
              <w:jc w:val="left"/>
              <w:rPr>
                <w:rFonts w:cstheme="minorHAnsi"/>
              </w:rPr>
            </w:pPr>
            <w:r w:rsidRPr="00D523E1">
              <w:rPr>
                <w:rFonts w:ascii="Calibri" w:eastAsia="Times New Roman" w:hAnsi="Calibri" w:cs="Times New Roman"/>
                <w:bCs/>
                <w:color w:val="60497A"/>
                <w:lang w:eastAsia="en-AU"/>
              </w:rPr>
              <w:t>Teacher Registration Board of the Northern Territory</w:t>
            </w:r>
          </w:p>
        </w:tc>
      </w:tr>
      <w:tr w:rsidR="007A1F50" w:rsidRPr="005B4B04" w:rsidTr="00932460">
        <w:tc>
          <w:tcPr>
            <w:tcW w:w="656" w:type="pct"/>
          </w:tcPr>
          <w:p w:rsidR="007A1F50" w:rsidRPr="000F7CC7" w:rsidRDefault="007A1F50" w:rsidP="00932460">
            <w:pPr>
              <w:pStyle w:val="TableRowNormal"/>
              <w:spacing w:before="0" w:after="0"/>
              <w:ind w:left="0" w:firstLine="0"/>
              <w:jc w:val="left"/>
              <w:rPr>
                <w:rFonts w:cstheme="minorHAnsi"/>
              </w:rPr>
            </w:pPr>
            <w:r w:rsidRPr="000F7CC7">
              <w:rPr>
                <w:rFonts w:cstheme="minorHAnsi"/>
                <w:color w:val="984806" w:themeColor="accent6" w:themeShade="80"/>
              </w:rPr>
              <w:t>Non-Government Schools Not-for-profit Advisory Committee</w:t>
            </w:r>
          </w:p>
        </w:tc>
        <w:tc>
          <w:tcPr>
            <w:tcW w:w="634" w:type="pct"/>
          </w:tcPr>
          <w:p w:rsidR="007A1F50" w:rsidRPr="005B4B04" w:rsidRDefault="007A1F50" w:rsidP="00932460">
            <w:pPr>
              <w:pStyle w:val="TableRowUnits"/>
              <w:jc w:val="left"/>
              <w:rPr>
                <w:rFonts w:cstheme="minorHAnsi"/>
              </w:rPr>
            </w:pPr>
            <w:r w:rsidRPr="000F7CC7">
              <w:rPr>
                <w:rFonts w:ascii="Calibri" w:eastAsia="Times New Roman" w:hAnsi="Calibri" w:cs="Times New Roman"/>
                <w:color w:val="FF0000"/>
                <w:lang w:eastAsia="en-AU"/>
              </w:rPr>
              <w:t>Disciplinary Appeals Board</w:t>
            </w:r>
          </w:p>
        </w:tc>
        <w:tc>
          <w:tcPr>
            <w:tcW w:w="669" w:type="pct"/>
          </w:tcPr>
          <w:p w:rsidR="007A1F50" w:rsidRPr="000F7CC7" w:rsidRDefault="007A1F50" w:rsidP="00932460">
            <w:pPr>
              <w:pStyle w:val="TableRowNormal"/>
              <w:spacing w:before="0" w:after="0"/>
              <w:ind w:left="0" w:firstLine="0"/>
              <w:jc w:val="left"/>
              <w:rPr>
                <w:rFonts w:cstheme="minorHAnsi"/>
              </w:rPr>
            </w:pPr>
            <w:r w:rsidRPr="000F7CC7">
              <w:rPr>
                <w:rFonts w:cstheme="minorHAnsi"/>
                <w:color w:val="00B050"/>
              </w:rPr>
              <w:t>Queensland Indigenous Education Consultative Committee</w:t>
            </w:r>
          </w:p>
        </w:tc>
        <w:tc>
          <w:tcPr>
            <w:tcW w:w="594"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Country High School Hostels Authority Board</w:t>
            </w:r>
          </w:p>
        </w:tc>
        <w:tc>
          <w:tcPr>
            <w:tcW w:w="708" w:type="pct"/>
          </w:tcPr>
          <w:p w:rsidR="007A1F50" w:rsidRPr="00485563" w:rsidRDefault="007A1F50" w:rsidP="00932460">
            <w:pPr>
              <w:pStyle w:val="TableRowNormal"/>
              <w:spacing w:before="0" w:after="0"/>
              <w:ind w:left="0" w:firstLine="0"/>
              <w:jc w:val="left"/>
              <w:rPr>
                <w:rFonts w:ascii="Calibri" w:eastAsia="Times New Roman" w:hAnsi="Calibri" w:cs="Times New Roman"/>
                <w:bCs/>
                <w:color w:val="60497A"/>
                <w:lang w:eastAsia="en-AU"/>
              </w:rPr>
            </w:pPr>
            <w:r w:rsidRPr="00485563">
              <w:rPr>
                <w:rFonts w:ascii="Calibri" w:eastAsia="Times New Roman" w:hAnsi="Calibri" w:cs="Times New Roman"/>
                <w:bCs/>
                <w:color w:val="60497A"/>
                <w:lang w:eastAsia="en-AU"/>
              </w:rPr>
              <w:t>South Australian Teacher Certification Committee</w:t>
            </w:r>
          </w:p>
        </w:tc>
        <w:tc>
          <w:tcPr>
            <w:tcW w:w="521" w:type="pct"/>
          </w:tcPr>
          <w:p w:rsidR="007A1F50" w:rsidRPr="00D523E1" w:rsidRDefault="007A1F50" w:rsidP="00932460">
            <w:pPr>
              <w:pStyle w:val="TableRowNormal"/>
              <w:spacing w:before="0" w:after="0"/>
              <w:ind w:left="0" w:firstLine="0"/>
              <w:jc w:val="left"/>
              <w:rPr>
                <w:rFonts w:cstheme="minorHAnsi"/>
              </w:rPr>
            </w:pPr>
            <w:r w:rsidRPr="00D523E1">
              <w:rPr>
                <w:rFonts w:ascii="Calibri" w:eastAsia="Times New Roman" w:hAnsi="Calibri" w:cs="Times New Roman"/>
                <w:bCs/>
                <w:color w:val="60497A"/>
                <w:lang w:eastAsia="en-AU"/>
              </w:rPr>
              <w:t>Professional Learning Institute</w:t>
            </w:r>
          </w:p>
        </w:tc>
        <w:tc>
          <w:tcPr>
            <w:tcW w:w="604" w:type="pct"/>
          </w:tcPr>
          <w:p w:rsidR="007A1F50" w:rsidRPr="005B4B04" w:rsidRDefault="007A1F50" w:rsidP="00932460">
            <w:pPr>
              <w:pStyle w:val="TableRowNormal"/>
              <w:spacing w:before="0" w:after="0"/>
              <w:ind w:left="0" w:firstLine="0"/>
              <w:jc w:val="left"/>
              <w:rPr>
                <w:rFonts w:cstheme="minorHAnsi"/>
              </w:rPr>
            </w:pPr>
            <w:r w:rsidRPr="000F7CC7">
              <w:rPr>
                <w:rFonts w:ascii="Calibri" w:eastAsia="Times New Roman" w:hAnsi="Calibri" w:cs="Times New Roman"/>
                <w:color w:val="000000"/>
                <w:lang w:eastAsia="en-AU"/>
              </w:rPr>
              <w:t>ACT Government Schools Education Council</w:t>
            </w:r>
          </w:p>
        </w:tc>
        <w:tc>
          <w:tcPr>
            <w:tcW w:w="614" w:type="pct"/>
          </w:tcPr>
          <w:p w:rsidR="007A1F50" w:rsidRPr="000F7CC7" w:rsidRDefault="007A1F50" w:rsidP="00932460">
            <w:pPr>
              <w:pStyle w:val="TableRowNormal"/>
              <w:spacing w:before="0" w:after="0"/>
              <w:ind w:left="0" w:firstLine="0"/>
              <w:jc w:val="left"/>
              <w:rPr>
                <w:rFonts w:cstheme="minorHAnsi"/>
                <w:color w:val="00B050"/>
              </w:rPr>
            </w:pPr>
            <w:r w:rsidRPr="009B5A49">
              <w:rPr>
                <w:rFonts w:cstheme="minorHAnsi"/>
                <w:color w:val="984806" w:themeColor="accent6" w:themeShade="80"/>
              </w:rPr>
              <w:t>Non-Government Schools Ministerial Advisory Council</w:t>
            </w:r>
          </w:p>
        </w:tc>
      </w:tr>
      <w:tr w:rsidR="007A1F50" w:rsidRPr="00C11414" w:rsidTr="00932460">
        <w:tc>
          <w:tcPr>
            <w:tcW w:w="656"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Ministerial Advisory Group on Literacy and Numeracy</w:t>
            </w:r>
          </w:p>
        </w:tc>
        <w:tc>
          <w:tcPr>
            <w:tcW w:w="634" w:type="pct"/>
          </w:tcPr>
          <w:p w:rsidR="007A1F50" w:rsidRPr="005B4B04" w:rsidRDefault="007A1F50" w:rsidP="00932460">
            <w:pPr>
              <w:pStyle w:val="TableRowNormal"/>
              <w:spacing w:before="0" w:after="0"/>
              <w:ind w:left="0" w:firstLine="0"/>
              <w:jc w:val="left"/>
              <w:rPr>
                <w:rFonts w:cstheme="minorHAnsi"/>
              </w:rPr>
            </w:pPr>
            <w:r w:rsidRPr="000F7CC7">
              <w:rPr>
                <w:rFonts w:ascii="Calibri" w:eastAsia="Times New Roman" w:hAnsi="Calibri" w:cs="Times New Roman"/>
                <w:color w:val="FF0000"/>
                <w:lang w:eastAsia="en-AU"/>
              </w:rPr>
              <w:t>Merit Protection Boards</w:t>
            </w:r>
          </w:p>
        </w:tc>
        <w:tc>
          <w:tcPr>
            <w:tcW w:w="669" w:type="pct"/>
          </w:tcPr>
          <w:p w:rsidR="007A1F50" w:rsidRPr="000F7CC7" w:rsidRDefault="007A1F50" w:rsidP="00932460">
            <w:pPr>
              <w:pStyle w:val="TableRowNormal"/>
              <w:spacing w:before="0" w:after="0"/>
              <w:ind w:left="0" w:firstLine="0"/>
              <w:jc w:val="left"/>
              <w:rPr>
                <w:rFonts w:cstheme="minorHAnsi"/>
              </w:rPr>
            </w:pPr>
            <w:r w:rsidRPr="000F7CC7">
              <w:rPr>
                <w:rFonts w:cstheme="minorHAnsi"/>
                <w:color w:val="984806" w:themeColor="accent6" w:themeShade="80"/>
              </w:rPr>
              <w:t>Non-State Schools Accreditation Board</w:t>
            </w:r>
            <w:r w:rsidRPr="000F7CC7">
              <w:rPr>
                <w:rFonts w:cstheme="minorHAnsi"/>
              </w:rPr>
              <w:t xml:space="preserve"> </w:t>
            </w:r>
          </w:p>
        </w:tc>
        <w:tc>
          <w:tcPr>
            <w:tcW w:w="594" w:type="pct"/>
          </w:tcPr>
          <w:p w:rsidR="007A1F50" w:rsidRPr="000F7CC7" w:rsidRDefault="007A1F50" w:rsidP="00932460">
            <w:pPr>
              <w:pStyle w:val="TableRowNormal"/>
              <w:spacing w:before="0" w:after="0"/>
              <w:ind w:left="0" w:firstLine="0"/>
              <w:jc w:val="left"/>
              <w:rPr>
                <w:rFonts w:cstheme="minorHAnsi"/>
              </w:rPr>
            </w:pPr>
            <w:r w:rsidRPr="009B5A49">
              <w:rPr>
                <w:rFonts w:cstheme="minorHAnsi"/>
                <w:color w:val="984806" w:themeColor="accent6" w:themeShade="80"/>
              </w:rPr>
              <w:t>Non-Government Schools Planning Advisory Panel</w:t>
            </w:r>
          </w:p>
        </w:tc>
        <w:tc>
          <w:tcPr>
            <w:tcW w:w="708" w:type="pct"/>
          </w:tcPr>
          <w:p w:rsidR="007A1F50" w:rsidRPr="005B4B04" w:rsidRDefault="007A1F50" w:rsidP="00932460">
            <w:pPr>
              <w:pStyle w:val="TableRowNormal"/>
              <w:spacing w:before="0" w:after="0"/>
              <w:ind w:left="0" w:firstLine="0"/>
              <w:jc w:val="left"/>
              <w:rPr>
                <w:rFonts w:cstheme="minorHAnsi"/>
              </w:rPr>
            </w:pPr>
            <w:r w:rsidRPr="00485563">
              <w:rPr>
                <w:rFonts w:ascii="Calibri" w:eastAsia="Times New Roman" w:hAnsi="Calibri" w:cs="Times New Roman"/>
                <w:lang w:eastAsia="en-AU"/>
              </w:rPr>
              <w:t>Education and Early Childhood Services Registration and Standards Board of South Australia</w:t>
            </w:r>
          </w:p>
        </w:tc>
        <w:tc>
          <w:tcPr>
            <w:tcW w:w="521" w:type="pct"/>
          </w:tcPr>
          <w:p w:rsidR="007A1F50" w:rsidRPr="005B4B04" w:rsidRDefault="007A1F50" w:rsidP="00932460">
            <w:pPr>
              <w:pStyle w:val="TableRowNormal"/>
              <w:spacing w:before="0" w:after="0"/>
              <w:ind w:left="0" w:firstLine="0"/>
              <w:jc w:val="left"/>
              <w:rPr>
                <w:rFonts w:cstheme="minorHAnsi"/>
              </w:rPr>
            </w:pPr>
            <w:r w:rsidRPr="000F7CC7">
              <w:rPr>
                <w:rFonts w:cstheme="minorHAnsi"/>
                <w:color w:val="984806" w:themeColor="accent6" w:themeShade="80"/>
              </w:rPr>
              <w:t>Schools Registration Board</w:t>
            </w:r>
            <w:r w:rsidRPr="00C75745">
              <w:rPr>
                <w:rFonts w:cstheme="minorHAnsi"/>
                <w:color w:val="984806" w:themeColor="accent6" w:themeShade="80"/>
              </w:rPr>
              <w:t xml:space="preserve"> (a)</w:t>
            </w:r>
          </w:p>
        </w:tc>
        <w:tc>
          <w:tcPr>
            <w:tcW w:w="604" w:type="pct"/>
          </w:tcPr>
          <w:p w:rsidR="007A1F50" w:rsidRPr="005B4B04" w:rsidRDefault="007A1F50" w:rsidP="00932460">
            <w:pPr>
              <w:pStyle w:val="TableRowNormal"/>
              <w:spacing w:before="0" w:after="0"/>
              <w:ind w:left="0" w:firstLine="0"/>
              <w:jc w:val="left"/>
              <w:rPr>
                <w:rFonts w:cstheme="minorHAnsi"/>
              </w:rPr>
            </w:pPr>
            <w:r w:rsidRPr="009B5A49">
              <w:rPr>
                <w:rFonts w:cstheme="minorHAnsi"/>
                <w:color w:val="984806" w:themeColor="accent6" w:themeShade="80"/>
              </w:rPr>
              <w:t>ACT Non-Government Schools Education Council</w:t>
            </w:r>
          </w:p>
        </w:tc>
        <w:tc>
          <w:tcPr>
            <w:tcW w:w="614"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56"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National Art School Board of Directors</w:t>
            </w:r>
          </w:p>
        </w:tc>
        <w:tc>
          <w:tcPr>
            <w:tcW w:w="634" w:type="pct"/>
          </w:tcPr>
          <w:p w:rsidR="007A1F50" w:rsidRPr="00D523E1" w:rsidRDefault="007A1F50" w:rsidP="00932460">
            <w:pPr>
              <w:pStyle w:val="TableRowNormal"/>
              <w:spacing w:before="0" w:after="0"/>
              <w:ind w:left="0" w:firstLine="0"/>
              <w:jc w:val="left"/>
              <w:rPr>
                <w:rFonts w:ascii="Calibri" w:eastAsia="Times New Roman" w:hAnsi="Calibri" w:cs="Times New Roman"/>
                <w:bCs/>
                <w:color w:val="943634" w:themeColor="accent2" w:themeShade="BF"/>
                <w:lang w:eastAsia="en-AU"/>
              </w:rPr>
            </w:pPr>
            <w:r w:rsidRPr="00D523E1">
              <w:rPr>
                <w:rFonts w:ascii="Calibri" w:eastAsia="Times New Roman" w:hAnsi="Calibri" w:cs="Times New Roman"/>
                <w:bCs/>
                <w:color w:val="943634" w:themeColor="accent2" w:themeShade="BF"/>
                <w:lang w:eastAsia="en-AU"/>
              </w:rPr>
              <w:t>Victorian Registration and Qualifications Authority</w:t>
            </w:r>
          </w:p>
        </w:tc>
        <w:tc>
          <w:tcPr>
            <w:tcW w:w="669"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Non-State Schools Eligibility for Government Funding Committee</w:t>
            </w:r>
          </w:p>
        </w:tc>
        <w:tc>
          <w:tcPr>
            <w:tcW w:w="594"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Public Education Endowment Trust</w:t>
            </w:r>
          </w:p>
        </w:tc>
        <w:tc>
          <w:tcPr>
            <w:tcW w:w="708" w:type="pct"/>
          </w:tcPr>
          <w:p w:rsidR="007A1F50" w:rsidRPr="00DC3F8F" w:rsidRDefault="007A1F50" w:rsidP="00932460">
            <w:pPr>
              <w:pStyle w:val="TableRowNormal"/>
              <w:spacing w:before="0" w:after="0"/>
              <w:ind w:left="0" w:firstLine="0"/>
              <w:jc w:val="left"/>
              <w:rPr>
                <w:rFonts w:cstheme="minorHAnsi"/>
              </w:rPr>
            </w:pPr>
            <w:r w:rsidRPr="00DC3F8F">
              <w:rPr>
                <w:rFonts w:ascii="Calibri" w:eastAsia="Times New Roman" w:hAnsi="Calibri" w:cs="Times New Roman"/>
                <w:color w:val="FF0000"/>
                <w:lang w:eastAsia="en-AU"/>
              </w:rPr>
              <w:t>Teachers Appeal Board</w:t>
            </w:r>
          </w:p>
        </w:tc>
        <w:tc>
          <w:tcPr>
            <w:tcW w:w="521" w:type="pct"/>
          </w:tcPr>
          <w:p w:rsidR="007A1F50" w:rsidRPr="00DC3F8F" w:rsidRDefault="007A1F50" w:rsidP="00932460">
            <w:pPr>
              <w:pStyle w:val="TableRowNormal"/>
              <w:spacing w:before="0" w:after="0"/>
              <w:ind w:left="0" w:firstLine="0"/>
              <w:jc w:val="left"/>
              <w:rPr>
                <w:rFonts w:cstheme="minorHAnsi"/>
              </w:rPr>
            </w:pPr>
            <w:proofErr w:type="spellStart"/>
            <w:r w:rsidRPr="00DC3F8F">
              <w:rPr>
                <w:rFonts w:ascii="Calibri" w:eastAsia="Times New Roman" w:hAnsi="Calibri" w:cs="Times New Roman"/>
                <w:bCs/>
                <w:color w:val="943634" w:themeColor="accent2" w:themeShade="BF"/>
                <w:lang w:eastAsia="en-AU"/>
              </w:rPr>
              <w:t>TasTAFE</w:t>
            </w:r>
            <w:proofErr w:type="spellEnd"/>
          </w:p>
        </w:tc>
        <w:tc>
          <w:tcPr>
            <w:tcW w:w="604" w:type="pct"/>
          </w:tcPr>
          <w:p w:rsidR="007A1F50" w:rsidRPr="005B4B04" w:rsidRDefault="007A1F50" w:rsidP="00932460">
            <w:pPr>
              <w:pStyle w:val="TableRowNormal"/>
              <w:spacing w:before="0" w:after="0"/>
              <w:ind w:left="0" w:firstLine="0"/>
              <w:jc w:val="left"/>
              <w:rPr>
                <w:rFonts w:cstheme="minorHAnsi"/>
              </w:rPr>
            </w:pPr>
          </w:p>
        </w:tc>
        <w:tc>
          <w:tcPr>
            <w:tcW w:w="614"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56"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NSW Community Languages Schools Board</w:t>
            </w:r>
          </w:p>
        </w:tc>
        <w:tc>
          <w:tcPr>
            <w:tcW w:w="634" w:type="pct"/>
          </w:tcPr>
          <w:p w:rsidR="007A1F50" w:rsidRPr="00D523E1" w:rsidRDefault="007A1F50" w:rsidP="00932460">
            <w:pPr>
              <w:pStyle w:val="TableRowNormal"/>
              <w:spacing w:before="0" w:after="0"/>
              <w:ind w:left="0" w:firstLine="0"/>
              <w:jc w:val="left"/>
              <w:rPr>
                <w:rFonts w:ascii="Calibri" w:eastAsia="Times New Roman" w:hAnsi="Calibri" w:cs="Times New Roman"/>
                <w:bCs/>
                <w:color w:val="943634" w:themeColor="accent2" w:themeShade="BF"/>
                <w:lang w:eastAsia="en-AU"/>
              </w:rPr>
            </w:pPr>
            <w:r w:rsidRPr="00D523E1">
              <w:rPr>
                <w:rFonts w:ascii="Calibri" w:eastAsia="Times New Roman" w:hAnsi="Calibri" w:cs="Times New Roman"/>
                <w:bCs/>
                <w:color w:val="943634" w:themeColor="accent2" w:themeShade="BF"/>
                <w:lang w:eastAsia="en-AU"/>
              </w:rPr>
              <w:t>Centre for Adult Education</w:t>
            </w:r>
          </w:p>
        </w:tc>
        <w:tc>
          <w:tcPr>
            <w:tcW w:w="669" w:type="pct"/>
          </w:tcPr>
          <w:p w:rsidR="007A1F50" w:rsidRPr="000F7CC7" w:rsidRDefault="007A1F50" w:rsidP="00932460">
            <w:pPr>
              <w:pStyle w:val="TableRowNormal"/>
              <w:spacing w:before="0" w:after="0"/>
              <w:ind w:left="0" w:firstLine="0"/>
              <w:jc w:val="left"/>
              <w:rPr>
                <w:rFonts w:cstheme="minorHAnsi"/>
              </w:rPr>
            </w:pPr>
            <w:r w:rsidRPr="000F7CC7">
              <w:rPr>
                <w:rFonts w:cstheme="minorHAnsi"/>
              </w:rPr>
              <w:t>Duke of Edinburgh's Award Committee</w:t>
            </w:r>
          </w:p>
        </w:tc>
        <w:tc>
          <w:tcPr>
            <w:tcW w:w="594" w:type="pct"/>
          </w:tcPr>
          <w:p w:rsidR="007A1F50" w:rsidRPr="00DC3F8F" w:rsidRDefault="007A1F50" w:rsidP="00932460">
            <w:pPr>
              <w:pStyle w:val="TableRowNormal"/>
              <w:spacing w:before="0" w:after="0"/>
              <w:ind w:left="0" w:firstLine="0"/>
              <w:jc w:val="left"/>
              <w:rPr>
                <w:rFonts w:cstheme="minorHAnsi"/>
              </w:rPr>
            </w:pPr>
            <w:r w:rsidRPr="00DC3F8F">
              <w:rPr>
                <w:rFonts w:ascii="Calibri" w:eastAsia="Times New Roman" w:hAnsi="Calibri" w:cs="Times New Roman"/>
                <w:bCs/>
                <w:color w:val="943634" w:themeColor="accent2" w:themeShade="BF"/>
                <w:lang w:eastAsia="en-AU"/>
              </w:rPr>
              <w:t>Training Accreditation Council (VET)</w:t>
            </w:r>
          </w:p>
        </w:tc>
        <w:tc>
          <w:tcPr>
            <w:tcW w:w="708" w:type="pct"/>
          </w:tcPr>
          <w:p w:rsidR="007A1F50" w:rsidRPr="000F7CC7" w:rsidRDefault="007A1F50" w:rsidP="00932460">
            <w:pPr>
              <w:tabs>
                <w:tab w:val="clear" w:pos="567"/>
              </w:tabs>
              <w:spacing w:after="0" w:line="240" w:lineRule="auto"/>
              <w:rPr>
                <w:rFonts w:cstheme="minorHAnsi"/>
                <w:sz w:val="20"/>
                <w:szCs w:val="20"/>
              </w:rPr>
            </w:pPr>
            <w:r w:rsidRPr="000F7CC7">
              <w:rPr>
                <w:rFonts w:cstheme="minorHAnsi"/>
                <w:sz w:val="20"/>
                <w:szCs w:val="20"/>
              </w:rPr>
              <w:t>Ministerial Advisory Committee: Students with Disabilities</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4"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56" w:type="pct"/>
          </w:tcPr>
          <w:p w:rsidR="007A1F50" w:rsidRPr="00DC3F8F" w:rsidRDefault="007A1F50" w:rsidP="00932460">
            <w:pPr>
              <w:pStyle w:val="TableRowNormal"/>
              <w:spacing w:before="0" w:after="0"/>
              <w:ind w:left="0" w:firstLine="0"/>
              <w:jc w:val="left"/>
              <w:rPr>
                <w:rFonts w:cstheme="minorHAnsi"/>
              </w:rPr>
            </w:pPr>
            <w:r w:rsidRPr="00DC3F8F">
              <w:rPr>
                <w:rFonts w:ascii="Calibri" w:eastAsia="Times New Roman" w:hAnsi="Calibri" w:cs="Times New Roman"/>
                <w:bCs/>
                <w:color w:val="943634" w:themeColor="accent2" w:themeShade="BF"/>
                <w:lang w:eastAsia="en-AU"/>
              </w:rPr>
              <w:t>NSW Skills Board (VET)</w:t>
            </w:r>
          </w:p>
        </w:tc>
        <w:tc>
          <w:tcPr>
            <w:tcW w:w="634" w:type="pct"/>
          </w:tcPr>
          <w:p w:rsidR="007A1F50" w:rsidRPr="005B4B04" w:rsidRDefault="007A1F50" w:rsidP="00932460">
            <w:pPr>
              <w:pStyle w:val="TableRowNormal"/>
              <w:spacing w:before="0" w:after="0"/>
              <w:ind w:left="0" w:firstLine="0"/>
              <w:jc w:val="left"/>
              <w:rPr>
                <w:rFonts w:cstheme="minorHAnsi"/>
              </w:rPr>
            </w:pPr>
            <w:r w:rsidRPr="00246435">
              <w:rPr>
                <w:rFonts w:cstheme="minorHAnsi"/>
              </w:rPr>
              <w:t>Adult Migrant English Service</w:t>
            </w:r>
          </w:p>
        </w:tc>
        <w:tc>
          <w:tcPr>
            <w:tcW w:w="669" w:type="pct"/>
          </w:tcPr>
          <w:p w:rsidR="007A1F50" w:rsidRPr="005B4B04" w:rsidRDefault="007A1F50" w:rsidP="00932460">
            <w:pPr>
              <w:pStyle w:val="TableRowNormal"/>
              <w:spacing w:before="0" w:after="0"/>
              <w:ind w:left="0" w:firstLine="0"/>
              <w:jc w:val="left"/>
              <w:rPr>
                <w:rFonts w:cstheme="minorHAnsi"/>
              </w:rPr>
            </w:pPr>
            <w:r w:rsidRPr="00D523E1">
              <w:rPr>
                <w:rFonts w:ascii="Calibri" w:eastAsia="Times New Roman" w:hAnsi="Calibri" w:cs="Times New Roman"/>
                <w:bCs/>
                <w:color w:val="943634" w:themeColor="accent2" w:themeShade="BF"/>
                <w:lang w:eastAsia="en-AU"/>
              </w:rPr>
              <w:t>TAFE Queensland</w:t>
            </w:r>
          </w:p>
        </w:tc>
        <w:tc>
          <w:tcPr>
            <w:tcW w:w="594" w:type="pct"/>
          </w:tcPr>
          <w:p w:rsidR="007A1F50" w:rsidRPr="000F7CC7" w:rsidRDefault="007A1F50" w:rsidP="00932460">
            <w:pPr>
              <w:pStyle w:val="TableRowNormal"/>
              <w:spacing w:before="0" w:after="0"/>
              <w:ind w:left="0" w:firstLine="0"/>
              <w:jc w:val="left"/>
              <w:rPr>
                <w:rFonts w:cstheme="minorHAnsi"/>
              </w:rPr>
            </w:pPr>
          </w:p>
        </w:tc>
        <w:tc>
          <w:tcPr>
            <w:tcW w:w="708" w:type="pct"/>
          </w:tcPr>
          <w:p w:rsidR="007A1F50" w:rsidRPr="00011E63" w:rsidRDefault="007A1F50" w:rsidP="00932460">
            <w:pPr>
              <w:tabs>
                <w:tab w:val="clear" w:pos="567"/>
              </w:tabs>
              <w:spacing w:after="0" w:line="240" w:lineRule="auto"/>
              <w:rPr>
                <w:rFonts w:cstheme="minorHAnsi"/>
                <w:sz w:val="20"/>
                <w:szCs w:val="20"/>
              </w:rPr>
            </w:pPr>
            <w:r w:rsidRPr="000F7CC7">
              <w:rPr>
                <w:rFonts w:cstheme="minorHAnsi"/>
                <w:sz w:val="20"/>
                <w:szCs w:val="20"/>
              </w:rPr>
              <w:t xml:space="preserve">Education Adelaide </w:t>
            </w:r>
            <w:r w:rsidRPr="00011E63">
              <w:rPr>
                <w:rFonts w:cstheme="minorHAnsi"/>
                <w:sz w:val="20"/>
                <w:szCs w:val="20"/>
              </w:rPr>
              <w:t xml:space="preserve">+ </w:t>
            </w:r>
            <w:r w:rsidRPr="000F7CC7">
              <w:rPr>
                <w:rFonts w:cstheme="minorHAnsi"/>
                <w:sz w:val="20"/>
                <w:szCs w:val="20"/>
              </w:rPr>
              <w:t>Board</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4"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56" w:type="pct"/>
            <w:tcBorders>
              <w:bottom w:val="single" w:sz="4" w:space="0" w:color="auto"/>
            </w:tcBorders>
          </w:tcPr>
          <w:p w:rsidR="007A1F50" w:rsidRDefault="007A1F50" w:rsidP="00932460">
            <w:pPr>
              <w:pStyle w:val="TableRowNormal"/>
              <w:spacing w:before="0" w:after="0"/>
              <w:ind w:left="0" w:firstLine="0"/>
              <w:jc w:val="left"/>
              <w:rPr>
                <w:lang w:val="en"/>
              </w:rPr>
            </w:pPr>
            <w:r w:rsidRPr="00DC3F8F">
              <w:rPr>
                <w:color w:val="943634" w:themeColor="accent2" w:themeShade="BF"/>
                <w:lang w:val="en"/>
              </w:rPr>
              <w:t>TAFE NSW</w:t>
            </w:r>
          </w:p>
        </w:tc>
        <w:tc>
          <w:tcPr>
            <w:tcW w:w="634" w:type="pct"/>
            <w:tcBorders>
              <w:bottom w:val="single" w:sz="4" w:space="0" w:color="auto"/>
            </w:tcBorders>
          </w:tcPr>
          <w:p w:rsidR="007A1F50" w:rsidRPr="005B4B04" w:rsidRDefault="00D13B7F" w:rsidP="00932460">
            <w:pPr>
              <w:pStyle w:val="TableRowNormal"/>
              <w:spacing w:before="0" w:after="0"/>
              <w:ind w:left="0" w:firstLine="0"/>
              <w:jc w:val="left"/>
              <w:rPr>
                <w:rFonts w:cstheme="minorHAnsi"/>
              </w:rPr>
            </w:pPr>
            <w:hyperlink r:id="rId31" w:history="1">
              <w:r w:rsidR="007A1F50" w:rsidRPr="00246435">
                <w:rPr>
                  <w:rFonts w:cstheme="minorHAnsi"/>
                </w:rPr>
                <w:t>Victorian Children's Council</w:t>
              </w:r>
            </w:hyperlink>
          </w:p>
        </w:tc>
        <w:tc>
          <w:tcPr>
            <w:tcW w:w="669" w:type="pct"/>
            <w:tcBorders>
              <w:bottom w:val="single" w:sz="4" w:space="0" w:color="auto"/>
            </w:tcBorders>
          </w:tcPr>
          <w:p w:rsidR="007A1F50" w:rsidRDefault="007A1F50" w:rsidP="00932460">
            <w:pPr>
              <w:pStyle w:val="TableRowNormal"/>
              <w:spacing w:before="0" w:after="0"/>
              <w:ind w:left="0" w:firstLine="0"/>
              <w:jc w:val="left"/>
            </w:pPr>
          </w:p>
        </w:tc>
        <w:tc>
          <w:tcPr>
            <w:tcW w:w="594" w:type="pct"/>
            <w:tcBorders>
              <w:bottom w:val="single" w:sz="4" w:space="0" w:color="auto"/>
            </w:tcBorders>
          </w:tcPr>
          <w:p w:rsidR="007A1F50" w:rsidRPr="000F7CC7" w:rsidRDefault="007A1F50" w:rsidP="00932460">
            <w:pPr>
              <w:pStyle w:val="TableRowNormal"/>
              <w:spacing w:before="0" w:after="0"/>
              <w:ind w:left="0" w:firstLine="0"/>
              <w:jc w:val="left"/>
              <w:rPr>
                <w:rFonts w:cstheme="minorHAnsi"/>
              </w:rPr>
            </w:pPr>
          </w:p>
        </w:tc>
        <w:tc>
          <w:tcPr>
            <w:tcW w:w="708" w:type="pct"/>
            <w:tcBorders>
              <w:bottom w:val="single" w:sz="4" w:space="0" w:color="auto"/>
            </w:tcBorders>
          </w:tcPr>
          <w:p w:rsidR="007A1F50" w:rsidRPr="00DC3F8F" w:rsidRDefault="007A1F50" w:rsidP="00932460">
            <w:pPr>
              <w:pStyle w:val="TableRowNormal"/>
              <w:spacing w:before="0" w:after="0"/>
              <w:ind w:left="0" w:firstLine="0"/>
              <w:jc w:val="left"/>
              <w:rPr>
                <w:rFonts w:cstheme="minorHAnsi"/>
              </w:rPr>
            </w:pPr>
            <w:r w:rsidRPr="00DC3F8F">
              <w:rPr>
                <w:rFonts w:ascii="Calibri" w:eastAsia="Times New Roman" w:hAnsi="Calibri" w:cs="Times New Roman"/>
                <w:bCs/>
                <w:color w:val="943634" w:themeColor="accent2" w:themeShade="BF"/>
                <w:lang w:eastAsia="en-AU"/>
              </w:rPr>
              <w:t>TAFE SA</w:t>
            </w:r>
          </w:p>
        </w:tc>
        <w:tc>
          <w:tcPr>
            <w:tcW w:w="521"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04"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14"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r>
    </w:tbl>
    <w:p w:rsidR="007A1F50" w:rsidRDefault="007A1F50" w:rsidP="007A1F50">
      <w:pPr>
        <w:pStyle w:val="CGCTableFootnote"/>
      </w:pPr>
      <w:r>
        <w:t xml:space="preserve">(a)   </w:t>
      </w:r>
      <w:r>
        <w:tab/>
        <w:t>For non-government schools.</w:t>
      </w:r>
    </w:p>
    <w:p w:rsidR="007A1F50" w:rsidRDefault="007A1F50" w:rsidP="007A1F50">
      <w:pPr>
        <w:pStyle w:val="CGCTableFootnote"/>
      </w:pPr>
      <w:r>
        <w:t>Source: Various State government websites.</w:t>
      </w:r>
    </w:p>
    <w:p w:rsidR="007A1F50" w:rsidRDefault="007A1F50" w:rsidP="007A1F50">
      <w:pPr>
        <w:pStyle w:val="CGCNumberedPara"/>
        <w:numPr>
          <w:ilvl w:val="0"/>
          <w:numId w:val="0"/>
        </w:numPr>
        <w:ind w:left="567" w:hanging="567"/>
        <w:sectPr w:rsidR="007A1F50" w:rsidSect="00932460">
          <w:headerReference w:type="first" r:id="rId32"/>
          <w:footerReference w:type="first" r:id="rId33"/>
          <w:pgSz w:w="16838" w:h="11899" w:orient="landscape" w:code="9"/>
          <w:pgMar w:top="1474" w:right="1701" w:bottom="1474" w:left="1701" w:header="709" w:footer="709" w:gutter="0"/>
          <w:cols w:space="708"/>
          <w:titlePg/>
          <w:docGrid w:linePitch="326"/>
        </w:sectPr>
      </w:pPr>
    </w:p>
    <w:p w:rsidR="007A1F50" w:rsidRDefault="007A1F50" w:rsidP="007A1F50">
      <w:pPr>
        <w:pStyle w:val="CGCNumberedPara"/>
        <w:numPr>
          <w:ilvl w:val="1"/>
          <w:numId w:val="3"/>
        </w:numPr>
      </w:pPr>
      <w:r>
        <w:lastRenderedPageBreak/>
        <w:fldChar w:fldCharType="begin"/>
      </w:r>
      <w:r>
        <w:instrText xml:space="preserve"> REF _Ref453235108 \h </w:instrText>
      </w:r>
      <w:r>
        <w:fldChar w:fldCharType="separate"/>
      </w:r>
      <w:r w:rsidR="006A4022">
        <w:t xml:space="preserve">Table </w:t>
      </w:r>
      <w:r w:rsidR="006A4022">
        <w:rPr>
          <w:noProof/>
        </w:rPr>
        <w:t>3</w:t>
      </w:r>
      <w:r>
        <w:fldChar w:fldCharType="end"/>
      </w:r>
      <w:r>
        <w:t xml:space="preserve"> shows a number of common agencies or separate entities across States. </w:t>
      </w:r>
    </w:p>
    <w:p w:rsidR="007A1F50" w:rsidRDefault="007A1F50" w:rsidP="007A1F50">
      <w:pPr>
        <w:pStyle w:val="CGCBulletlist"/>
        <w:numPr>
          <w:ilvl w:val="0"/>
          <w:numId w:val="1"/>
        </w:numPr>
        <w:tabs>
          <w:tab w:val="clear" w:pos="927"/>
        </w:tabs>
        <w:ind w:left="1134" w:hanging="567"/>
      </w:pPr>
      <w:r>
        <w:t>All States have organisations for teacher registration and professional development.</w:t>
      </w:r>
    </w:p>
    <w:p w:rsidR="007A1F50" w:rsidRDefault="007A1F50" w:rsidP="007A1F50">
      <w:pPr>
        <w:pStyle w:val="CGCSubbulletlist"/>
        <w:numPr>
          <w:ilvl w:val="0"/>
          <w:numId w:val="4"/>
        </w:numPr>
        <w:tabs>
          <w:tab w:val="clear" w:pos="927"/>
        </w:tabs>
        <w:ind w:left="1701" w:hanging="567"/>
      </w:pPr>
      <w:r>
        <w:t xml:space="preserve">In New South Wales, this function is provided by the </w:t>
      </w:r>
      <w:r w:rsidRPr="0058740E">
        <w:t>Board of Studies, Teaching and Educational Standards</w:t>
      </w:r>
      <w:r>
        <w:t xml:space="preserve">, which also provides curriculum and assessments.   </w:t>
      </w:r>
    </w:p>
    <w:p w:rsidR="007A1F50" w:rsidRDefault="007A1F50" w:rsidP="007A1F50">
      <w:pPr>
        <w:pStyle w:val="CGCBulletlist"/>
        <w:numPr>
          <w:ilvl w:val="0"/>
          <w:numId w:val="1"/>
        </w:numPr>
        <w:tabs>
          <w:tab w:val="clear" w:pos="927"/>
        </w:tabs>
        <w:ind w:left="1134" w:hanging="567"/>
      </w:pPr>
      <w:r w:rsidRPr="008609B4">
        <w:t>All States</w:t>
      </w:r>
      <w:r>
        <w:t>, except Tasmania and the ACT,</w:t>
      </w:r>
      <w:r w:rsidRPr="008609B4">
        <w:t xml:space="preserve"> have </w:t>
      </w:r>
      <w:r>
        <w:t xml:space="preserve">separate </w:t>
      </w:r>
      <w:r w:rsidRPr="008609B4">
        <w:t xml:space="preserve">organisations </w:t>
      </w:r>
      <w:r>
        <w:t xml:space="preserve">for </w:t>
      </w:r>
      <w:r w:rsidRPr="008609B4">
        <w:t>curriculum</w:t>
      </w:r>
      <w:r>
        <w:t xml:space="preserve"> and assessment covering Kindergarten to year 12. </w:t>
      </w:r>
    </w:p>
    <w:p w:rsidR="007A1F50" w:rsidRDefault="007A1F50" w:rsidP="007A1F50">
      <w:pPr>
        <w:pStyle w:val="CGCSubbulletlist"/>
        <w:numPr>
          <w:ilvl w:val="0"/>
          <w:numId w:val="4"/>
        </w:numPr>
        <w:tabs>
          <w:tab w:val="clear" w:pos="927"/>
        </w:tabs>
        <w:ind w:left="1701" w:hanging="567"/>
      </w:pPr>
      <w:r>
        <w:t>South Australia provides the functions through two organisations: one for years K-10; the other for years 11 and 12.</w:t>
      </w:r>
    </w:p>
    <w:p w:rsidR="007A1F50" w:rsidRDefault="007A1F50" w:rsidP="007A1F50">
      <w:pPr>
        <w:pStyle w:val="CGCSubbulletlist"/>
        <w:numPr>
          <w:ilvl w:val="0"/>
          <w:numId w:val="4"/>
        </w:numPr>
        <w:tabs>
          <w:tab w:val="clear" w:pos="927"/>
        </w:tabs>
        <w:ind w:left="1701" w:hanging="567"/>
      </w:pPr>
      <w:r>
        <w:t>In the case of Tasmania and the ACT, the agencies (</w:t>
      </w:r>
      <w:r w:rsidRPr="00F61982">
        <w:t>Office of Tasmanian Assessment, Standards and Certification</w:t>
      </w:r>
      <w:r>
        <w:t>; and</w:t>
      </w:r>
      <w:r w:rsidRPr="00F61982">
        <w:t xml:space="preserve"> </w:t>
      </w:r>
      <w:r w:rsidRPr="008609B4">
        <w:t>Board of Senior Secondary Studies</w:t>
      </w:r>
      <w:r>
        <w:t>) provide curriculum and assessment only for years 11 and 12. For K-10, individual schools are responsible for implementing the Commonwealth agreed curriculum.</w:t>
      </w:r>
    </w:p>
    <w:p w:rsidR="007A1F50" w:rsidRDefault="007A1F50" w:rsidP="007A1F50">
      <w:pPr>
        <w:pStyle w:val="CGCBulletlist"/>
        <w:numPr>
          <w:ilvl w:val="0"/>
          <w:numId w:val="1"/>
        </w:numPr>
        <w:tabs>
          <w:tab w:val="clear" w:pos="927"/>
        </w:tabs>
        <w:ind w:left="1134" w:hanging="567"/>
      </w:pPr>
      <w:r>
        <w:t xml:space="preserve">Most States have separate entities dealing with non-government schools. The two smallest States (the ACT and the Northern Territory) have councils that provide advice to ministers. The councils are made up of unpaid members and are supported by departmental staff. </w:t>
      </w:r>
    </w:p>
    <w:p w:rsidR="007A1F50" w:rsidRDefault="007A1F50" w:rsidP="007A1F50">
      <w:pPr>
        <w:pStyle w:val="CGCBulletlist"/>
        <w:numPr>
          <w:ilvl w:val="0"/>
          <w:numId w:val="1"/>
        </w:numPr>
        <w:tabs>
          <w:tab w:val="clear" w:pos="927"/>
        </w:tabs>
        <w:ind w:left="1134" w:hanging="567"/>
      </w:pPr>
      <w:r>
        <w:t xml:space="preserve">TAFE/ Vocational education and training (VET). While most States have </w:t>
      </w:r>
      <w:r w:rsidRPr="0035645B">
        <w:t>separate</w:t>
      </w:r>
      <w:r>
        <w:t xml:space="preserve"> organisations to ove</w:t>
      </w:r>
      <w:r w:rsidR="007C28E5">
        <w:t>rsee the provision of TAFE and/</w:t>
      </w:r>
      <w:r>
        <w:t>or VET services, the two smallest States provide these services through their education departments.</w:t>
      </w:r>
    </w:p>
    <w:p w:rsidR="007A1F50" w:rsidRDefault="007A1F50" w:rsidP="007A1F50">
      <w:pPr>
        <w:pStyle w:val="CGCNumberedPara"/>
        <w:numPr>
          <w:ilvl w:val="1"/>
          <w:numId w:val="3"/>
        </w:numPr>
      </w:pPr>
      <w:r>
        <w:t xml:space="preserve">Other agencies in </w:t>
      </w:r>
      <w:r>
        <w:fldChar w:fldCharType="begin"/>
      </w:r>
      <w:r>
        <w:instrText xml:space="preserve"> REF _Ref453235108 \h </w:instrText>
      </w:r>
      <w:r>
        <w:fldChar w:fldCharType="separate"/>
      </w:r>
      <w:r w:rsidR="006A4022">
        <w:t xml:space="preserve">Table </w:t>
      </w:r>
      <w:r w:rsidR="006A4022">
        <w:rPr>
          <w:noProof/>
        </w:rPr>
        <w:t>3</w:t>
      </w:r>
      <w:r>
        <w:fldChar w:fldCharType="end"/>
      </w:r>
      <w:r>
        <w:t xml:space="preserve"> are not common across States. While the functions performed by these agencies may exist in all States, they may not be provided by separate agencies. This is the case for the appeal boards in Victoria and Tasmania, and the merit protection board in Victoria which, in other States, are usually provided by teacher registration boards.</w:t>
      </w:r>
    </w:p>
    <w:p w:rsidR="007A1F50" w:rsidRDefault="007A1F50" w:rsidP="007A1F50">
      <w:pPr>
        <w:pStyle w:val="CGCNumberedPara"/>
        <w:numPr>
          <w:ilvl w:val="1"/>
          <w:numId w:val="3"/>
        </w:numPr>
      </w:pPr>
      <w:r w:rsidRPr="00F52D7E">
        <w:rPr>
          <w:rStyle w:val="Heading6Char"/>
        </w:rPr>
        <w:t>Conclusions.</w:t>
      </w:r>
      <w:r>
        <w:t xml:space="preserve"> From the above discussion, staff conclude the average machinery of government for the functions of education and post-secondary education is:</w:t>
      </w:r>
    </w:p>
    <w:p w:rsidR="007A1F50" w:rsidRDefault="003A3714" w:rsidP="007A1F50">
      <w:pPr>
        <w:pStyle w:val="CGCBulletlist"/>
        <w:numPr>
          <w:ilvl w:val="0"/>
          <w:numId w:val="1"/>
        </w:numPr>
        <w:tabs>
          <w:tab w:val="clear" w:pos="927"/>
        </w:tabs>
        <w:ind w:left="1134" w:hanging="567"/>
      </w:pPr>
      <w:r>
        <w:t>o</w:t>
      </w:r>
      <w:r w:rsidR="007A1F50">
        <w:t>ne department of education</w:t>
      </w:r>
    </w:p>
    <w:p w:rsidR="007A1F50" w:rsidRDefault="003A3714" w:rsidP="007A1F50">
      <w:pPr>
        <w:pStyle w:val="CGCBulletlist"/>
        <w:numPr>
          <w:ilvl w:val="0"/>
          <w:numId w:val="1"/>
        </w:numPr>
        <w:tabs>
          <w:tab w:val="clear" w:pos="927"/>
        </w:tabs>
        <w:ind w:left="1134" w:hanging="567"/>
      </w:pPr>
      <w:proofErr w:type="gramStart"/>
      <w:r>
        <w:t>o</w:t>
      </w:r>
      <w:r w:rsidR="007A1F50">
        <w:t>ne</w:t>
      </w:r>
      <w:proofErr w:type="gramEnd"/>
      <w:r w:rsidR="007A1F50">
        <w:t xml:space="preserve"> teacher registration board.</w:t>
      </w:r>
    </w:p>
    <w:p w:rsidR="007A1F50" w:rsidRDefault="007A1F50" w:rsidP="007A1F50">
      <w:pPr>
        <w:pStyle w:val="CGCNumberedPara"/>
        <w:numPr>
          <w:ilvl w:val="1"/>
          <w:numId w:val="3"/>
        </w:numPr>
      </w:pPr>
      <w:r>
        <w:t>In the ACT and the Northern Territory, the entities (boards) overseeing curriculum and assessment for years 11 and 12 are made up of unpaid positions</w:t>
      </w:r>
      <w:r>
        <w:rPr>
          <w:rStyle w:val="FootnoteReference"/>
        </w:rPr>
        <w:footnoteReference w:id="3"/>
      </w:r>
      <w:r>
        <w:t xml:space="preserve"> and the administrative support is provided through the education department. As such, and because the goal of the exercise is to quantify the minimum structure and costs, we do not propose to recognise curriculum and assessment as a separate organisation. The function will be </w:t>
      </w:r>
      <w:r w:rsidR="007C28E5">
        <w:t xml:space="preserve">treated </w:t>
      </w:r>
      <w:r>
        <w:t>as a function of the department of education.</w:t>
      </w:r>
    </w:p>
    <w:p w:rsidR="007A1F50" w:rsidRDefault="007A1F50" w:rsidP="007A1F50">
      <w:pPr>
        <w:pStyle w:val="CGCNumberedPara"/>
        <w:numPr>
          <w:ilvl w:val="1"/>
          <w:numId w:val="3"/>
        </w:numPr>
        <w:tabs>
          <w:tab w:val="clear" w:pos="567"/>
        </w:tabs>
        <w:spacing w:after="200" w:line="276" w:lineRule="auto"/>
      </w:pPr>
      <w:r>
        <w:lastRenderedPageBreak/>
        <w:t>While most States have a separate agency to oversee the provision of TAFE and VET s</w:t>
      </w:r>
      <w:r w:rsidR="007C28E5">
        <w:t>ervices,</w:t>
      </w:r>
      <w:r>
        <w:t xml:space="preserve"> the two smaller States </w:t>
      </w:r>
      <w:r w:rsidR="007C28E5">
        <w:t xml:space="preserve">provide </w:t>
      </w:r>
      <w:r>
        <w:t>these services</w:t>
      </w:r>
      <w:r w:rsidR="007C28E5">
        <w:t xml:space="preserve"> through </w:t>
      </w:r>
      <w:r>
        <w:t xml:space="preserve">their education department. We conclude </w:t>
      </w:r>
      <w:r w:rsidR="007C28E5">
        <w:t xml:space="preserve">it is standard practice </w:t>
      </w:r>
      <w:r>
        <w:t xml:space="preserve">for States to oversee TAFE/VET activities but, from an administrative scale perspective where the focus is the minimum structure of government, we have assigned this function to the department of education. </w:t>
      </w:r>
    </w:p>
    <w:p w:rsidR="007A1F50" w:rsidRDefault="007A1F50" w:rsidP="007A1F50">
      <w:pPr>
        <w:pStyle w:val="Heading5"/>
      </w:pPr>
      <w:r>
        <w:t>Average structure of education departments</w:t>
      </w:r>
    </w:p>
    <w:p w:rsidR="007A1F50" w:rsidRDefault="007A1F50" w:rsidP="007A1F50">
      <w:pPr>
        <w:pStyle w:val="CGCNumberedPara"/>
        <w:numPr>
          <w:ilvl w:val="1"/>
          <w:numId w:val="3"/>
        </w:numPr>
      </w:pPr>
      <w:r>
        <w:t xml:space="preserve">The second step aims to look at the actual organisational structure of all State education departments and derive a stylised </w:t>
      </w:r>
      <w:r w:rsidR="00E829FC">
        <w:t xml:space="preserve">average </w:t>
      </w:r>
      <w:r>
        <w:t>structure that capture</w:t>
      </w:r>
      <w:r w:rsidR="00E829FC">
        <w:t>s</w:t>
      </w:r>
      <w:r>
        <w:t xml:space="preserve"> the common activities, with a focus on the minimum structure required across States. For example, the number of functional areas immediately below the Secretary/CEO level varies between States (from two in Tasmania to 13 in Western Australia across two departments). </w:t>
      </w:r>
      <w:r w:rsidR="00E829FC">
        <w:t>Our</w:t>
      </w:r>
      <w:r>
        <w:t xml:space="preserve"> approach to determin</w:t>
      </w:r>
      <w:r w:rsidR="00E829FC">
        <w:t>ing</w:t>
      </w:r>
      <w:r>
        <w:t xml:space="preserve"> the average corporate structure was to look across States at the functions </w:t>
      </w:r>
      <w:r w:rsidR="00E829FC">
        <w:t xml:space="preserve">they </w:t>
      </w:r>
      <w:r>
        <w:t xml:space="preserve">normally provide and use the smallest States’ structures </w:t>
      </w:r>
      <w:r w:rsidR="00E829FC">
        <w:t xml:space="preserve">as a guide to a stylised (or simplified) minimum average structure. </w:t>
      </w:r>
    </w:p>
    <w:p w:rsidR="007A1F50" w:rsidRDefault="0029214F" w:rsidP="007A1F50">
      <w:pPr>
        <w:pStyle w:val="CGCNumberedPara"/>
        <w:numPr>
          <w:ilvl w:val="1"/>
          <w:numId w:val="3"/>
        </w:numPr>
      </w:pPr>
      <w:r>
        <w:t>We</w:t>
      </w:r>
      <w:r w:rsidR="007A1F50">
        <w:t xml:space="preserve"> have not derive</w:t>
      </w:r>
      <w:r w:rsidR="00E829FC">
        <w:t>d</w:t>
      </w:r>
      <w:r w:rsidR="007A1F50">
        <w:t xml:space="preserve"> the number of functional areas </w:t>
      </w:r>
      <w:r w:rsidR="00E829FC">
        <w:t xml:space="preserve">on the basis of </w:t>
      </w:r>
      <w:r w:rsidR="007A1F50">
        <w:t>arithmetic average</w:t>
      </w:r>
      <w:r w:rsidR="00F52303">
        <w:t>s</w:t>
      </w:r>
      <w:r w:rsidR="007A1F50">
        <w:t xml:space="preserve"> because the number of functional areas in a head office tend</w:t>
      </w:r>
      <w:r w:rsidR="001B0791">
        <w:t>s</w:t>
      </w:r>
      <w:r w:rsidR="007A1F50">
        <w:t xml:space="preserve"> to increase with the State’s population size</w:t>
      </w:r>
      <w:r w:rsidR="00F52303">
        <w:t>. This</w:t>
      </w:r>
      <w:r w:rsidR="007A1F50">
        <w:t xml:space="preserve"> is contrary to the administrative scale disability, which is about the fixed cost a State would face regardless of its size.</w:t>
      </w:r>
    </w:p>
    <w:p w:rsidR="007A1F50" w:rsidRDefault="007A1F50" w:rsidP="007A1F50">
      <w:pPr>
        <w:pStyle w:val="CGCNumberedPara"/>
        <w:numPr>
          <w:ilvl w:val="1"/>
          <w:numId w:val="3"/>
        </w:numPr>
      </w:pPr>
      <w:r>
        <w:fldChar w:fldCharType="begin"/>
      </w:r>
      <w:r>
        <w:instrText xml:space="preserve"> REF _Ref451247827 \h </w:instrText>
      </w:r>
      <w:r>
        <w:fldChar w:fldCharType="separate"/>
      </w:r>
      <w:r w:rsidR="006A4022">
        <w:t xml:space="preserve">Table </w:t>
      </w:r>
      <w:r w:rsidR="006A4022">
        <w:rPr>
          <w:noProof/>
        </w:rPr>
        <w:t>4</w:t>
      </w:r>
      <w:r>
        <w:fldChar w:fldCharType="end"/>
      </w:r>
      <w:r>
        <w:t xml:space="preserve"> shows the </w:t>
      </w:r>
      <w:r w:rsidR="001B0791">
        <w:t xml:space="preserve">information we collated on the </w:t>
      </w:r>
      <w:r>
        <w:t xml:space="preserve">high-level corporate structure of each State’s department of education. </w:t>
      </w:r>
    </w:p>
    <w:p w:rsidR="007A1F50" w:rsidRDefault="007A1F50" w:rsidP="007A1F50">
      <w:pPr>
        <w:pStyle w:val="CGCNumberedPara"/>
        <w:numPr>
          <w:ilvl w:val="1"/>
          <w:numId w:val="3"/>
        </w:numPr>
      </w:pPr>
      <w:r>
        <w:t xml:space="preserve">There are a number of difficulties with attempting to </w:t>
      </w:r>
      <w:r w:rsidR="001B0791">
        <w:t xml:space="preserve">use that information to </w:t>
      </w:r>
      <w:r>
        <w:t>identify a common structure across States.</w:t>
      </w:r>
    </w:p>
    <w:p w:rsidR="007A1F50" w:rsidRDefault="007A1F50" w:rsidP="007A1F50">
      <w:pPr>
        <w:pStyle w:val="CGCBulletlist"/>
        <w:numPr>
          <w:ilvl w:val="0"/>
          <w:numId w:val="1"/>
        </w:numPr>
        <w:tabs>
          <w:tab w:val="clear" w:pos="927"/>
        </w:tabs>
        <w:ind w:left="1134" w:hanging="567"/>
      </w:pPr>
      <w:r>
        <w:t xml:space="preserve">Names of functional areas vary between States. Their responsibilities are not always clear. </w:t>
      </w:r>
    </w:p>
    <w:p w:rsidR="007A1F50" w:rsidRDefault="007A1F50" w:rsidP="007A1F50">
      <w:pPr>
        <w:pStyle w:val="CGCBulletlist"/>
        <w:numPr>
          <w:ilvl w:val="0"/>
          <w:numId w:val="1"/>
        </w:numPr>
        <w:tabs>
          <w:tab w:val="clear" w:pos="927"/>
        </w:tabs>
        <w:ind w:left="1134" w:hanging="567"/>
      </w:pPr>
      <w:r>
        <w:t>The allocation of responsibilities among functional areas differ</w:t>
      </w:r>
      <w:r w:rsidR="00810BF1">
        <w:t>s</w:t>
      </w:r>
      <w:r>
        <w:t xml:space="preserve"> between States. </w:t>
      </w:r>
    </w:p>
    <w:p w:rsidR="007A1F50" w:rsidRDefault="007A1F50" w:rsidP="007A1F50">
      <w:pPr>
        <w:pStyle w:val="CGCBulletlist"/>
        <w:numPr>
          <w:ilvl w:val="0"/>
          <w:numId w:val="1"/>
        </w:numPr>
        <w:tabs>
          <w:tab w:val="clear" w:pos="927"/>
        </w:tabs>
        <w:ind w:left="1134" w:hanging="567"/>
      </w:pPr>
      <w:r>
        <w:t>The relative importance of functional areas varies between States. For example, while all States have an Indigenous education function within their departments, the relative importance of the function in the corporate structure varies between States.</w:t>
      </w:r>
    </w:p>
    <w:p w:rsidR="007A1F50" w:rsidRDefault="007A1F50" w:rsidP="007A1F50">
      <w:pPr>
        <w:pStyle w:val="CGCNumberedPara"/>
        <w:numPr>
          <w:ilvl w:val="1"/>
          <w:numId w:val="3"/>
        </w:numPr>
        <w:sectPr w:rsidR="007A1F50" w:rsidSect="00932460">
          <w:footerReference w:type="default" r:id="rId34"/>
          <w:headerReference w:type="first" r:id="rId35"/>
          <w:footerReference w:type="first" r:id="rId36"/>
          <w:pgSz w:w="11899" w:h="16838" w:code="9"/>
          <w:pgMar w:top="1701" w:right="1474" w:bottom="1701" w:left="1474" w:header="709" w:footer="709" w:gutter="0"/>
          <w:cols w:space="708"/>
          <w:titlePg/>
          <w:docGrid w:linePitch="326"/>
        </w:sectPr>
      </w:pPr>
    </w:p>
    <w:p w:rsidR="007A1F50" w:rsidRDefault="007A1F50" w:rsidP="007A1F50">
      <w:pPr>
        <w:pStyle w:val="CGCTableHeading"/>
      </w:pPr>
      <w:bookmarkStart w:id="31" w:name="_Ref451247827"/>
      <w:r>
        <w:lastRenderedPageBreak/>
        <w:t xml:space="preserve">Table </w:t>
      </w:r>
      <w:fldSimple w:instr=" SEQ Table \* ARABIC ">
        <w:r w:rsidR="006A4022">
          <w:rPr>
            <w:noProof/>
          </w:rPr>
          <w:t>4</w:t>
        </w:r>
      </w:fldSimple>
      <w:bookmarkEnd w:id="31"/>
      <w:r>
        <w:tab/>
        <w:t>Corporate structure of education agencies</w:t>
      </w:r>
    </w:p>
    <w:tbl>
      <w:tblPr>
        <w:tblW w:w="4999" w:type="pct"/>
        <w:tblCellMar>
          <w:left w:w="85" w:type="dxa"/>
          <w:right w:w="85" w:type="dxa"/>
        </w:tblCellMar>
        <w:tblLook w:val="0000" w:firstRow="0" w:lastRow="0" w:firstColumn="0" w:lastColumn="0" w:noHBand="0" w:noVBand="0"/>
      </w:tblPr>
      <w:tblGrid>
        <w:gridCol w:w="1701"/>
        <w:gridCol w:w="1726"/>
        <w:gridCol w:w="1764"/>
        <w:gridCol w:w="1758"/>
        <w:gridCol w:w="1929"/>
        <w:gridCol w:w="1417"/>
        <w:gridCol w:w="1643"/>
        <w:gridCol w:w="1665"/>
      </w:tblGrid>
      <w:tr w:rsidR="007A1F50" w:rsidRPr="005B4B04" w:rsidTr="00932460">
        <w:tc>
          <w:tcPr>
            <w:tcW w:w="625"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NSW</w:t>
            </w:r>
          </w:p>
        </w:tc>
        <w:tc>
          <w:tcPr>
            <w:tcW w:w="63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Vic</w:t>
            </w:r>
          </w:p>
        </w:tc>
        <w:tc>
          <w:tcPr>
            <w:tcW w:w="648"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Qld</w:t>
            </w:r>
          </w:p>
        </w:tc>
        <w:tc>
          <w:tcPr>
            <w:tcW w:w="646"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WA</w:t>
            </w:r>
          </w:p>
        </w:tc>
        <w:tc>
          <w:tcPr>
            <w:tcW w:w="709"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SA</w:t>
            </w:r>
          </w:p>
        </w:tc>
        <w:tc>
          <w:tcPr>
            <w:tcW w:w="521"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proofErr w:type="spellStart"/>
            <w:r>
              <w:rPr>
                <w:rFonts w:cstheme="minorHAnsi"/>
              </w:rPr>
              <w:t>Tas</w:t>
            </w:r>
            <w:proofErr w:type="spellEnd"/>
          </w:p>
        </w:tc>
        <w:tc>
          <w:tcPr>
            <w:tcW w:w="60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ACT</w:t>
            </w:r>
          </w:p>
        </w:tc>
        <w:tc>
          <w:tcPr>
            <w:tcW w:w="612"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NT</w:t>
            </w:r>
          </w:p>
        </w:tc>
      </w:tr>
      <w:tr w:rsidR="007A1F50" w:rsidRPr="005B4B04" w:rsidTr="00932460">
        <w:tc>
          <w:tcPr>
            <w:tcW w:w="625"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p>
        </w:tc>
        <w:tc>
          <w:tcPr>
            <w:tcW w:w="634"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p>
        </w:tc>
        <w:tc>
          <w:tcPr>
            <w:tcW w:w="648"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p>
        </w:tc>
        <w:tc>
          <w:tcPr>
            <w:tcW w:w="646"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b/>
                <w:bCs/>
                <w:color w:val="000000"/>
                <w:sz w:val="20"/>
                <w:szCs w:val="20"/>
                <w:lang w:eastAsia="en-AU"/>
              </w:rPr>
            </w:pPr>
            <w:r w:rsidRPr="00D95D99">
              <w:rPr>
                <w:rFonts w:ascii="Calibri" w:eastAsia="Times New Roman" w:hAnsi="Calibri" w:cs="Times New Roman"/>
                <w:b/>
                <w:bCs/>
                <w:color w:val="000000"/>
                <w:sz w:val="20"/>
                <w:szCs w:val="20"/>
                <w:lang w:eastAsia="en-AU"/>
              </w:rPr>
              <w:t>Department of Education</w:t>
            </w:r>
          </w:p>
        </w:tc>
        <w:tc>
          <w:tcPr>
            <w:tcW w:w="709"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p>
        </w:tc>
        <w:tc>
          <w:tcPr>
            <w:tcW w:w="521"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p>
        </w:tc>
        <w:tc>
          <w:tcPr>
            <w:tcW w:w="604"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E26B0A"/>
                <w:sz w:val="20"/>
                <w:szCs w:val="20"/>
                <w:lang w:eastAsia="en-AU"/>
              </w:rPr>
            </w:pPr>
          </w:p>
        </w:tc>
        <w:tc>
          <w:tcPr>
            <w:tcW w:w="612" w:type="pct"/>
            <w:tcMar>
              <w:top w:w="0" w:type="dxa"/>
              <w:bottom w:w="0" w:type="dxa"/>
            </w:tcMar>
          </w:tcPr>
          <w:p w:rsidR="007A1F50" w:rsidRPr="000F7CC7" w:rsidRDefault="007A1F50" w:rsidP="00932460">
            <w:pPr>
              <w:pStyle w:val="TableRowUnits"/>
              <w:jc w:val="left"/>
              <w:rPr>
                <w:rFonts w:ascii="Calibri" w:eastAsia="Times New Roman" w:hAnsi="Calibri" w:cs="Times New Roman"/>
                <w:color w:val="00B0F0"/>
                <w:lang w:eastAsia="en-AU"/>
              </w:rPr>
            </w:pPr>
          </w:p>
        </w:tc>
      </w:tr>
      <w:tr w:rsidR="007A1F50" w:rsidRPr="005B4B04" w:rsidTr="00932460">
        <w:tc>
          <w:tcPr>
            <w:tcW w:w="625"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External affairs &amp; regulation</w:t>
            </w:r>
          </w:p>
        </w:tc>
        <w:tc>
          <w:tcPr>
            <w:tcW w:w="634"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r w:rsidRPr="00D95D99">
              <w:rPr>
                <w:rFonts w:ascii="Calibri" w:eastAsia="Times New Roman" w:hAnsi="Calibri" w:cs="Times New Roman"/>
                <w:color w:val="FF0000"/>
                <w:sz w:val="20"/>
                <w:szCs w:val="20"/>
                <w:lang w:eastAsia="en-AU"/>
              </w:rPr>
              <w:t xml:space="preserve">Early childhood and </w:t>
            </w:r>
            <w:r w:rsidRPr="00D95D99">
              <w:rPr>
                <w:rFonts w:ascii="Calibri" w:eastAsia="Times New Roman" w:hAnsi="Calibri" w:cs="Times New Roman"/>
                <w:color w:val="0070C0"/>
                <w:sz w:val="20"/>
                <w:szCs w:val="20"/>
                <w:lang w:eastAsia="en-AU"/>
              </w:rPr>
              <w:t>school education</w:t>
            </w:r>
          </w:p>
        </w:tc>
        <w:tc>
          <w:tcPr>
            <w:tcW w:w="648"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r w:rsidRPr="00D95D99">
              <w:rPr>
                <w:rFonts w:ascii="Calibri" w:eastAsia="Times New Roman" w:hAnsi="Calibri" w:cs="Times New Roman"/>
                <w:color w:val="FF0000"/>
                <w:sz w:val="20"/>
                <w:szCs w:val="20"/>
                <w:lang w:eastAsia="en-AU"/>
              </w:rPr>
              <w:t>Early childhood education and community engagement</w:t>
            </w:r>
          </w:p>
        </w:tc>
        <w:tc>
          <w:tcPr>
            <w:tcW w:w="646"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r w:rsidRPr="00D95D99">
              <w:rPr>
                <w:rFonts w:ascii="Calibri" w:eastAsia="Times New Roman" w:hAnsi="Calibri" w:cs="Times New Roman"/>
                <w:color w:val="FF0000"/>
                <w:sz w:val="20"/>
                <w:szCs w:val="20"/>
                <w:lang w:eastAsia="en-AU"/>
              </w:rPr>
              <w:t>Early childhood development and learning</w:t>
            </w:r>
          </w:p>
        </w:tc>
        <w:tc>
          <w:tcPr>
            <w:tcW w:w="709"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Office of the chief executive</w:t>
            </w:r>
          </w:p>
        </w:tc>
        <w:tc>
          <w:tcPr>
            <w:tcW w:w="521"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r w:rsidRPr="00D95D99">
              <w:rPr>
                <w:rFonts w:ascii="Calibri" w:eastAsia="Times New Roman" w:hAnsi="Calibri" w:cs="Times New Roman"/>
                <w:color w:val="FF0000"/>
                <w:sz w:val="20"/>
                <w:szCs w:val="20"/>
                <w:lang w:eastAsia="en-AU"/>
              </w:rPr>
              <w:t xml:space="preserve">Early years and </w:t>
            </w:r>
            <w:r w:rsidRPr="00D95D99">
              <w:rPr>
                <w:rFonts w:ascii="Calibri" w:eastAsia="Times New Roman" w:hAnsi="Calibri" w:cs="Times New Roman"/>
                <w:color w:val="0070C0"/>
                <w:sz w:val="20"/>
                <w:szCs w:val="20"/>
                <w:lang w:eastAsia="en-AU"/>
              </w:rPr>
              <w:t>schools</w:t>
            </w:r>
          </w:p>
        </w:tc>
        <w:tc>
          <w:tcPr>
            <w:tcW w:w="604"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E26B0A"/>
                <w:sz w:val="20"/>
                <w:szCs w:val="20"/>
                <w:lang w:eastAsia="en-AU"/>
              </w:rPr>
            </w:pPr>
            <w:r w:rsidRPr="00D95D99">
              <w:rPr>
                <w:rFonts w:ascii="Calibri" w:eastAsia="Times New Roman" w:hAnsi="Calibri" w:cs="Times New Roman"/>
                <w:color w:val="0070C0"/>
                <w:sz w:val="20"/>
                <w:szCs w:val="20"/>
                <w:lang w:eastAsia="en-AU"/>
              </w:rPr>
              <w:t>Office for schools</w:t>
            </w:r>
          </w:p>
        </w:tc>
        <w:tc>
          <w:tcPr>
            <w:tcW w:w="612" w:type="pct"/>
            <w:tcMar>
              <w:top w:w="0" w:type="dxa"/>
              <w:bottom w:w="0" w:type="dxa"/>
            </w:tcMar>
          </w:tcPr>
          <w:p w:rsidR="007A1F50" w:rsidRPr="00D95D99" w:rsidRDefault="007A1F50" w:rsidP="00932460">
            <w:pPr>
              <w:keepNext/>
              <w:keepLines/>
              <w:tabs>
                <w:tab w:val="clear" w:pos="567"/>
              </w:tabs>
              <w:spacing w:after="0" w:line="240" w:lineRule="auto"/>
              <w:rPr>
                <w:rFonts w:ascii="Calibri" w:eastAsia="Times New Roman" w:hAnsi="Calibri" w:cs="Times New Roman"/>
                <w:color w:val="0070C0"/>
                <w:sz w:val="20"/>
                <w:szCs w:val="20"/>
                <w:lang w:eastAsia="en-AU"/>
              </w:rPr>
            </w:pPr>
            <w:r w:rsidRPr="00D95D99">
              <w:rPr>
                <w:rFonts w:ascii="Calibri" w:eastAsia="Times New Roman" w:hAnsi="Calibri" w:cs="Times New Roman"/>
                <w:color w:val="0070C0"/>
                <w:sz w:val="20"/>
                <w:szCs w:val="20"/>
                <w:lang w:eastAsia="en-AU"/>
              </w:rPr>
              <w:t>School education</w:t>
            </w:r>
          </w:p>
        </w:tc>
      </w:tr>
      <w:tr w:rsidR="007A1F50" w:rsidRPr="005B4B04" w:rsidTr="00932460">
        <w:tc>
          <w:tcPr>
            <w:tcW w:w="625"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70C0"/>
                <w:sz w:val="20"/>
                <w:szCs w:val="20"/>
                <w:lang w:eastAsia="en-AU"/>
              </w:rPr>
            </w:pPr>
            <w:r w:rsidRPr="00D95D99">
              <w:rPr>
                <w:rFonts w:ascii="Calibri" w:eastAsia="Times New Roman" w:hAnsi="Calibri" w:cs="Times New Roman"/>
                <w:color w:val="0070C0"/>
                <w:sz w:val="20"/>
                <w:szCs w:val="20"/>
                <w:lang w:eastAsia="en-AU"/>
              </w:rPr>
              <w:t>School operations &amp; performance</w:t>
            </w:r>
          </w:p>
        </w:tc>
        <w:tc>
          <w:tcPr>
            <w:tcW w:w="634"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Regional services</w:t>
            </w:r>
          </w:p>
        </w:tc>
        <w:tc>
          <w:tcPr>
            <w:tcW w:w="648"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70C0"/>
                <w:sz w:val="20"/>
                <w:szCs w:val="20"/>
                <w:lang w:eastAsia="en-AU"/>
              </w:rPr>
            </w:pPr>
            <w:r w:rsidRPr="00D95D99">
              <w:rPr>
                <w:rFonts w:ascii="Calibri" w:eastAsia="Times New Roman" w:hAnsi="Calibri" w:cs="Times New Roman"/>
                <w:color w:val="0070C0"/>
                <w:sz w:val="20"/>
                <w:szCs w:val="20"/>
                <w:lang w:eastAsia="en-AU"/>
              </w:rPr>
              <w:t>State schools</w:t>
            </w: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70C0"/>
                <w:sz w:val="20"/>
                <w:szCs w:val="20"/>
                <w:lang w:eastAsia="en-AU"/>
              </w:rPr>
            </w:pPr>
            <w:r w:rsidRPr="00D95D99">
              <w:rPr>
                <w:rFonts w:ascii="Calibri" w:eastAsia="Times New Roman" w:hAnsi="Calibri" w:cs="Times New Roman"/>
                <w:color w:val="0070C0"/>
                <w:sz w:val="20"/>
                <w:szCs w:val="20"/>
                <w:lang w:eastAsia="en-AU"/>
              </w:rPr>
              <w:t>Schools</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Office for education</w:t>
            </w:r>
          </w:p>
        </w:tc>
        <w:tc>
          <w:tcPr>
            <w:tcW w:w="521"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Departmental services</w:t>
            </w:r>
          </w:p>
        </w:tc>
        <w:tc>
          <w:tcPr>
            <w:tcW w:w="604"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Education strategy</w:t>
            </w:r>
          </w:p>
        </w:tc>
        <w:tc>
          <w:tcPr>
            <w:tcW w:w="612"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7A1D89">
              <w:rPr>
                <w:rFonts w:ascii="Calibri" w:eastAsia="Times New Roman" w:hAnsi="Calibri" w:cs="Times New Roman"/>
                <w:color w:val="632423" w:themeColor="accent2" w:themeShade="80"/>
                <w:sz w:val="20"/>
                <w:szCs w:val="20"/>
                <w:lang w:eastAsia="en-AU"/>
              </w:rPr>
              <w:t>Organisational services</w:t>
            </w:r>
          </w:p>
        </w:tc>
      </w:tr>
      <w:tr w:rsidR="007A1F50" w:rsidRPr="005B4B04" w:rsidTr="00932460">
        <w:tc>
          <w:tcPr>
            <w:tcW w:w="625"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Strategy &amp; evaluation</w:t>
            </w:r>
          </w:p>
        </w:tc>
        <w:tc>
          <w:tcPr>
            <w:tcW w:w="634"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Strategy and review</w:t>
            </w:r>
          </w:p>
        </w:tc>
        <w:tc>
          <w:tcPr>
            <w:tcW w:w="648"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Training and skills</w:t>
            </w: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B0F0"/>
                <w:sz w:val="20"/>
                <w:szCs w:val="20"/>
                <w:lang w:eastAsia="en-AU"/>
              </w:rPr>
            </w:pPr>
            <w:r w:rsidRPr="00D95D99">
              <w:rPr>
                <w:rFonts w:ascii="Calibri" w:eastAsia="Times New Roman" w:hAnsi="Calibri" w:cs="Times New Roman"/>
                <w:color w:val="00B0F0"/>
                <w:sz w:val="20"/>
                <w:szCs w:val="20"/>
                <w:lang w:eastAsia="en-AU"/>
              </w:rPr>
              <w:t>Office of Aboriginal education</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70C0"/>
                <w:sz w:val="20"/>
                <w:szCs w:val="20"/>
                <w:lang w:eastAsia="en-AU"/>
              </w:rPr>
            </w:pPr>
            <w:r w:rsidRPr="00D95D99">
              <w:rPr>
                <w:rFonts w:ascii="Calibri" w:eastAsia="Times New Roman" w:hAnsi="Calibri" w:cs="Times New Roman"/>
                <w:color w:val="0070C0"/>
                <w:sz w:val="20"/>
                <w:szCs w:val="20"/>
                <w:lang w:eastAsia="en-AU"/>
              </w:rPr>
              <w:t>School and preschool improvement</w:t>
            </w:r>
          </w:p>
        </w:tc>
        <w:tc>
          <w:tcPr>
            <w:tcW w:w="521"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p>
        </w:tc>
        <w:tc>
          <w:tcPr>
            <w:tcW w:w="604"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Governance and assurance</w:t>
            </w:r>
          </w:p>
        </w:tc>
        <w:tc>
          <w:tcPr>
            <w:tcW w:w="612"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Education partnership</w:t>
            </w:r>
            <w:r>
              <w:rPr>
                <w:rFonts w:ascii="Calibri" w:eastAsia="Times New Roman" w:hAnsi="Calibri" w:cs="Times New Roman"/>
                <w:color w:val="000000"/>
                <w:sz w:val="20"/>
                <w:szCs w:val="20"/>
                <w:lang w:eastAsia="en-AU"/>
              </w:rPr>
              <w:t xml:space="preserve"> (Indigenous education and higher education)</w:t>
            </w:r>
          </w:p>
        </w:tc>
      </w:tr>
      <w:tr w:rsidR="007A1F50" w:rsidRPr="00C11414" w:rsidTr="00932460">
        <w:tc>
          <w:tcPr>
            <w:tcW w:w="625"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Corporate services</w:t>
            </w:r>
          </w:p>
        </w:tc>
        <w:tc>
          <w:tcPr>
            <w:tcW w:w="634"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025FE5">
              <w:rPr>
                <w:rFonts w:ascii="Calibri" w:eastAsia="Times New Roman" w:hAnsi="Calibri" w:cs="Times New Roman"/>
                <w:color w:val="948A54" w:themeColor="background2" w:themeShade="80"/>
                <w:sz w:val="20"/>
                <w:szCs w:val="20"/>
                <w:lang w:eastAsia="en-AU"/>
              </w:rPr>
              <w:t>Higher education and skills</w:t>
            </w:r>
          </w:p>
        </w:tc>
        <w:tc>
          <w:tcPr>
            <w:tcW w:w="648"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Policy, performance and planning</w:t>
            </w:r>
          </w:p>
        </w:tc>
        <w:tc>
          <w:tcPr>
            <w:tcW w:w="646"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Innovation performance and research</w:t>
            </w:r>
          </w:p>
        </w:tc>
        <w:tc>
          <w:tcPr>
            <w:tcW w:w="709"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r w:rsidRPr="001912E1">
              <w:rPr>
                <w:rFonts w:ascii="Calibri" w:eastAsia="Times New Roman" w:hAnsi="Calibri" w:cs="Times New Roman"/>
                <w:color w:val="215868" w:themeColor="accent5" w:themeShade="80"/>
                <w:sz w:val="20"/>
                <w:szCs w:val="20"/>
                <w:lang w:eastAsia="en-AU"/>
              </w:rPr>
              <w:t>Learning improvement</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025FE5">
              <w:rPr>
                <w:rFonts w:ascii="Calibri" w:eastAsia="Times New Roman" w:hAnsi="Calibri" w:cs="Times New Roman"/>
                <w:color w:val="948A54" w:themeColor="background2" w:themeShade="80"/>
                <w:sz w:val="20"/>
                <w:szCs w:val="20"/>
                <w:lang w:eastAsia="en-AU"/>
              </w:rPr>
              <w:t>Training &amp; tertiary education</w:t>
            </w:r>
            <w:r w:rsidRPr="00D95D99">
              <w:rPr>
                <w:rFonts w:ascii="Calibri" w:eastAsia="Times New Roman" w:hAnsi="Calibri" w:cs="Times New Roman"/>
                <w:color w:val="000000"/>
                <w:sz w:val="20"/>
                <w:szCs w:val="20"/>
                <w:lang w:eastAsia="en-AU"/>
              </w:rPr>
              <w:t> </w:t>
            </w:r>
          </w:p>
        </w:tc>
        <w:tc>
          <w:tcPr>
            <w:tcW w:w="612"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p>
        </w:tc>
      </w:tr>
      <w:tr w:rsidR="007A1F50" w:rsidRPr="005B4B04" w:rsidTr="00932460">
        <w:tc>
          <w:tcPr>
            <w:tcW w:w="625" w:type="pct"/>
          </w:tcPr>
          <w:p w:rsidR="007A1F50" w:rsidRPr="000F7CC7" w:rsidRDefault="007A1F50" w:rsidP="00932460">
            <w:pPr>
              <w:pStyle w:val="TableRowNormal"/>
              <w:spacing w:before="0" w:after="0"/>
              <w:ind w:left="0" w:firstLine="0"/>
              <w:jc w:val="left"/>
              <w:rPr>
                <w:rFonts w:cstheme="minorHAnsi"/>
              </w:rPr>
            </w:pPr>
          </w:p>
        </w:tc>
        <w:tc>
          <w:tcPr>
            <w:tcW w:w="634"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Infrastructure and finance services</w:t>
            </w:r>
          </w:p>
        </w:tc>
        <w:tc>
          <w:tcPr>
            <w:tcW w:w="648"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92D050"/>
                <w:sz w:val="20"/>
                <w:szCs w:val="20"/>
                <w:lang w:eastAsia="en-AU"/>
              </w:rPr>
            </w:pPr>
            <w:r w:rsidRPr="007A1D89">
              <w:rPr>
                <w:rFonts w:ascii="Calibri" w:eastAsia="Times New Roman" w:hAnsi="Calibri" w:cs="Times New Roman"/>
                <w:color w:val="632423" w:themeColor="accent2" w:themeShade="80"/>
                <w:sz w:val="20"/>
                <w:szCs w:val="20"/>
                <w:lang w:eastAsia="en-AU"/>
              </w:rPr>
              <w:t>Corporate services</w:t>
            </w:r>
          </w:p>
        </w:tc>
        <w:tc>
          <w:tcPr>
            <w:tcW w:w="646"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proofErr w:type="spellStart"/>
            <w:r w:rsidRPr="001912E1">
              <w:rPr>
                <w:rFonts w:ascii="Calibri" w:eastAsia="Times New Roman" w:hAnsi="Calibri" w:cs="Times New Roman"/>
                <w:color w:val="215868" w:themeColor="accent5" w:themeShade="80"/>
                <w:sz w:val="20"/>
                <w:szCs w:val="20"/>
                <w:lang w:eastAsia="en-AU"/>
              </w:rPr>
              <w:t>Statewide</w:t>
            </w:r>
            <w:proofErr w:type="spellEnd"/>
            <w:r w:rsidRPr="001912E1">
              <w:rPr>
                <w:rFonts w:ascii="Calibri" w:eastAsia="Times New Roman" w:hAnsi="Calibri" w:cs="Times New Roman"/>
                <w:color w:val="215868" w:themeColor="accent5" w:themeShade="80"/>
                <w:sz w:val="20"/>
                <w:szCs w:val="20"/>
                <w:lang w:eastAsia="en-AU"/>
              </w:rPr>
              <w:t xml:space="preserve"> planning and delivery</w:t>
            </w:r>
          </w:p>
        </w:tc>
        <w:tc>
          <w:tcPr>
            <w:tcW w:w="709" w:type="pct"/>
          </w:tcPr>
          <w:p w:rsidR="007A1F50" w:rsidRPr="001912E1" w:rsidRDefault="007A1F50" w:rsidP="00932460">
            <w:pPr>
              <w:keepNext/>
              <w:keepLines/>
              <w:tabs>
                <w:tab w:val="clear" w:pos="567"/>
              </w:tabs>
              <w:spacing w:after="0" w:line="240" w:lineRule="auto"/>
              <w:rPr>
                <w:rFonts w:ascii="Calibri" w:eastAsia="Times New Roman" w:hAnsi="Calibri" w:cs="Times New Roman"/>
                <w:color w:val="215868" w:themeColor="accent5" w:themeShade="80"/>
                <w:sz w:val="20"/>
                <w:szCs w:val="20"/>
                <w:lang w:eastAsia="en-AU"/>
              </w:rPr>
            </w:pPr>
            <w:proofErr w:type="spellStart"/>
            <w:r w:rsidRPr="001912E1">
              <w:rPr>
                <w:rFonts w:ascii="Calibri" w:eastAsia="Times New Roman" w:hAnsi="Calibri" w:cs="Times New Roman"/>
                <w:color w:val="215868" w:themeColor="accent5" w:themeShade="80"/>
                <w:sz w:val="20"/>
                <w:szCs w:val="20"/>
                <w:lang w:eastAsia="en-AU"/>
              </w:rPr>
              <w:t>Statewide</w:t>
            </w:r>
            <w:proofErr w:type="spellEnd"/>
            <w:r w:rsidRPr="001912E1">
              <w:rPr>
                <w:rFonts w:ascii="Calibri" w:eastAsia="Times New Roman" w:hAnsi="Calibri" w:cs="Times New Roman"/>
                <w:color w:val="215868" w:themeColor="accent5" w:themeShade="80"/>
                <w:sz w:val="20"/>
                <w:szCs w:val="20"/>
                <w:lang w:eastAsia="en-AU"/>
              </w:rPr>
              <w:t xml:space="preserve"> services and child development</w:t>
            </w:r>
          </w:p>
        </w:tc>
        <w:tc>
          <w:tcPr>
            <w:tcW w:w="521" w:type="pct"/>
          </w:tcPr>
          <w:p w:rsidR="007A1F50" w:rsidRPr="00DC3F8F" w:rsidRDefault="007A1F50" w:rsidP="00932460">
            <w:pPr>
              <w:pStyle w:val="TableRowNormal"/>
              <w:spacing w:before="0" w:after="0"/>
              <w:ind w:left="0" w:firstLine="0"/>
              <w:jc w:val="left"/>
              <w:rPr>
                <w:rFonts w:cstheme="minorHAnsi"/>
              </w:rPr>
            </w:pPr>
          </w:p>
        </w:tc>
        <w:tc>
          <w:tcPr>
            <w:tcW w:w="604"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Organisational Integrity</w:t>
            </w:r>
          </w:p>
        </w:tc>
        <w:tc>
          <w:tcPr>
            <w:tcW w:w="612" w:type="pct"/>
          </w:tcPr>
          <w:p w:rsidR="007A1F50" w:rsidRPr="001B158A" w:rsidRDefault="007A1F50" w:rsidP="00932460">
            <w:pPr>
              <w:pStyle w:val="TableRowNormal"/>
              <w:spacing w:before="0" w:after="0"/>
              <w:ind w:left="0" w:firstLine="0"/>
              <w:jc w:val="left"/>
              <w:rPr>
                <w:rFonts w:cstheme="minorHAnsi"/>
              </w:rPr>
            </w:pPr>
          </w:p>
        </w:tc>
      </w:tr>
      <w:tr w:rsidR="007A1F50" w:rsidRPr="005B4B04" w:rsidTr="00932460">
        <w:tc>
          <w:tcPr>
            <w:tcW w:w="625" w:type="pct"/>
          </w:tcPr>
          <w:p w:rsidR="007A1F50" w:rsidRPr="000F7CC7" w:rsidRDefault="007A1F50" w:rsidP="00932460">
            <w:pPr>
              <w:pStyle w:val="TableRowNormal"/>
              <w:spacing w:before="0" w:after="0"/>
              <w:ind w:left="0" w:firstLine="0"/>
              <w:jc w:val="left"/>
              <w:rPr>
                <w:rFonts w:cstheme="minorHAnsi"/>
              </w:rPr>
            </w:pPr>
          </w:p>
        </w:tc>
        <w:tc>
          <w:tcPr>
            <w:tcW w:w="634"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People and executive services</w:t>
            </w:r>
          </w:p>
        </w:tc>
        <w:tc>
          <w:tcPr>
            <w:tcW w:w="648"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Office of the Director-General</w:t>
            </w:r>
            <w:r>
              <w:rPr>
                <w:rFonts w:ascii="Calibri" w:eastAsia="Times New Roman" w:hAnsi="Calibri" w:cs="Times New Roman"/>
                <w:color w:val="000000"/>
                <w:sz w:val="20"/>
                <w:szCs w:val="20"/>
                <w:lang w:eastAsia="en-AU"/>
              </w:rPr>
              <w:t xml:space="preserve"> </w:t>
            </w:r>
            <w:r w:rsidRPr="00D95D99">
              <w:rPr>
                <w:rFonts w:ascii="Calibri" w:eastAsia="Times New Roman" w:hAnsi="Calibri" w:cs="Times New Roman"/>
                <w:color w:val="000000"/>
                <w:sz w:val="20"/>
                <w:szCs w:val="20"/>
                <w:lang w:eastAsia="en-AU"/>
              </w:rPr>
              <w:t>Legal</w:t>
            </w: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Workforce</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FF0000"/>
                <w:sz w:val="20"/>
                <w:szCs w:val="20"/>
                <w:lang w:eastAsia="en-AU"/>
              </w:rPr>
            </w:pPr>
            <w:r w:rsidRPr="00D95D99">
              <w:rPr>
                <w:rFonts w:ascii="Calibri" w:eastAsia="Times New Roman" w:hAnsi="Calibri" w:cs="Times New Roman"/>
                <w:color w:val="FF0000"/>
                <w:sz w:val="20"/>
                <w:szCs w:val="20"/>
                <w:lang w:eastAsia="en-AU"/>
              </w:rPr>
              <w:t>Early childhood services</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p>
        </w:tc>
        <w:tc>
          <w:tcPr>
            <w:tcW w:w="612" w:type="pct"/>
          </w:tcPr>
          <w:p w:rsidR="007A1F50" w:rsidRPr="001B158A" w:rsidRDefault="007A1F50" w:rsidP="00932460">
            <w:pPr>
              <w:pStyle w:val="TableRowNormal"/>
              <w:spacing w:before="0" w:after="0"/>
              <w:ind w:left="0" w:firstLine="0"/>
              <w:jc w:val="left"/>
              <w:rPr>
                <w:rFonts w:cstheme="minorHAnsi"/>
              </w:rPr>
            </w:pPr>
          </w:p>
        </w:tc>
      </w:tr>
      <w:tr w:rsidR="007A1F50" w:rsidRPr="005B4B04" w:rsidTr="00932460">
        <w:tc>
          <w:tcPr>
            <w:tcW w:w="625" w:type="pct"/>
          </w:tcPr>
          <w:p w:rsidR="007A1F50" w:rsidRPr="00DC3F8F" w:rsidRDefault="007A1F50" w:rsidP="00932460">
            <w:pPr>
              <w:pStyle w:val="TableRowNormal"/>
              <w:spacing w:before="0" w:after="0"/>
              <w:ind w:left="0" w:firstLine="0"/>
              <w:jc w:val="left"/>
              <w:rPr>
                <w:rFonts w:cstheme="minorHAnsi"/>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Pr="005B4B04" w:rsidRDefault="007A1F50" w:rsidP="00932460">
            <w:pPr>
              <w:pStyle w:val="TableRowNormal"/>
              <w:spacing w:before="0" w:after="0"/>
              <w:ind w:left="0" w:firstLine="0"/>
              <w:jc w:val="left"/>
              <w:rPr>
                <w:rFonts w:cstheme="minorHAnsi"/>
              </w:rPr>
            </w:pP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Standards and conduct</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Office for child safety</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p>
        </w:tc>
        <w:tc>
          <w:tcPr>
            <w:tcW w:w="612" w:type="pct"/>
          </w:tcPr>
          <w:p w:rsidR="007A1F50" w:rsidRPr="001B158A" w:rsidRDefault="007A1F50" w:rsidP="00932460">
            <w:pPr>
              <w:pStyle w:val="TableRowNormal"/>
              <w:spacing w:before="0" w:after="0"/>
              <w:ind w:left="0" w:firstLine="0"/>
              <w:jc w:val="left"/>
              <w:rPr>
                <w:rFonts w:cstheme="minorHAnsi"/>
              </w:rPr>
            </w:pPr>
          </w:p>
        </w:tc>
      </w:tr>
      <w:tr w:rsidR="007A1F50" w:rsidRPr="005B4B04" w:rsidTr="00932460">
        <w:tc>
          <w:tcPr>
            <w:tcW w:w="625" w:type="pct"/>
          </w:tcPr>
          <w:p w:rsidR="007A1F50" w:rsidRDefault="007A1F50" w:rsidP="00932460">
            <w:pPr>
              <w:pStyle w:val="TableRowNormal"/>
              <w:spacing w:before="0" w:after="0"/>
              <w:ind w:left="0" w:firstLine="0"/>
              <w:jc w:val="left"/>
              <w:rPr>
                <w:lang w:val="en"/>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Default="007A1F50" w:rsidP="00932460">
            <w:pPr>
              <w:pStyle w:val="TableRowNormal"/>
              <w:spacing w:before="0" w:after="0"/>
              <w:ind w:left="0" w:firstLine="0"/>
              <w:jc w:val="left"/>
            </w:pPr>
          </w:p>
        </w:tc>
        <w:tc>
          <w:tcPr>
            <w:tcW w:w="646"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Finance and administration</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Families SA Metro Operations and Residential Care</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2" w:type="pct"/>
          </w:tcPr>
          <w:p w:rsidR="007A1F50" w:rsidRPr="001B158A" w:rsidRDefault="007A1F50" w:rsidP="00932460">
            <w:pPr>
              <w:pStyle w:val="TableRowNormal"/>
              <w:spacing w:before="0" w:after="0"/>
              <w:ind w:left="0" w:firstLine="0"/>
              <w:jc w:val="left"/>
              <w:rPr>
                <w:rFonts w:cstheme="minorHAnsi"/>
              </w:rPr>
            </w:pPr>
          </w:p>
        </w:tc>
      </w:tr>
      <w:tr w:rsidR="007A1F50" w:rsidRPr="005B4B04" w:rsidTr="00932460">
        <w:trPr>
          <w:trHeight w:val="355"/>
        </w:trPr>
        <w:tc>
          <w:tcPr>
            <w:tcW w:w="625" w:type="pct"/>
          </w:tcPr>
          <w:p w:rsidR="007A1F50" w:rsidRDefault="007A1F50" w:rsidP="00932460">
            <w:pPr>
              <w:pStyle w:val="TableRowNormal"/>
              <w:spacing w:before="0" w:after="0"/>
              <w:ind w:left="0" w:firstLine="0"/>
              <w:jc w:val="left"/>
              <w:rPr>
                <w:lang w:val="en"/>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Default="007A1F50" w:rsidP="00932460">
            <w:pPr>
              <w:pStyle w:val="TableRowNormal"/>
              <w:spacing w:before="0" w:after="0"/>
              <w:ind w:left="0" w:firstLine="0"/>
              <w:jc w:val="left"/>
            </w:pPr>
          </w:p>
        </w:tc>
        <w:tc>
          <w:tcPr>
            <w:tcW w:w="646" w:type="pct"/>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Organisational governance</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 xml:space="preserve">Families SA Country Operations and </w:t>
            </w:r>
            <w:proofErr w:type="spellStart"/>
            <w:r w:rsidRPr="00D95D99">
              <w:rPr>
                <w:rFonts w:ascii="Calibri" w:eastAsia="Times New Roman" w:hAnsi="Calibri" w:cs="Times New Roman"/>
                <w:color w:val="000000"/>
                <w:sz w:val="20"/>
                <w:szCs w:val="20"/>
                <w:lang w:eastAsia="en-AU"/>
              </w:rPr>
              <w:t>Statewide</w:t>
            </w:r>
            <w:proofErr w:type="spellEnd"/>
            <w:r w:rsidRPr="00D95D99">
              <w:rPr>
                <w:rFonts w:ascii="Calibri" w:eastAsia="Times New Roman" w:hAnsi="Calibri" w:cs="Times New Roman"/>
                <w:color w:val="000000"/>
                <w:sz w:val="20"/>
                <w:szCs w:val="20"/>
                <w:lang w:eastAsia="en-AU"/>
              </w:rPr>
              <w:t xml:space="preserve"> Services</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2" w:type="pct"/>
          </w:tcPr>
          <w:p w:rsidR="007A1F50" w:rsidRPr="001B158A" w:rsidRDefault="007A1F50" w:rsidP="00932460">
            <w:pPr>
              <w:pStyle w:val="TableRowNormal"/>
              <w:spacing w:before="0" w:after="0"/>
              <w:ind w:left="0" w:firstLine="0"/>
              <w:jc w:val="left"/>
              <w:rPr>
                <w:rFonts w:cstheme="minorHAnsi"/>
              </w:rPr>
            </w:pPr>
          </w:p>
        </w:tc>
      </w:tr>
      <w:tr w:rsidR="007A1F50" w:rsidRPr="005B4B04" w:rsidTr="00932460">
        <w:tc>
          <w:tcPr>
            <w:tcW w:w="625" w:type="pct"/>
            <w:tcBorders>
              <w:bottom w:val="single" w:sz="4" w:space="0" w:color="auto"/>
            </w:tcBorders>
          </w:tcPr>
          <w:p w:rsidR="007A1F50" w:rsidRDefault="007A1F50" w:rsidP="00932460">
            <w:pPr>
              <w:pStyle w:val="TableRowNormal"/>
              <w:spacing w:before="0" w:after="0"/>
              <w:ind w:left="0" w:firstLine="0"/>
              <w:jc w:val="left"/>
              <w:rPr>
                <w:lang w:val="en"/>
              </w:rPr>
            </w:pPr>
          </w:p>
        </w:tc>
        <w:tc>
          <w:tcPr>
            <w:tcW w:w="634"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48" w:type="pct"/>
            <w:tcBorders>
              <w:bottom w:val="single" w:sz="4" w:space="0" w:color="auto"/>
            </w:tcBorders>
          </w:tcPr>
          <w:p w:rsidR="007A1F50" w:rsidRDefault="007A1F50" w:rsidP="00932460">
            <w:pPr>
              <w:pStyle w:val="TableRowNormal"/>
              <w:spacing w:before="0" w:after="0"/>
              <w:ind w:left="0" w:firstLine="0"/>
              <w:jc w:val="left"/>
            </w:pPr>
          </w:p>
        </w:tc>
        <w:tc>
          <w:tcPr>
            <w:tcW w:w="646" w:type="pct"/>
            <w:tcBorders>
              <w:bottom w:val="single" w:sz="4" w:space="0" w:color="auto"/>
            </w:tcBorders>
          </w:tcPr>
          <w:p w:rsidR="007A1F50" w:rsidRPr="00D95D99" w:rsidRDefault="007A1F50" w:rsidP="00932460">
            <w:pPr>
              <w:keepNext/>
              <w:keepLines/>
              <w:tabs>
                <w:tab w:val="clear" w:pos="567"/>
              </w:tabs>
              <w:spacing w:after="0" w:line="240" w:lineRule="auto"/>
              <w:rPr>
                <w:rFonts w:ascii="Calibri" w:eastAsia="Times New Roman" w:hAnsi="Calibri" w:cs="Times New Roman"/>
                <w:b/>
                <w:bCs/>
                <w:color w:val="000000"/>
                <w:sz w:val="20"/>
                <w:szCs w:val="20"/>
                <w:lang w:eastAsia="en-AU"/>
              </w:rPr>
            </w:pPr>
            <w:r w:rsidRPr="00D95D99">
              <w:rPr>
                <w:rFonts w:ascii="Calibri" w:eastAsia="Times New Roman" w:hAnsi="Calibri" w:cs="Times New Roman"/>
                <w:b/>
                <w:bCs/>
                <w:color w:val="000000"/>
                <w:sz w:val="20"/>
                <w:szCs w:val="20"/>
                <w:lang w:eastAsia="en-AU"/>
              </w:rPr>
              <w:t>Department of Education Services</w:t>
            </w:r>
          </w:p>
        </w:tc>
        <w:tc>
          <w:tcPr>
            <w:tcW w:w="709" w:type="pct"/>
            <w:tcBorders>
              <w:bottom w:val="single" w:sz="4" w:space="0" w:color="auto"/>
            </w:tcBorders>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Office for corporate services</w:t>
            </w:r>
          </w:p>
        </w:tc>
        <w:tc>
          <w:tcPr>
            <w:tcW w:w="521"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04"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12" w:type="pct"/>
            <w:tcBorders>
              <w:bottom w:val="single" w:sz="4" w:space="0" w:color="auto"/>
            </w:tcBorders>
          </w:tcPr>
          <w:p w:rsidR="007A1F50" w:rsidRPr="00025FE5" w:rsidRDefault="007A1F50" w:rsidP="00932460">
            <w:pPr>
              <w:keepNext/>
              <w:keepLines/>
              <w:tabs>
                <w:tab w:val="clear" w:pos="567"/>
              </w:tabs>
              <w:spacing w:after="0" w:line="240" w:lineRule="auto"/>
              <w:rPr>
                <w:rFonts w:ascii="Calibri" w:eastAsia="Times New Roman" w:hAnsi="Calibri" w:cs="Times New Roman"/>
                <w:color w:val="948A54" w:themeColor="background2" w:themeShade="80"/>
                <w:sz w:val="20"/>
                <w:szCs w:val="20"/>
                <w:lang w:eastAsia="en-AU"/>
              </w:rPr>
            </w:pPr>
          </w:p>
        </w:tc>
      </w:tr>
    </w:tbl>
    <w:p w:rsidR="007A1F50" w:rsidRDefault="007A1F50" w:rsidP="007A1F50">
      <w:pPr>
        <w:pStyle w:val="CGCTableHeading"/>
      </w:pPr>
      <w:r>
        <w:lastRenderedPageBreak/>
        <w:t xml:space="preserve">Table </w:t>
      </w:r>
      <w:fldSimple w:instr=" SEQ Table \* ARABIC \r 4 ">
        <w:r w:rsidR="006A4022">
          <w:rPr>
            <w:noProof/>
          </w:rPr>
          <w:t>4</w:t>
        </w:r>
      </w:fldSimple>
      <w:r>
        <w:tab/>
        <w:t>Corporate structure of education agencies (continued)</w:t>
      </w:r>
    </w:p>
    <w:tbl>
      <w:tblPr>
        <w:tblW w:w="4999" w:type="pct"/>
        <w:tblCellMar>
          <w:left w:w="85" w:type="dxa"/>
          <w:right w:w="85" w:type="dxa"/>
        </w:tblCellMar>
        <w:tblLook w:val="0000" w:firstRow="0" w:lastRow="0" w:firstColumn="0" w:lastColumn="0" w:noHBand="0" w:noVBand="0"/>
      </w:tblPr>
      <w:tblGrid>
        <w:gridCol w:w="1701"/>
        <w:gridCol w:w="1726"/>
        <w:gridCol w:w="1764"/>
        <w:gridCol w:w="1758"/>
        <w:gridCol w:w="1929"/>
        <w:gridCol w:w="1417"/>
        <w:gridCol w:w="1643"/>
        <w:gridCol w:w="1665"/>
      </w:tblGrid>
      <w:tr w:rsidR="007A1F50" w:rsidRPr="005B4B04" w:rsidTr="00932460">
        <w:tc>
          <w:tcPr>
            <w:tcW w:w="625"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NSW</w:t>
            </w:r>
          </w:p>
        </w:tc>
        <w:tc>
          <w:tcPr>
            <w:tcW w:w="63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Vic</w:t>
            </w:r>
          </w:p>
        </w:tc>
        <w:tc>
          <w:tcPr>
            <w:tcW w:w="648"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Qld</w:t>
            </w:r>
          </w:p>
        </w:tc>
        <w:tc>
          <w:tcPr>
            <w:tcW w:w="646"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WA</w:t>
            </w:r>
          </w:p>
        </w:tc>
        <w:tc>
          <w:tcPr>
            <w:tcW w:w="709"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SA</w:t>
            </w:r>
          </w:p>
        </w:tc>
        <w:tc>
          <w:tcPr>
            <w:tcW w:w="521"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proofErr w:type="spellStart"/>
            <w:r>
              <w:rPr>
                <w:rFonts w:cstheme="minorHAnsi"/>
              </w:rPr>
              <w:t>Tas</w:t>
            </w:r>
            <w:proofErr w:type="spellEnd"/>
          </w:p>
        </w:tc>
        <w:tc>
          <w:tcPr>
            <w:tcW w:w="604"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ACT</w:t>
            </w:r>
          </w:p>
        </w:tc>
        <w:tc>
          <w:tcPr>
            <w:tcW w:w="612"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NT</w:t>
            </w:r>
          </w:p>
        </w:tc>
      </w:tr>
      <w:tr w:rsidR="007A1F50" w:rsidRPr="005B4B04" w:rsidTr="00932460">
        <w:tc>
          <w:tcPr>
            <w:tcW w:w="625" w:type="pct"/>
          </w:tcPr>
          <w:p w:rsidR="007A1F50" w:rsidRDefault="007A1F50" w:rsidP="00932460">
            <w:pPr>
              <w:pStyle w:val="TableRowNormal"/>
              <w:spacing w:before="0" w:after="0"/>
              <w:ind w:left="0" w:firstLine="0"/>
              <w:jc w:val="left"/>
              <w:rPr>
                <w:lang w:val="en"/>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Default="007A1F50" w:rsidP="00932460">
            <w:pPr>
              <w:pStyle w:val="TableRowNormal"/>
              <w:spacing w:before="0" w:after="0"/>
              <w:ind w:left="0" w:firstLine="0"/>
              <w:jc w:val="left"/>
            </w:pP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Education regulation and review</w:t>
            </w:r>
          </w:p>
        </w:tc>
        <w:tc>
          <w:tcPr>
            <w:tcW w:w="709" w:type="pct"/>
            <w:vAlign w:val="bottom"/>
          </w:tcPr>
          <w:p w:rsidR="007A1F50" w:rsidRPr="007A1D89" w:rsidRDefault="007A1F50" w:rsidP="00932460">
            <w:pPr>
              <w:keepNext/>
              <w:keepLines/>
              <w:tabs>
                <w:tab w:val="clear" w:pos="567"/>
              </w:tabs>
              <w:spacing w:after="0" w:line="240" w:lineRule="auto"/>
              <w:rPr>
                <w:rFonts w:ascii="Calibri" w:eastAsia="Times New Roman" w:hAnsi="Calibri" w:cs="Times New Roman"/>
                <w:color w:val="632423" w:themeColor="accent2" w:themeShade="80"/>
                <w:sz w:val="20"/>
                <w:szCs w:val="20"/>
                <w:lang w:eastAsia="en-AU"/>
              </w:rPr>
            </w:pPr>
            <w:r w:rsidRPr="007A1D89">
              <w:rPr>
                <w:rFonts w:ascii="Calibri" w:eastAsia="Times New Roman" w:hAnsi="Calibri" w:cs="Times New Roman"/>
                <w:color w:val="632423" w:themeColor="accent2" w:themeShade="80"/>
                <w:sz w:val="20"/>
                <w:szCs w:val="20"/>
                <w:lang w:eastAsia="en-AU"/>
              </w:rPr>
              <w:t>People and culture</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2" w:type="pct"/>
          </w:tcPr>
          <w:p w:rsidR="007A1F50" w:rsidRPr="00025FE5" w:rsidRDefault="007A1F50" w:rsidP="00932460">
            <w:pPr>
              <w:keepNext/>
              <w:keepLines/>
              <w:tabs>
                <w:tab w:val="clear" w:pos="567"/>
              </w:tabs>
              <w:spacing w:after="0" w:line="240" w:lineRule="auto"/>
              <w:rPr>
                <w:rFonts w:ascii="Calibri" w:eastAsia="Times New Roman" w:hAnsi="Calibri" w:cs="Times New Roman"/>
                <w:color w:val="948A54" w:themeColor="background2" w:themeShade="80"/>
                <w:sz w:val="20"/>
                <w:szCs w:val="20"/>
                <w:lang w:eastAsia="en-AU"/>
              </w:rPr>
            </w:pPr>
          </w:p>
        </w:tc>
      </w:tr>
      <w:tr w:rsidR="007A1F50" w:rsidRPr="005B4B04" w:rsidTr="00932460">
        <w:tc>
          <w:tcPr>
            <w:tcW w:w="625" w:type="pct"/>
          </w:tcPr>
          <w:p w:rsidR="007A1F50" w:rsidRDefault="007A1F50" w:rsidP="00932460">
            <w:pPr>
              <w:pStyle w:val="TableRowNormal"/>
              <w:spacing w:before="0" w:after="0"/>
              <w:ind w:left="0" w:firstLine="0"/>
              <w:jc w:val="left"/>
              <w:rPr>
                <w:lang w:val="en"/>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Default="007A1F50" w:rsidP="00932460">
            <w:pPr>
              <w:pStyle w:val="TableRowNormal"/>
              <w:spacing w:before="0" w:after="0"/>
              <w:ind w:left="0" w:firstLine="0"/>
              <w:jc w:val="left"/>
            </w:pP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teacher registration</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92D050"/>
                <w:sz w:val="20"/>
                <w:szCs w:val="20"/>
                <w:lang w:eastAsia="en-AU"/>
              </w:rPr>
            </w:pPr>
            <w:r w:rsidRPr="00D95D99">
              <w:rPr>
                <w:rFonts w:ascii="Calibri" w:eastAsia="Times New Roman" w:hAnsi="Calibri" w:cs="Times New Roman"/>
                <w:color w:val="92D050"/>
                <w:sz w:val="20"/>
                <w:szCs w:val="20"/>
                <w:lang w:eastAsia="en-AU"/>
              </w:rPr>
              <w:t>Chief finance officer finance and data</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2"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25" w:type="pct"/>
          </w:tcPr>
          <w:p w:rsidR="007A1F50" w:rsidRDefault="007A1F50" w:rsidP="00932460">
            <w:pPr>
              <w:pStyle w:val="TableRowNormal"/>
              <w:spacing w:before="0" w:after="0"/>
              <w:ind w:left="0" w:firstLine="0"/>
              <w:jc w:val="left"/>
              <w:rPr>
                <w:lang w:val="en"/>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Default="007A1F50" w:rsidP="00932460">
            <w:pPr>
              <w:pStyle w:val="TableRowNormal"/>
              <w:spacing w:before="0" w:after="0"/>
              <w:ind w:left="0" w:firstLine="0"/>
              <w:jc w:val="left"/>
            </w:pP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1B158A">
              <w:rPr>
                <w:rFonts w:ascii="Calibri" w:eastAsia="Times New Roman" w:hAnsi="Calibri" w:cs="Times New Roman"/>
                <w:color w:val="948A54" w:themeColor="background2" w:themeShade="80"/>
                <w:sz w:val="20"/>
                <w:szCs w:val="20"/>
                <w:lang w:eastAsia="en-AU"/>
              </w:rPr>
              <w:t>Higher education and legislative review</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92D050"/>
                <w:sz w:val="20"/>
                <w:szCs w:val="20"/>
                <w:lang w:eastAsia="en-AU"/>
              </w:rPr>
            </w:pPr>
            <w:r w:rsidRPr="00D95D99">
              <w:rPr>
                <w:rFonts w:ascii="Calibri" w:eastAsia="Times New Roman" w:hAnsi="Calibri" w:cs="Times New Roman"/>
                <w:color w:val="92D050"/>
                <w:sz w:val="20"/>
                <w:szCs w:val="20"/>
                <w:lang w:eastAsia="en-AU"/>
              </w:rPr>
              <w:t>infrastructure</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2"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25" w:type="pct"/>
          </w:tcPr>
          <w:p w:rsidR="007A1F50" w:rsidRDefault="007A1F50" w:rsidP="00932460">
            <w:pPr>
              <w:pStyle w:val="TableRowNormal"/>
              <w:spacing w:before="0" w:after="0"/>
              <w:ind w:left="0" w:firstLine="0"/>
              <w:jc w:val="left"/>
              <w:rPr>
                <w:lang w:val="en"/>
              </w:rPr>
            </w:pPr>
          </w:p>
        </w:tc>
        <w:tc>
          <w:tcPr>
            <w:tcW w:w="634" w:type="pct"/>
          </w:tcPr>
          <w:p w:rsidR="007A1F50" w:rsidRPr="005B4B04" w:rsidRDefault="007A1F50" w:rsidP="00932460">
            <w:pPr>
              <w:pStyle w:val="TableRowNormal"/>
              <w:spacing w:before="0" w:after="0"/>
              <w:ind w:left="0" w:firstLine="0"/>
              <w:jc w:val="left"/>
              <w:rPr>
                <w:rFonts w:cstheme="minorHAnsi"/>
              </w:rPr>
            </w:pPr>
          </w:p>
        </w:tc>
        <w:tc>
          <w:tcPr>
            <w:tcW w:w="648" w:type="pct"/>
          </w:tcPr>
          <w:p w:rsidR="007A1F50" w:rsidRDefault="007A1F50" w:rsidP="00932460">
            <w:pPr>
              <w:pStyle w:val="TableRowNormal"/>
              <w:spacing w:before="0" w:after="0"/>
              <w:ind w:left="0" w:firstLine="0"/>
              <w:jc w:val="left"/>
            </w:pPr>
          </w:p>
        </w:tc>
        <w:tc>
          <w:tcPr>
            <w:tcW w:w="646"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Corporate governance and non-government school funding</w:t>
            </w:r>
          </w:p>
        </w:tc>
        <w:tc>
          <w:tcPr>
            <w:tcW w:w="709" w:type="pct"/>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C7E46">
              <w:rPr>
                <w:rFonts w:ascii="Calibri" w:eastAsia="Times New Roman" w:hAnsi="Calibri" w:cs="Times New Roman"/>
                <w:color w:val="E26B0A"/>
                <w:sz w:val="20"/>
                <w:szCs w:val="20"/>
                <w:lang w:eastAsia="en-AU"/>
              </w:rPr>
              <w:t>Office for strategy and performance</w:t>
            </w:r>
          </w:p>
        </w:tc>
        <w:tc>
          <w:tcPr>
            <w:tcW w:w="521" w:type="pct"/>
          </w:tcPr>
          <w:p w:rsidR="007A1F50" w:rsidRPr="005B4B04" w:rsidRDefault="007A1F50" w:rsidP="00932460">
            <w:pPr>
              <w:pStyle w:val="TableRowNormal"/>
              <w:spacing w:before="0" w:after="0"/>
              <w:ind w:left="0" w:firstLine="0"/>
              <w:jc w:val="left"/>
              <w:rPr>
                <w:rFonts w:cstheme="minorHAnsi"/>
              </w:rPr>
            </w:pPr>
          </w:p>
        </w:tc>
        <w:tc>
          <w:tcPr>
            <w:tcW w:w="604" w:type="pct"/>
          </w:tcPr>
          <w:p w:rsidR="007A1F50" w:rsidRPr="005B4B04" w:rsidRDefault="007A1F50" w:rsidP="00932460">
            <w:pPr>
              <w:pStyle w:val="TableRowNormal"/>
              <w:spacing w:before="0" w:after="0"/>
              <w:ind w:left="0" w:firstLine="0"/>
              <w:jc w:val="left"/>
              <w:rPr>
                <w:rFonts w:cstheme="minorHAnsi"/>
              </w:rPr>
            </w:pPr>
          </w:p>
        </w:tc>
        <w:tc>
          <w:tcPr>
            <w:tcW w:w="612" w:type="pct"/>
          </w:tcPr>
          <w:p w:rsidR="007A1F50" w:rsidRPr="005B4B04" w:rsidRDefault="007A1F50" w:rsidP="00932460">
            <w:pPr>
              <w:pStyle w:val="TableRowNormal"/>
              <w:spacing w:before="0" w:after="0"/>
              <w:ind w:left="0" w:firstLine="0"/>
              <w:jc w:val="left"/>
              <w:rPr>
                <w:rFonts w:cstheme="minorHAnsi"/>
              </w:rPr>
            </w:pPr>
          </w:p>
        </w:tc>
      </w:tr>
      <w:tr w:rsidR="007A1F50" w:rsidRPr="005B4B04" w:rsidTr="00932460">
        <w:tc>
          <w:tcPr>
            <w:tcW w:w="625" w:type="pct"/>
            <w:tcBorders>
              <w:bottom w:val="single" w:sz="4" w:space="0" w:color="auto"/>
            </w:tcBorders>
          </w:tcPr>
          <w:p w:rsidR="007A1F50" w:rsidRDefault="007A1F50" w:rsidP="00932460">
            <w:pPr>
              <w:pStyle w:val="TableRowNormal"/>
              <w:spacing w:before="0" w:after="0"/>
              <w:ind w:left="0" w:firstLine="0"/>
              <w:jc w:val="left"/>
              <w:rPr>
                <w:lang w:val="en"/>
              </w:rPr>
            </w:pPr>
          </w:p>
        </w:tc>
        <w:tc>
          <w:tcPr>
            <w:tcW w:w="634"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48" w:type="pct"/>
            <w:tcBorders>
              <w:bottom w:val="single" w:sz="4" w:space="0" w:color="auto"/>
            </w:tcBorders>
          </w:tcPr>
          <w:p w:rsidR="007A1F50" w:rsidRDefault="007A1F50" w:rsidP="00932460">
            <w:pPr>
              <w:pStyle w:val="TableRowNormal"/>
              <w:spacing w:before="0" w:after="0"/>
              <w:ind w:left="0" w:firstLine="0"/>
              <w:jc w:val="left"/>
            </w:pPr>
          </w:p>
        </w:tc>
        <w:tc>
          <w:tcPr>
            <w:tcW w:w="646" w:type="pct"/>
            <w:tcBorders>
              <w:bottom w:val="single" w:sz="4" w:space="0" w:color="auto"/>
            </w:tcBorders>
          </w:tcPr>
          <w:p w:rsidR="007A1F50" w:rsidRPr="00D95D99" w:rsidRDefault="007A1F50" w:rsidP="00932460">
            <w:pPr>
              <w:keepNext/>
              <w:keepLines/>
              <w:tabs>
                <w:tab w:val="clear" w:pos="567"/>
              </w:tabs>
              <w:spacing w:after="0" w:line="240" w:lineRule="auto"/>
              <w:rPr>
                <w:rFonts w:ascii="Calibri" w:eastAsia="Times New Roman" w:hAnsi="Calibri" w:cs="Times New Roman"/>
                <w:color w:val="000000"/>
                <w:sz w:val="20"/>
                <w:szCs w:val="20"/>
                <w:lang w:eastAsia="en-AU"/>
              </w:rPr>
            </w:pPr>
            <w:r w:rsidRPr="00D95D99">
              <w:rPr>
                <w:rFonts w:ascii="Calibri" w:eastAsia="Times New Roman" w:hAnsi="Calibri" w:cs="Times New Roman"/>
                <w:color w:val="000000"/>
                <w:sz w:val="20"/>
                <w:szCs w:val="20"/>
                <w:lang w:eastAsia="en-AU"/>
              </w:rPr>
              <w:t>Training regulation</w:t>
            </w:r>
          </w:p>
        </w:tc>
        <w:tc>
          <w:tcPr>
            <w:tcW w:w="709" w:type="pct"/>
            <w:tcBorders>
              <w:bottom w:val="single" w:sz="4" w:space="0" w:color="auto"/>
            </w:tcBorders>
          </w:tcPr>
          <w:p w:rsidR="007A1F50" w:rsidRPr="00DC3F8F" w:rsidRDefault="007A1F50" w:rsidP="00932460">
            <w:pPr>
              <w:pStyle w:val="TableRowNormal"/>
              <w:spacing w:before="0" w:after="0"/>
              <w:ind w:left="0" w:firstLine="0"/>
              <w:jc w:val="left"/>
              <w:rPr>
                <w:rFonts w:cstheme="minorHAnsi"/>
              </w:rPr>
            </w:pPr>
          </w:p>
        </w:tc>
        <w:tc>
          <w:tcPr>
            <w:tcW w:w="521"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04"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c>
          <w:tcPr>
            <w:tcW w:w="612" w:type="pct"/>
            <w:tcBorders>
              <w:bottom w:val="single" w:sz="4" w:space="0" w:color="auto"/>
            </w:tcBorders>
          </w:tcPr>
          <w:p w:rsidR="007A1F50" w:rsidRPr="005B4B04" w:rsidRDefault="007A1F50" w:rsidP="00932460">
            <w:pPr>
              <w:pStyle w:val="TableRowNormal"/>
              <w:spacing w:before="0" w:after="0"/>
              <w:ind w:left="0" w:firstLine="0"/>
              <w:jc w:val="left"/>
              <w:rPr>
                <w:rFonts w:cstheme="minorHAnsi"/>
              </w:rPr>
            </w:pPr>
          </w:p>
        </w:tc>
      </w:tr>
    </w:tbl>
    <w:p w:rsidR="007A1F50" w:rsidRDefault="007A1F50" w:rsidP="007A1F50">
      <w:pPr>
        <w:pStyle w:val="CGCTableFootnote"/>
        <w:keepNext/>
        <w:keepLines/>
      </w:pPr>
      <w:r>
        <w:t>Source:</w:t>
      </w:r>
      <w:r>
        <w:tab/>
        <w:t>Various State government websites.</w: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sectPr w:rsidR="007A1F50" w:rsidSect="00932460">
          <w:footerReference w:type="default" r:id="rId37"/>
          <w:headerReference w:type="first" r:id="rId38"/>
          <w:footerReference w:type="first" r:id="rId39"/>
          <w:pgSz w:w="16838" w:h="11899" w:orient="landscape" w:code="9"/>
          <w:pgMar w:top="1474" w:right="1701" w:bottom="1474" w:left="1701" w:header="709" w:footer="709" w:gutter="0"/>
          <w:cols w:space="708"/>
          <w:titlePg/>
          <w:docGrid w:linePitch="326"/>
        </w:sectPr>
      </w:pPr>
    </w:p>
    <w:p w:rsidR="007A1F50" w:rsidRDefault="007A1F50" w:rsidP="007A1F50">
      <w:pPr>
        <w:pStyle w:val="CGCNumberedPara"/>
        <w:numPr>
          <w:ilvl w:val="1"/>
          <w:numId w:val="3"/>
        </w:numPr>
      </w:pPr>
      <w:bookmarkStart w:id="32" w:name="_Ref452388565"/>
      <w:r w:rsidRPr="00CA5360">
        <w:rPr>
          <w:rStyle w:val="Heading6Char"/>
        </w:rPr>
        <w:lastRenderedPageBreak/>
        <w:t>Stylised organisational structure.</w:t>
      </w:r>
      <w:r>
        <w:t xml:space="preserve"> All departments have a chief executive or secretary. In addition, most States have an office of the secretary.</w:t>
      </w:r>
    </w:p>
    <w:p w:rsidR="007A1F50" w:rsidRDefault="007A1F50" w:rsidP="007A1F50">
      <w:pPr>
        <w:pStyle w:val="CGCNumberedPara"/>
        <w:numPr>
          <w:ilvl w:val="1"/>
          <w:numId w:val="3"/>
        </w:numPr>
      </w:pPr>
      <w:r>
        <w:t xml:space="preserve">Based on the information in </w:t>
      </w:r>
      <w:r>
        <w:fldChar w:fldCharType="begin"/>
      </w:r>
      <w:r>
        <w:instrText xml:space="preserve"> REF _Ref451247827 \h </w:instrText>
      </w:r>
      <w:r>
        <w:fldChar w:fldCharType="separate"/>
      </w:r>
      <w:r w:rsidR="006A4022">
        <w:t xml:space="preserve">Table </w:t>
      </w:r>
      <w:r w:rsidR="006A4022">
        <w:rPr>
          <w:noProof/>
        </w:rPr>
        <w:t>4</w:t>
      </w:r>
      <w:r>
        <w:fldChar w:fldCharType="end"/>
      </w:r>
      <w:r>
        <w:t xml:space="preserve">, at the next level down, which we call </w:t>
      </w:r>
      <w:proofErr w:type="gramStart"/>
      <w:r>
        <w:t>division,</w:t>
      </w:r>
      <w:proofErr w:type="gramEnd"/>
      <w:r>
        <w:t xml:space="preserve"> all States have </w:t>
      </w:r>
      <w:r w:rsidR="001B0791">
        <w:t>divisions</w:t>
      </w:r>
      <w:r>
        <w:t xml:space="preserve"> for schools and for corporate services. Most States have an education strategy and policy functional </w:t>
      </w:r>
      <w:r w:rsidR="001B0791">
        <w:t>division</w:t>
      </w:r>
      <w:r>
        <w:t xml:space="preserve">. Most also have </w:t>
      </w:r>
      <w:proofErr w:type="gramStart"/>
      <w:r>
        <w:t>a training</w:t>
      </w:r>
      <w:proofErr w:type="gramEnd"/>
      <w:r>
        <w:t xml:space="preserve"> and higher education </w:t>
      </w:r>
      <w:r w:rsidR="001B0791">
        <w:t>division</w:t>
      </w:r>
      <w:r>
        <w:t xml:space="preserve">. </w:t>
      </w:r>
      <w:r w:rsidR="00810BF1">
        <w:t>We</w:t>
      </w:r>
      <w:r>
        <w:t xml:space="preserve"> do not propose to include four divisions in the stylised structure because, of the three smaller States, only the ACT has four divisions. Tasmania has two and the Northern Territory has three.</w:t>
      </w:r>
    </w:p>
    <w:p w:rsidR="007A1F50" w:rsidRDefault="001B0791" w:rsidP="007A1F50">
      <w:pPr>
        <w:pStyle w:val="CGCNumberedPara"/>
        <w:numPr>
          <w:ilvl w:val="1"/>
          <w:numId w:val="3"/>
        </w:numPr>
      </w:pPr>
      <w:r>
        <w:t>F</w:t>
      </w:r>
      <w:r w:rsidR="007A1F50">
        <w:t>our States have a</w:t>
      </w:r>
      <w:r>
        <w:t>nother</w:t>
      </w:r>
      <w:r w:rsidR="007A1F50">
        <w:t xml:space="preserve"> separate </w:t>
      </w:r>
      <w:r>
        <w:t>division</w:t>
      </w:r>
      <w:r w:rsidR="007A1F50">
        <w:t xml:space="preserve"> for early childhood education. The other States have that function at a lower level. </w:t>
      </w:r>
      <w:r>
        <w:t>We allocated this function to the lower level b</w:t>
      </w:r>
      <w:r w:rsidR="007A1F50">
        <w:t xml:space="preserve">ecause </w:t>
      </w:r>
      <w:r>
        <w:t xml:space="preserve">that is where </w:t>
      </w:r>
      <w:r w:rsidR="007A1F50">
        <w:t xml:space="preserve">the two smaller States have </w:t>
      </w:r>
      <w:r>
        <w:t>it</w:t>
      </w:r>
    </w:p>
    <w:p w:rsidR="007A1F50" w:rsidRDefault="001B0791" w:rsidP="007A1F50">
      <w:pPr>
        <w:pStyle w:val="CGCNumberedPara"/>
        <w:numPr>
          <w:ilvl w:val="1"/>
          <w:numId w:val="3"/>
        </w:numPr>
      </w:pPr>
      <w:r>
        <w:t xml:space="preserve">Consequently, </w:t>
      </w:r>
      <w:r w:rsidR="007A1F50">
        <w:t>we are proposing three functions</w:t>
      </w:r>
      <w:r>
        <w:t xml:space="preserve"> at the division level</w:t>
      </w:r>
      <w:r w:rsidR="007A1F50">
        <w:t>:</w:t>
      </w:r>
    </w:p>
    <w:p w:rsidR="007A1F50" w:rsidRDefault="007A1F50" w:rsidP="007A1F50">
      <w:pPr>
        <w:pStyle w:val="CGCBulletlist"/>
        <w:numPr>
          <w:ilvl w:val="0"/>
          <w:numId w:val="1"/>
        </w:numPr>
        <w:tabs>
          <w:tab w:val="clear" w:pos="927"/>
        </w:tabs>
        <w:ind w:left="1134" w:hanging="567"/>
      </w:pPr>
      <w:r>
        <w:t xml:space="preserve">school operations </w:t>
      </w:r>
    </w:p>
    <w:p w:rsidR="007A1F50" w:rsidRDefault="007A1F50" w:rsidP="007A1F50">
      <w:pPr>
        <w:pStyle w:val="CGCBulletlist"/>
        <w:numPr>
          <w:ilvl w:val="0"/>
          <w:numId w:val="1"/>
        </w:numPr>
        <w:tabs>
          <w:tab w:val="clear" w:pos="927"/>
        </w:tabs>
        <w:ind w:left="1134" w:hanging="567"/>
      </w:pPr>
      <w:r>
        <w:t xml:space="preserve">strategy and planning </w:t>
      </w:r>
    </w:p>
    <w:p w:rsidR="007A1F50" w:rsidRDefault="007A1F50" w:rsidP="007A1F50">
      <w:pPr>
        <w:pStyle w:val="CGCBulletlist"/>
        <w:numPr>
          <w:ilvl w:val="0"/>
          <w:numId w:val="1"/>
        </w:numPr>
        <w:tabs>
          <w:tab w:val="clear" w:pos="927"/>
        </w:tabs>
        <w:ind w:left="1134" w:hanging="567"/>
      </w:pPr>
      <w:proofErr w:type="gramStart"/>
      <w:r>
        <w:t>corporate</w:t>
      </w:r>
      <w:proofErr w:type="gramEnd"/>
      <w:r>
        <w:t xml:space="preserve"> services.</w:t>
      </w:r>
    </w:p>
    <w:p w:rsidR="007A1F50" w:rsidRDefault="007A1F50" w:rsidP="007A1F50">
      <w:pPr>
        <w:pStyle w:val="CGCNumberedPara"/>
        <w:numPr>
          <w:ilvl w:val="1"/>
          <w:numId w:val="3"/>
        </w:numPr>
      </w:pPr>
      <w:r>
        <w:t xml:space="preserve">At the level </w:t>
      </w:r>
      <w:r w:rsidR="003F39C8">
        <w:t>below</w:t>
      </w:r>
      <w:r>
        <w:t xml:space="preserve"> the division level, which we call branch, identifying common functions </w:t>
      </w:r>
      <w:r w:rsidR="003F39C8">
        <w:t>is</w:t>
      </w:r>
      <w:r>
        <w:t xml:space="preserve"> more complicated because of the increased number of functions. Using detailed organisational structure and other information from relevant annual reports, staff derived a structure containing 13 branches. This is shown in </w:t>
      </w:r>
      <w:r>
        <w:fldChar w:fldCharType="begin"/>
      </w:r>
      <w:r>
        <w:instrText xml:space="preserve"> REF _Ref456270013 \h </w:instrText>
      </w:r>
      <w:r>
        <w:fldChar w:fldCharType="separate"/>
      </w:r>
      <w:r w:rsidR="006A4022">
        <w:t xml:space="preserve">Figure </w:t>
      </w:r>
      <w:r w:rsidR="006A4022">
        <w:rPr>
          <w:noProof/>
        </w:rPr>
        <w:t>2</w:t>
      </w:r>
      <w:r>
        <w:fldChar w:fldCharType="end"/>
      </w:r>
      <w:r>
        <w:t>.</w:t>
      </w:r>
    </w:p>
    <w:p w:rsidR="007A1F50" w:rsidRDefault="007A1F50" w:rsidP="007A1F50">
      <w:pPr>
        <w:pStyle w:val="CGCNumberedPara"/>
        <w:numPr>
          <w:ilvl w:val="1"/>
          <w:numId w:val="3"/>
        </w:numPr>
      </w:pPr>
      <w:r>
        <w:t xml:space="preserve">The last time this exercise was done was </w:t>
      </w:r>
      <w:r w:rsidR="003F39C8">
        <w:t>in</w:t>
      </w:r>
      <w:r>
        <w:t xml:space="preserve"> the 2004 Review. The final structure used in that review is </w:t>
      </w:r>
      <w:r w:rsidRPr="000833D8">
        <w:t>shown</w:t>
      </w:r>
      <w:r>
        <w:t xml:space="preserve"> in </w:t>
      </w:r>
      <w:r>
        <w:fldChar w:fldCharType="begin"/>
      </w:r>
      <w:r>
        <w:instrText xml:space="preserve"> REF _Ref455062468 \h </w:instrText>
      </w:r>
      <w:r>
        <w:fldChar w:fldCharType="separate"/>
      </w:r>
      <w:r w:rsidR="006A4022" w:rsidRPr="00761BBD">
        <w:rPr>
          <w:bCs/>
        </w:rPr>
        <w:t xml:space="preserve">Figure </w:t>
      </w:r>
      <w:r w:rsidR="006A4022">
        <w:rPr>
          <w:bCs/>
          <w:noProof/>
        </w:rPr>
        <w:t>3</w:t>
      </w:r>
      <w:r>
        <w:fldChar w:fldCharType="end"/>
      </w:r>
      <w:r>
        <w:t xml:space="preserve">. </w:t>
      </w:r>
      <w:r w:rsidR="003F39C8">
        <w:t xml:space="preserve">It </w:t>
      </w:r>
      <w:r>
        <w:t>had four divisions and 14 branches</w:t>
      </w:r>
      <w:r w:rsidR="003F39C8">
        <w:t xml:space="preserve"> compared to the three divisions and 13 branches now proposed</w:t>
      </w:r>
      <w:r>
        <w:t>. While the functions are generally similar, there now seems to be a greater focus on infrastructure and ICT in the corporate services area.</w:t>
      </w:r>
    </w:p>
    <w:p w:rsidR="007A1F50" w:rsidRDefault="007A1F50" w:rsidP="007A1F50">
      <w:pPr>
        <w:tabs>
          <w:tab w:val="clear" w:pos="567"/>
        </w:tabs>
        <w:spacing w:after="200" w:line="276" w:lineRule="auto"/>
        <w:rPr>
          <w:szCs w:val="24"/>
        </w:rPr>
      </w:pPr>
      <w:r>
        <w:br w:type="page"/>
      </w:r>
    </w:p>
    <w:p w:rsidR="007A1F50" w:rsidRDefault="007A1F50" w:rsidP="007A1F50">
      <w:pPr>
        <w:pStyle w:val="CGCTableHeading"/>
      </w:pPr>
      <w:bookmarkStart w:id="33" w:name="_Ref456270013"/>
      <w:r>
        <w:lastRenderedPageBreak/>
        <w:t xml:space="preserve">Figure </w:t>
      </w:r>
      <w:fldSimple w:instr=" SEQ Figure \* ARABIC ">
        <w:r w:rsidR="006A4022">
          <w:rPr>
            <w:noProof/>
          </w:rPr>
          <w:t>2</w:t>
        </w:r>
      </w:fldSimple>
      <w:bookmarkEnd w:id="32"/>
      <w:bookmarkEnd w:id="33"/>
      <w:r>
        <w:tab/>
        <w:t>Proposed average structure of education departments, 2020 Review</w:t>
      </w: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70528" behindDoc="0" locked="0" layoutInCell="1" allowOverlap="1" wp14:anchorId="0B7E75C6" wp14:editId="0D78F1DE">
                <wp:simplePos x="0" y="0"/>
                <wp:positionH relativeFrom="column">
                  <wp:posOffset>2616835</wp:posOffset>
                </wp:positionH>
                <wp:positionV relativeFrom="paragraph">
                  <wp:posOffset>241935</wp:posOffset>
                </wp:positionV>
                <wp:extent cx="3001009" cy="2277897"/>
                <wp:effectExtent l="0" t="0" r="28575" b="27305"/>
                <wp:wrapNone/>
                <wp:docPr id="325" name="Group 325"/>
                <wp:cNvGraphicFramePr/>
                <a:graphic xmlns:a="http://schemas.openxmlformats.org/drawingml/2006/main">
                  <a:graphicData uri="http://schemas.microsoft.com/office/word/2010/wordprocessingGroup">
                    <wpg:wgp>
                      <wpg:cNvGrpSpPr/>
                      <wpg:grpSpPr>
                        <a:xfrm>
                          <a:off x="0" y="0"/>
                          <a:ext cx="3001009" cy="2277897"/>
                          <a:chOff x="0" y="0"/>
                          <a:chExt cx="3001009" cy="2126677"/>
                        </a:xfrm>
                      </wpg:grpSpPr>
                      <wps:wsp>
                        <wps:cNvPr id="290" name="Text Box 2"/>
                        <wps:cNvSpPr txBox="1">
                          <a:spLocks noChangeArrowheads="1"/>
                        </wps:cNvSpPr>
                        <wps:spPr bwMode="auto">
                          <a:xfrm>
                            <a:off x="962025" y="1169541"/>
                            <a:ext cx="2038984" cy="448926"/>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Wellbeing/Indigenous/Disability/</w:t>
                              </w:r>
                              <w:r>
                                <w:rPr>
                                  <w:sz w:val="20"/>
                                </w:rPr>
                                <w:br/>
                                <w:t>Community</w:t>
                              </w:r>
                            </w:p>
                            <w:p w:rsidR="00D13B7F" w:rsidRPr="009647E7" w:rsidRDefault="00D13B7F" w:rsidP="007A1F50">
                              <w:pPr>
                                <w:rPr>
                                  <w:sz w:val="20"/>
                                </w:rPr>
                              </w:pPr>
                            </w:p>
                          </w:txbxContent>
                        </wps:txbx>
                        <wps:bodyPr rot="0" vert="horz" wrap="square" lIns="91440" tIns="45720" rIns="91440" bIns="45720" anchor="t" anchorCtr="0">
                          <a:noAutofit/>
                        </wps:bodyPr>
                      </wps:wsp>
                      <wps:wsp>
                        <wps:cNvPr id="291" name="Text Box 2"/>
                        <wps:cNvSpPr txBox="1">
                          <a:spLocks noChangeArrowheads="1"/>
                        </wps:cNvSpPr>
                        <wps:spPr bwMode="auto">
                          <a:xfrm>
                            <a:off x="961359" y="600033"/>
                            <a:ext cx="1189989" cy="331399"/>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Strategy</w:t>
                              </w:r>
                            </w:p>
                          </w:txbxContent>
                        </wps:txbx>
                        <wps:bodyPr rot="0" vert="horz" wrap="square" lIns="91440" tIns="45720" rIns="91440" bIns="45720" anchor="t" anchorCtr="0">
                          <a:spAutoFit/>
                        </wps:bodyPr>
                      </wps:wsp>
                      <wps:wsp>
                        <wps:cNvPr id="292" name="Text Box 2"/>
                        <wps:cNvSpPr txBox="1">
                          <a:spLocks noChangeArrowheads="1"/>
                        </wps:cNvSpPr>
                        <wps:spPr bwMode="auto">
                          <a:xfrm>
                            <a:off x="961685" y="0"/>
                            <a:ext cx="1190624" cy="238916"/>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tabs>
                                  <w:tab w:val="clear" w:pos="567"/>
                                </w:tabs>
                                <w:spacing w:after="0" w:line="240" w:lineRule="auto"/>
                                <w:rPr>
                                  <w:sz w:val="20"/>
                                </w:rPr>
                              </w:pPr>
                              <w:r w:rsidRPr="004617AE">
                                <w:rPr>
                                  <w:rFonts w:ascii="Calibri" w:eastAsia="Times New Roman" w:hAnsi="Calibri" w:cs="Times New Roman"/>
                                  <w:color w:val="000000"/>
                                  <w:sz w:val="20"/>
                                  <w:szCs w:val="20"/>
                                  <w:lang w:eastAsia="en-AU"/>
                                </w:rPr>
                                <w:t>Schools Operations</w:t>
                              </w:r>
                            </w:p>
                          </w:txbxContent>
                        </wps:txbx>
                        <wps:bodyPr rot="0" vert="horz" wrap="square" lIns="91440" tIns="45720" rIns="91440" bIns="45720" anchor="t" anchorCtr="0">
                          <a:spAutoFit/>
                        </wps:bodyPr>
                      </wps:wsp>
                      <wps:wsp>
                        <wps:cNvPr id="316" name="Text Box 2"/>
                        <wps:cNvSpPr txBox="1">
                          <a:spLocks noChangeArrowheads="1"/>
                        </wps:cNvSpPr>
                        <wps:spPr bwMode="auto">
                          <a:xfrm>
                            <a:off x="961100" y="1795278"/>
                            <a:ext cx="1837689" cy="331399"/>
                          </a:xfrm>
                          <a:prstGeom prst="rect">
                            <a:avLst/>
                          </a:prstGeom>
                          <a:solidFill>
                            <a:srgbClr val="FFFFFF"/>
                          </a:solidFill>
                          <a:ln w="9525">
                            <a:solidFill>
                              <a:srgbClr val="000000"/>
                            </a:solidFill>
                            <a:miter lim="800000"/>
                            <a:headEnd/>
                            <a:tailEnd/>
                          </a:ln>
                        </wps:spPr>
                        <wps:txbx>
                          <w:txbxContent>
                            <w:p w:rsidR="00D13B7F" w:rsidRPr="004617AE" w:rsidRDefault="00D13B7F" w:rsidP="007A1F50">
                              <w:pPr>
                                <w:rPr>
                                  <w:sz w:val="20"/>
                                </w:rPr>
                              </w:pPr>
                              <w:r w:rsidRPr="004617AE">
                                <w:rPr>
                                  <w:sz w:val="20"/>
                                </w:rPr>
                                <w:t>Training and Tertiary Education</w:t>
                              </w:r>
                            </w:p>
                          </w:txbxContent>
                        </wps:txbx>
                        <wps:bodyPr rot="0" vert="horz" wrap="square" lIns="91440" tIns="45720" rIns="91440" bIns="45720" anchor="t" anchorCtr="0">
                          <a:spAutoFit/>
                        </wps:bodyPr>
                      </wps:wsp>
                      <wps:wsp>
                        <wps:cNvPr id="321" name="Straight Connector 321"/>
                        <wps:cNvCnPr/>
                        <wps:spPr>
                          <a:xfrm flipV="1">
                            <a:off x="0" y="171450"/>
                            <a:ext cx="962025" cy="8762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flipV="1">
                            <a:off x="0" y="752475"/>
                            <a:ext cx="962025"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0" y="1047750"/>
                            <a:ext cx="962025" cy="417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0" y="1047750"/>
                            <a:ext cx="962025" cy="10668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25" o:spid="_x0000_s1026" style="position:absolute;left:0;text-align:left;margin-left:206.05pt;margin-top:19.05pt;width:236.3pt;height:179.35pt;z-index:251670528;mso-width-relative:margin" coordsize="30010,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">
                <v:shapetype id="_x0000_t202" coordsize="21600,21600" o:spt="202" path="m,l,21600r21600,l21600,xe">
                  <v:stroke joinstyle="miter"/>
                  <v:path gradientshapeok="t" o:connecttype="rect"/>
                </v:shapetype>
                <v:shape id="_x0000_s1027" type="#_x0000_t202" style="position:absolute;left:9620;top:11695;width:20390;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D13B7F" w:rsidRPr="009647E7" w:rsidRDefault="00D13B7F" w:rsidP="007A1F50">
                        <w:pPr>
                          <w:rPr>
                            <w:sz w:val="20"/>
                          </w:rPr>
                        </w:pPr>
                        <w:r>
                          <w:rPr>
                            <w:sz w:val="20"/>
                          </w:rPr>
                          <w:t>Wellbeing/Indigenous/Disability/</w:t>
                        </w:r>
                        <w:r>
                          <w:rPr>
                            <w:sz w:val="20"/>
                          </w:rPr>
                          <w:br/>
                          <w:t>Community</w:t>
                        </w:r>
                      </w:p>
                      <w:p w:rsidR="00D13B7F" w:rsidRPr="009647E7" w:rsidRDefault="00D13B7F" w:rsidP="007A1F50">
                        <w:pPr>
                          <w:rPr>
                            <w:sz w:val="20"/>
                          </w:rPr>
                        </w:pPr>
                      </w:p>
                    </w:txbxContent>
                  </v:textbox>
                </v:shape>
                <v:shape id="_x0000_s1028" type="#_x0000_t202" style="position:absolute;left:9613;top:6000;width:11900;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Nc2cUA&#10;AADcAAAADwAAAGRycy9kb3ducmV2LnhtbESPT2sCMRTE70K/Q3iF3jSr0KJbo5SK0Fv9B6W31+S5&#10;Wdy8rJu4rv30RhA8DjPzG2Y671wlWmpC6VnBcJCBINbelFwo2G2X/TGIEJENVp5JwYUCzGdPvSnm&#10;xp95Te0mFiJBOOSowMZY51IGbclhGPiaOHl73ziMSTaFNA2eE9xVcpRlb9JhyWnBYk2flvRhc3IK&#10;wmJ1rPV+9Xew5vL/vWhf9c/yV6mX5+7jHUSkLj7C9/aXUTCaDO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1zZxQAAANwAAAAPAAAAAAAAAAAAAAAAAJgCAABkcnMv&#10;ZG93bnJldi54bWxQSwUGAAAAAAQABAD1AAAAigMAAAAA&#10;">
                  <v:textbox style="mso-fit-shape-to-text:t">
                    <w:txbxContent>
                      <w:p w:rsidR="00D13B7F" w:rsidRPr="009647E7" w:rsidRDefault="00D13B7F" w:rsidP="007A1F50">
                        <w:pPr>
                          <w:rPr>
                            <w:sz w:val="20"/>
                          </w:rPr>
                        </w:pPr>
                        <w:r>
                          <w:rPr>
                            <w:sz w:val="20"/>
                          </w:rPr>
                          <w:t>Strategy</w:t>
                        </w:r>
                      </w:p>
                    </w:txbxContent>
                  </v:textbox>
                </v:shape>
                <v:shape id="_x0000_s1029" type="#_x0000_t202" style="position:absolute;left:9616;width:11907;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CrsUA&#10;AADcAAAADwAAAGRycy9kb3ducmV2LnhtbESPQWsCMRSE7wX/Q3hCb5p1oVK3RimK0FvVFqS31+S5&#10;Wdy8bDfpuvrrTUHocZiZb5j5sne16KgNlWcFk3EGglh7U3Gp4PNjM3oGESKywdozKbhQgOVi8DDH&#10;wvgz76jbx1IkCIcCFdgYm0LKoC05DGPfECfv6FuHMcm2lKbFc4K7WuZZNpUOK04LFhtaWdKn/a9T&#10;ENbbn0Yft98nay7X93X3pA+bL6Ueh/3rC4hIffwP39tvRkE+y+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cKuxQAAANwAAAAPAAAAAAAAAAAAAAAAAJgCAABkcnMv&#10;ZG93bnJldi54bWxQSwUGAAAAAAQABAD1AAAAigMAAAAA&#10;">
                  <v:textbox style="mso-fit-shape-to-text:t">
                    <w:txbxContent>
                      <w:p w:rsidR="00D13B7F" w:rsidRPr="009647E7" w:rsidRDefault="00D13B7F" w:rsidP="007A1F50">
                        <w:pPr>
                          <w:tabs>
                            <w:tab w:val="clear" w:pos="567"/>
                          </w:tabs>
                          <w:spacing w:after="0" w:line="240" w:lineRule="auto"/>
                          <w:rPr>
                            <w:sz w:val="20"/>
                          </w:rPr>
                        </w:pPr>
                        <w:r w:rsidRPr="004617AE">
                          <w:rPr>
                            <w:rFonts w:ascii="Calibri" w:eastAsia="Times New Roman" w:hAnsi="Calibri" w:cs="Times New Roman"/>
                            <w:color w:val="000000"/>
                            <w:sz w:val="20"/>
                            <w:szCs w:val="20"/>
                            <w:lang w:eastAsia="en-AU"/>
                          </w:rPr>
                          <w:t>Schools Operations</w:t>
                        </w:r>
                      </w:p>
                    </w:txbxContent>
                  </v:textbox>
                </v:shape>
                <v:shape id="_x0000_s1030" type="#_x0000_t202" style="position:absolute;left:9611;top:17952;width:18376;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IasUA&#10;AADcAAAADwAAAGRycy9kb3ducmV2LnhtbESPT2sCMRTE74V+h/AK3jRrRZGtUUpF6M2/UHp7TZ6b&#10;xc3LdpOuq5/eCEKPw8z8hpktOleJlppQelYwHGQgiLU3JRcKDvtVfwoiRGSDlWdScKEAi/nz0wxz&#10;48+8pXYXC5EgHHJUYGOscymDtuQwDHxNnLyjbxzGJJtCmgbPCe4q+ZplE+mw5LRgsaYPS/q0+3MK&#10;wnLzW+vj5udkzeW6XrZj/bX6Vqr30r2/gYjUxf/wo/1pFIyGE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MhqxQAAANwAAAAPAAAAAAAAAAAAAAAAAJgCAABkcnMv&#10;ZG93bnJldi54bWxQSwUGAAAAAAQABAD1AAAAigMAAAAA&#10;">
                  <v:textbox style="mso-fit-shape-to-text:t">
                    <w:txbxContent>
                      <w:p w:rsidR="00D13B7F" w:rsidRPr="004617AE" w:rsidRDefault="00D13B7F" w:rsidP="007A1F50">
                        <w:pPr>
                          <w:rPr>
                            <w:sz w:val="20"/>
                          </w:rPr>
                        </w:pPr>
                        <w:r w:rsidRPr="004617AE">
                          <w:rPr>
                            <w:sz w:val="20"/>
                          </w:rPr>
                          <w:t>Training and Tertiary Education</w:t>
                        </w:r>
                      </w:p>
                    </w:txbxContent>
                  </v:textbox>
                </v:shape>
                <v:line id="Straight Connector 321" o:spid="_x0000_s1031" style="position:absolute;flip:y;visibility:visible;mso-wrap-style:square" from="0,1714" to="962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AzXMYAAADcAAAADwAAAGRycy9kb3ducmV2LnhtbESPQWvCQBSE7wX/w/IEb3UTlVqiq4gg&#10;BgvV2h48PrLPJJh9G7Orif313UKhx2FmvmHmy85U4k6NKy0riIcRCOLM6pJzBV+fm+dXEM4ja6ws&#10;k4IHOVguek9zTLRt+YPuR5+LAGGXoILC+zqR0mUFGXRDWxMH72wbgz7IJpe6wTbATSVHUfQiDZYc&#10;FgqsaV1QdjnejII05d3umzf7U3y4bv24fHuftFOlBv1uNQPhqfP/4b92qhWMRzH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gM1zGAAAA3AAAAA8AAAAAAAAA&#10;AAAAAAAAoQIAAGRycy9kb3ducmV2LnhtbFBLBQYAAAAABAAEAPkAAACUAwAAAAA=&#10;" strokecolor="#4579b8 [3044]"/>
                <v:line id="Straight Connector 322" o:spid="_x0000_s1032" style="position:absolute;flip:y;visibility:visible;mso-wrap-style:square" from="0,7524" to="962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K8YAAADcAAAADwAAAGRycy9kb3ducmV2LnhtbESPQWvCQBSE7wX/w/IEb3VjlFqiq4gg&#10;BgvV2h48PrLPJJh9G7Orif313UKhx2FmvmHmy85U4k6NKy0rGA0jEMSZ1SXnCr4+N8+vIJxH1lhZ&#10;JgUPcrBc9J7mmGjb8gfdjz4XAcIuQQWF93UipcsKMuiGtiYO3tk2Bn2QTS51g22Am0rGUfQiDZYc&#10;FgqsaV1QdjnejII05d3umzf70+hw3fpx+fY+aadKDfrdagbCU+f/w3/tVCsYxzH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yrSvGAAAA3AAAAA8AAAAAAAAA&#10;AAAAAAAAoQIAAGRycy9kb3ducmV2LnhtbFBLBQYAAAAABAAEAPkAAACUAwAAAAA=&#10;" strokecolor="#4579b8 [3044]"/>
                <v:line id="Straight Connector 323" o:spid="_x0000_s1033" style="position:absolute;visibility:visible;mso-wrap-style:square" from="0,10477" to="9620,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AhMUAAADcAAAADwAAAGRycy9kb3ducmV2LnhtbESPUUvDQBCE3wX/w7FC3+zFBEuNvZQi&#10;CKX1xeoPWHNrEpLbi3drm/bXe4Lg4zAz3zCr9eQGdaQQO88G7uYZKOLa244bA+9vz7dLUFGQLQ6e&#10;ycCZIqyr66sVltaf+JWOB2lUgnAs0UArMpZax7olh3HuR+LkffrgUJIMjbYBTwnuBp1n2UI77Dgt&#10;tDjSU0t1f/h2Br72L9t4/hhyWdxfdn3YLB+kiMbMbqbNIyihSf7Df+2tNVDkBfyeSUdA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UAhMUAAADcAAAADwAAAAAAAAAA&#10;AAAAAAChAgAAZHJzL2Rvd25yZXYueG1sUEsFBgAAAAAEAAQA+QAAAJMDAAAAAA==&#10;" strokecolor="#4579b8 [3044]"/>
                <v:line id="Straight Connector 324" o:spid="_x0000_s1034" style="position:absolute;visibility:visible;mso-wrap-style:square" from="0,10477" to="9620,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Y8MUAAADcAAAADwAAAGRycy9kb3ducmV2LnhtbESPUWvCQBCE3wv9D8cWfKuXxlY09RQp&#10;CGL7UusPWHNrEsztpXerxv76XqHg4zAz3zCzRe9adaYQG88GnoYZKOLS24YrA7uv1eMEVBRki61n&#10;MnClCIv5/d0MC+sv/EnnrVQqQTgWaKAW6QqtY1mTwzj0HXHyDj44lCRDpW3AS4K7VudZNtYOG04L&#10;NXb0VlN53J6cge/3j3W87ttcxi8/m2NYTqYyisYMHvrlKyihXm7h//baGhjlz/B3Jh0B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yY8MUAAADcAAAADwAAAAAAAAAA&#10;AAAAAAChAgAAZHJzL2Rvd25yZXYueG1sUEsFBgAAAAAEAAQA+QAAAJMDA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68480" behindDoc="0" locked="0" layoutInCell="1" allowOverlap="1" wp14:anchorId="73E38951" wp14:editId="7B17E70D">
                <wp:simplePos x="0" y="0"/>
                <wp:positionH relativeFrom="column">
                  <wp:posOffset>-50165</wp:posOffset>
                </wp:positionH>
                <wp:positionV relativeFrom="paragraph">
                  <wp:posOffset>60960</wp:posOffset>
                </wp:positionV>
                <wp:extent cx="3019425" cy="4983480"/>
                <wp:effectExtent l="0" t="0" r="28575" b="26670"/>
                <wp:wrapNone/>
                <wp:docPr id="318" name="Group 318"/>
                <wp:cNvGraphicFramePr/>
                <a:graphic xmlns:a="http://schemas.openxmlformats.org/drawingml/2006/main">
                  <a:graphicData uri="http://schemas.microsoft.com/office/word/2010/wordprocessingGroup">
                    <wpg:wgp>
                      <wpg:cNvGrpSpPr/>
                      <wpg:grpSpPr>
                        <a:xfrm>
                          <a:off x="0" y="0"/>
                          <a:ext cx="3019425" cy="4983480"/>
                          <a:chOff x="0" y="95250"/>
                          <a:chExt cx="3019425" cy="4983480"/>
                        </a:xfrm>
                      </wpg:grpSpPr>
                      <wps:wsp>
                        <wps:cNvPr id="307" name="Text Box 2"/>
                        <wps:cNvSpPr txBox="1">
                          <a:spLocks noChangeArrowheads="1"/>
                        </wps:cNvSpPr>
                        <wps:spPr bwMode="auto">
                          <a:xfrm>
                            <a:off x="0" y="3743325"/>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Office of CEO</w:t>
                              </w:r>
                            </w:p>
                          </w:txbxContent>
                        </wps:txbx>
                        <wps:bodyPr rot="0" vert="horz" wrap="square" lIns="91440" tIns="45720" rIns="91440" bIns="45720" anchor="t" anchorCtr="0">
                          <a:spAutoFit/>
                        </wps:bodyPr>
                      </wps:wsp>
                      <wps:wsp>
                        <wps:cNvPr id="1" name="Text Box 2"/>
                        <wps:cNvSpPr txBox="1">
                          <a:spLocks noChangeArrowheads="1"/>
                        </wps:cNvSpPr>
                        <wps:spPr bwMode="auto">
                          <a:xfrm>
                            <a:off x="1733550" y="4723766"/>
                            <a:ext cx="1172209" cy="354964"/>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Corporate services</w:t>
                              </w:r>
                            </w:p>
                          </w:txbxContent>
                        </wps:txbx>
                        <wps:bodyPr rot="0" vert="horz" wrap="square" lIns="91440" tIns="45720" rIns="91440" bIns="45720" anchor="t" anchorCtr="0">
                          <a:spAutoFit/>
                        </wps:bodyPr>
                      </wps:wsp>
                      <wps:wsp>
                        <wps:cNvPr id="30" name="Text Box 2"/>
                        <wps:cNvSpPr txBox="1">
                          <a:spLocks noChangeArrowheads="1"/>
                        </wps:cNvSpPr>
                        <wps:spPr bwMode="auto">
                          <a:xfrm>
                            <a:off x="0" y="2781300"/>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sidRPr="009647E7">
                                <w:rPr>
                                  <w:sz w:val="20"/>
                                </w:rPr>
                                <w:t>C</w:t>
                              </w:r>
                              <w:r>
                                <w:rPr>
                                  <w:sz w:val="20"/>
                                </w:rPr>
                                <w:t>EO/</w:t>
                              </w:r>
                              <w:r w:rsidRPr="009647E7">
                                <w:rPr>
                                  <w:sz w:val="20"/>
                                </w:rPr>
                                <w:t>Secretary</w:t>
                              </w:r>
                            </w:p>
                          </w:txbxContent>
                        </wps:txbx>
                        <wps:bodyPr rot="0" vert="horz" wrap="square" lIns="91440" tIns="45720" rIns="91440" bIns="45720" anchor="t" anchorCtr="0">
                          <a:spAutoFit/>
                        </wps:bodyPr>
                      </wps:wsp>
                      <wps:wsp>
                        <wps:cNvPr id="293" name="Text Box 2"/>
                        <wps:cNvSpPr txBox="1">
                          <a:spLocks noChangeArrowheads="1"/>
                        </wps:cNvSpPr>
                        <wps:spPr bwMode="auto">
                          <a:xfrm>
                            <a:off x="1638300" y="2724150"/>
                            <a:ext cx="1381125"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Strategy and planning</w:t>
                              </w:r>
                            </w:p>
                          </w:txbxContent>
                        </wps:txbx>
                        <wps:bodyPr rot="0" vert="horz" wrap="square" lIns="91440" tIns="45720" rIns="91440" bIns="45720" anchor="t" anchorCtr="0">
                          <a:spAutoFit/>
                        </wps:bodyPr>
                      </wps:wsp>
                      <wps:wsp>
                        <wps:cNvPr id="294" name="Text Box 2"/>
                        <wps:cNvSpPr txBox="1">
                          <a:spLocks noChangeArrowheads="1"/>
                        </wps:cNvSpPr>
                        <wps:spPr bwMode="auto">
                          <a:xfrm>
                            <a:off x="1638300" y="95250"/>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Schools</w:t>
                              </w:r>
                            </w:p>
                          </w:txbxContent>
                        </wps:txbx>
                        <wps:bodyPr rot="0" vert="horz" wrap="square" lIns="91440" tIns="45720" rIns="91440" bIns="45720" anchor="t" anchorCtr="0">
                          <a:spAutoFit/>
                        </wps:bodyPr>
                      </wps:wsp>
                      <wps:wsp>
                        <wps:cNvPr id="295" name="Straight Connector 295"/>
                        <wps:cNvCnPr/>
                        <wps:spPr>
                          <a:xfrm>
                            <a:off x="485775" y="3133725"/>
                            <a:ext cx="0" cy="607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1028700" y="2914650"/>
                            <a:ext cx="609599" cy="19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a:endCxn id="1" idx="1"/>
                        </wps:cNvCnPr>
                        <wps:spPr>
                          <a:xfrm>
                            <a:off x="1028700" y="3000375"/>
                            <a:ext cx="704850" cy="19002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flipV="1">
                            <a:off x="1028700" y="200025"/>
                            <a:ext cx="609600" cy="27146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18" o:spid="_x0000_s1035" style="position:absolute;left:0;text-align:left;margin-left:-3.95pt;margin-top:4.8pt;width:237.75pt;height:392.4pt;z-index:251668480;mso-height-relative:margin" coordorigin=",952" coordsize="30194,4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">
                <v:shape id="_x0000_s1036" type="#_x0000_t202" style="position:absolute;top:3743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D13B7F" w:rsidRPr="009647E7" w:rsidRDefault="00D13B7F" w:rsidP="007A1F50">
                        <w:pPr>
                          <w:rPr>
                            <w:sz w:val="20"/>
                          </w:rPr>
                        </w:pPr>
                        <w:r>
                          <w:rPr>
                            <w:sz w:val="20"/>
                          </w:rPr>
                          <w:t>Office of CEO</w:t>
                        </w:r>
                      </w:p>
                    </w:txbxContent>
                  </v:textbox>
                </v:shape>
                <v:shape id="_x0000_s1037" type="#_x0000_t202" style="position:absolute;left:17335;top:47237;width:11722;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ds8AA&#10;AADaAAAADwAAAGRycy9kb3ducmV2LnhtbERPS2sCMRC+F/wPYYTeatZCS1mNIorQm48K4m1Mxs3i&#10;ZrJu4rr66xuh0NPw8T1nPO1cJVpqQulZwXCQgSDW3pRcKNj9LN++QISIbLDyTAruFGA66b2MMTf+&#10;xhtqt7EQKYRDjgpsjHUuZdCWHIaBr4kTd/KNw5hgU0jT4C2Fu0q+Z9mndFhyarBY09ySPm+vTkFY&#10;rC+1Pq2PZ2vuj9Wi/dD75UGp1343G4GI1MV/8Z/726T58HzleeX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Pds8AAAADaAAAADwAAAAAAAAAAAAAAAACYAgAAZHJzL2Rvd25y&#10;ZXYueG1sUEsFBgAAAAAEAAQA9QAAAIUDAAAAAA==&#10;">
                  <v:textbox style="mso-fit-shape-to-text:t">
                    <w:txbxContent>
                      <w:p w:rsidR="00D13B7F" w:rsidRPr="009647E7" w:rsidRDefault="00D13B7F" w:rsidP="007A1F50">
                        <w:pPr>
                          <w:rPr>
                            <w:sz w:val="20"/>
                          </w:rPr>
                        </w:pPr>
                        <w:r>
                          <w:rPr>
                            <w:sz w:val="20"/>
                          </w:rPr>
                          <w:t>Corporate services</w:t>
                        </w:r>
                      </w:p>
                    </w:txbxContent>
                  </v:textbox>
                </v:shape>
                <v:shape id="_x0000_s1038" type="#_x0000_t202" style="position:absolute;top:2781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OMEA&#10;AADbAAAADwAAAGRycy9kb3ducmV2LnhtbERPy2oCMRTdC/2HcAvdaaYW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tDjBAAAA2wAAAA8AAAAAAAAAAAAAAAAAmAIAAGRycy9kb3du&#10;cmV2LnhtbFBLBQYAAAAABAAEAPUAAACGAwAAAAA=&#10;">
                  <v:textbox style="mso-fit-shape-to-text:t">
                    <w:txbxContent>
                      <w:p w:rsidR="00D13B7F" w:rsidRPr="009647E7" w:rsidRDefault="00D13B7F" w:rsidP="007A1F50">
                        <w:pPr>
                          <w:rPr>
                            <w:sz w:val="20"/>
                          </w:rPr>
                        </w:pPr>
                        <w:r w:rsidRPr="009647E7">
                          <w:rPr>
                            <w:sz w:val="20"/>
                          </w:rPr>
                          <w:t>C</w:t>
                        </w:r>
                        <w:r>
                          <w:rPr>
                            <w:sz w:val="20"/>
                          </w:rPr>
                          <w:t>EO/</w:t>
                        </w:r>
                        <w:r w:rsidRPr="009647E7">
                          <w:rPr>
                            <w:sz w:val="20"/>
                          </w:rPr>
                          <w:t>Secretary</w:t>
                        </w:r>
                      </w:p>
                    </w:txbxContent>
                  </v:textbox>
                </v:shape>
                <v:shape id="_x0000_s1039" type="#_x0000_t202" style="position:absolute;left:16383;top:27241;width:1381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nNcYA&#10;AADcAAAADwAAAGRycy9kb3ducmV2LnhtbESPT2sCMRTE7wW/Q3iF3jRbS8VujSIVwVv9Uyi9vSbP&#10;zeLmZbuJ6+qnN4LQ4zAzv2Ems85VoqUmlJ4VPA8yEMTam5ILBV+7ZX8MIkRkg5VnUnCmALNp72GC&#10;ufEn3lC7jYVIEA45KrAx1rmUQVtyGAa+Jk7e3jcOY5JNIU2DpwR3lRxm2Ug6LDktWKzpw5I+bI9O&#10;QVis/2q9X/8erDlfPhftq/5e/ij19NjN30FE6uJ/+N5eGQXDtx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1nNcYAAADcAAAADwAAAAAAAAAAAAAAAACYAgAAZHJz&#10;L2Rvd25yZXYueG1sUEsFBgAAAAAEAAQA9QAAAIsDAAAAAA==&#10;">
                  <v:textbox style="mso-fit-shape-to-text:t">
                    <w:txbxContent>
                      <w:p w:rsidR="00D13B7F" w:rsidRPr="009647E7" w:rsidRDefault="00D13B7F" w:rsidP="007A1F50">
                        <w:pPr>
                          <w:rPr>
                            <w:sz w:val="20"/>
                          </w:rPr>
                        </w:pPr>
                        <w:r>
                          <w:rPr>
                            <w:sz w:val="20"/>
                          </w:rPr>
                          <w:t>Strategy and planning</w:t>
                        </w:r>
                      </w:p>
                    </w:txbxContent>
                  </v:textbox>
                </v:shape>
                <v:shape id="_x0000_s1040" type="#_x0000_t202" style="position:absolute;left:16383;top:952;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QcYA&#10;AADcAAAADwAAAGRycy9kb3ducmV2LnhtbESPT2sCMRTE7wW/Q3iF3jRbacVujSIVwVv9Uyi9vSbP&#10;zeLmZbuJ6+qnN4LQ4zAzv2Ems85VoqUmlJ4VPA8yEMTam5ILBV+7ZX8MIkRkg5VnUnCmALNp72GC&#10;ufEn3lC7jYVIEA45KrAx1rmUQVtyGAa+Jk7e3jcOY5JNIU2DpwR3lRxm2Ug6LDktWKzpw5I+bI9O&#10;QVis/2q9X/8erDlfPhftq/5e/ij19NjN30FE6uJ/+N5eGQXDtx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T/QcYAAADcAAAADwAAAAAAAAAAAAAAAACYAgAAZHJz&#10;L2Rvd25yZXYueG1sUEsFBgAAAAAEAAQA9QAAAIsDAAAAAA==&#10;">
                  <v:textbox style="mso-fit-shape-to-text:t">
                    <w:txbxContent>
                      <w:p w:rsidR="00D13B7F" w:rsidRPr="009647E7" w:rsidRDefault="00D13B7F" w:rsidP="007A1F50">
                        <w:pPr>
                          <w:rPr>
                            <w:sz w:val="20"/>
                          </w:rPr>
                        </w:pPr>
                        <w:r>
                          <w:rPr>
                            <w:sz w:val="20"/>
                          </w:rPr>
                          <w:t>Schools</w:t>
                        </w:r>
                      </w:p>
                    </w:txbxContent>
                  </v:textbox>
                </v:shape>
                <v:line id="Straight Connector 295" o:spid="_x0000_s1041" style="position:absolute;visibility:visible;mso-wrap-style:square" from="4857,31337" to="4857,37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77EcUAAADcAAAADwAAAGRycy9kb3ducmV2LnhtbESPUWvCQBCE3wv9D8cW+lYvpigaPUUK&#10;gti+1PYHrLk1Ceb20rtVo7++Vyj4OMzMN8x82btWnSnExrOB4SADRVx623Bl4Ptr/TIBFQXZYuuZ&#10;DFwpwnLx+DDHwvoLf9J5J5VKEI4FGqhFukLrWNbkMA58R5y8gw8OJclQaRvwkuCu1XmWjbXDhtNC&#10;jR291VQedydn4Of9YxOv+zaX8ei2PYbVZCqv0Zjnp341AyXUyz38395YA/l0BH9n0hH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77EcUAAADcAAAADwAAAAAAAAAA&#10;AAAAAAChAgAAZHJzL2Rvd25yZXYueG1sUEsFBgAAAAAEAAQA+QAAAJMDAAAAAA==&#10;" strokecolor="#4579b8 [3044]"/>
                <v:line id="Straight Connector 296" o:spid="_x0000_s1042" style="position:absolute;visibility:visible;mso-wrap-style:square" from="10287,29146" to="16382,2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lZsUAAADcAAAADwAAAGRycy9kb3ducmV2LnhtbESPUUvDQBCE3wX/w7GCb/ZipCGNvZZS&#10;KBT1pdUfsObWJDS3F+/WNvXX94SCj8PMfMPMl6Pr1ZFC7DwbeJxkoIhrbztuDHy8bx5KUFGQLfae&#10;ycCZIiwXtzdzrKw/8Y6Oe2lUgnCs0EArMlRax7olh3HiB+LkffngUJIMjbYBTwnuep1nWaEddpwW&#10;Whxo3VJ92P84A9+vb9t4/uxzKaa/L4ewKmfyFI25vxtXz6CERvkPX9tbayCfFfB3Jh0Bv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xlZsUAAADcAAAADwAAAAAAAAAA&#10;AAAAAAChAgAAZHJzL2Rvd25yZXYueG1sUEsFBgAAAAAEAAQA+QAAAJMDAAAAAA==&#10;" strokecolor="#4579b8 [3044]"/>
                <v:line id="Straight Connector 297" o:spid="_x0000_s1043" style="position:absolute;visibility:visible;mso-wrap-style:square" from="10287,30003" to="17335,49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DA/cUAAADcAAAADwAAAGRycy9kb3ducmV2LnhtbESP3WrCQBSE7wt9h+UUeqebpviXuooI&#10;BWl7o/YBTrOnSTB7Nt09avTpuwWhl8PMfMPMl71r1YlCbDwbeBpmoIhLbxuuDHzuXwdTUFGQLbae&#10;ycCFIiwX93dzLKw/85ZOO6lUgnAs0EAt0hVax7Imh3HoO+LkffvgUJIMlbYBzwnuWp1n2Vg7bDgt&#10;1NjRuqbysDs6Az/vH5t4+WpzGY+ub4ewms7kORrz+NCvXkAJ9fIfvrU31kA+m8DfmXQE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DA/cUAAADcAAAADwAAAAAAAAAA&#10;AAAAAAChAgAAZHJzL2Rvd25yZXYueG1sUEsFBgAAAAAEAAQA+QAAAJMDAAAAAA==&#10;" strokecolor="#4579b8 [3044]"/>
                <v:line id="Straight Connector 298" o:spid="_x0000_s1044" style="position:absolute;flip:y;visibility:visible;mso-wrap-style:square" from="10287,2000" to="16383,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Rcu8QAAADcAAAADwAAAGRycy9kb3ducmV2LnhtbERPy2rCQBTdF/yH4Qru6kQtVaOjSEEa&#10;Umh9LVxeMtckmLmTZqZJ2q/vLApdHs57ve1NJVpqXGlZwWQcgSDOrC45V3A57x8XIJxH1lhZJgXf&#10;5GC7GTysMda24yO1J5+LEMIuRgWF93UspcsKMujGtiYO3M02Bn2ATS51g10IN5WcRtGzNFhyaCiw&#10;ppeCsvvpyyhIEk7TH95/XCeHz1c/K9/en7q5UqNhv1uB8NT7f/GfO9EKpsuwNpw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y7xAAAANwAAAAPAAAAAAAAAAAA&#10;AAAAAKECAABkcnMvZG93bnJldi54bWxQSwUGAAAAAAQABAD5AAAAkgM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71552" behindDoc="0" locked="0" layoutInCell="1" allowOverlap="1" wp14:anchorId="5F07DCE0" wp14:editId="4BB160A8">
                <wp:simplePos x="0" y="0"/>
                <wp:positionH relativeFrom="column">
                  <wp:posOffset>2969260</wp:posOffset>
                </wp:positionH>
                <wp:positionV relativeFrom="paragraph">
                  <wp:posOffset>216535</wp:posOffset>
                </wp:positionV>
                <wp:extent cx="1981834" cy="1562100"/>
                <wp:effectExtent l="0" t="0" r="19050" b="19050"/>
                <wp:wrapNone/>
                <wp:docPr id="330" name="Group 330"/>
                <wp:cNvGraphicFramePr/>
                <a:graphic xmlns:a="http://schemas.openxmlformats.org/drawingml/2006/main">
                  <a:graphicData uri="http://schemas.microsoft.com/office/word/2010/wordprocessingGroup">
                    <wpg:wgp>
                      <wpg:cNvGrpSpPr/>
                      <wpg:grpSpPr>
                        <a:xfrm>
                          <a:off x="0" y="0"/>
                          <a:ext cx="1981834" cy="1562100"/>
                          <a:chOff x="0" y="0"/>
                          <a:chExt cx="1981834" cy="1562100"/>
                        </a:xfrm>
                      </wpg:grpSpPr>
                      <wps:wsp>
                        <wps:cNvPr id="288" name="Text Box 2"/>
                        <wps:cNvSpPr txBox="1">
                          <a:spLocks noChangeArrowheads="1"/>
                        </wps:cNvSpPr>
                        <wps:spPr bwMode="auto">
                          <a:xfrm>
                            <a:off x="609600" y="628650"/>
                            <a:ext cx="13716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Strategy/information</w:t>
                              </w:r>
                            </w:p>
                          </w:txbxContent>
                        </wps:txbx>
                        <wps:bodyPr rot="0" vert="horz" wrap="square" lIns="91440" tIns="45720" rIns="91440" bIns="45720" anchor="t" anchorCtr="0">
                          <a:spAutoFit/>
                        </wps:bodyPr>
                      </wps:wsp>
                      <wps:wsp>
                        <wps:cNvPr id="289" name="Text Box 2"/>
                        <wps:cNvSpPr txBox="1">
                          <a:spLocks noChangeArrowheads="1"/>
                        </wps:cNvSpPr>
                        <wps:spPr bwMode="auto">
                          <a:xfrm>
                            <a:off x="609600" y="0"/>
                            <a:ext cx="1372234" cy="354964"/>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Planning/performance</w:t>
                              </w:r>
                            </w:p>
                          </w:txbxContent>
                        </wps:txbx>
                        <wps:bodyPr rot="0" vert="horz" wrap="square" lIns="91440" tIns="45720" rIns="91440" bIns="45720" anchor="t" anchorCtr="0">
                          <a:spAutoFit/>
                        </wps:bodyPr>
                      </wps:wsp>
                      <wps:wsp>
                        <wps:cNvPr id="319" name="Text Box 2"/>
                        <wps:cNvSpPr txBox="1">
                          <a:spLocks noChangeArrowheads="1"/>
                        </wps:cNvSpPr>
                        <wps:spPr bwMode="auto">
                          <a:xfrm>
                            <a:off x="609600" y="1209675"/>
                            <a:ext cx="13716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Learning / Curriculum</w:t>
                              </w:r>
                            </w:p>
                          </w:txbxContent>
                        </wps:txbx>
                        <wps:bodyPr rot="0" vert="horz" wrap="square" lIns="91440" tIns="45720" rIns="91440" bIns="45720" anchor="t" anchorCtr="0">
                          <a:spAutoFit/>
                        </wps:bodyPr>
                      </wps:wsp>
                      <wps:wsp>
                        <wps:cNvPr id="327" name="Straight Connector 327"/>
                        <wps:cNvCnPr/>
                        <wps:spPr>
                          <a:xfrm>
                            <a:off x="0" y="981075"/>
                            <a:ext cx="609600" cy="419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flipV="1">
                            <a:off x="0" y="800100"/>
                            <a:ext cx="609600" cy="190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9" name="Straight Connector 329"/>
                        <wps:cNvCnPr/>
                        <wps:spPr>
                          <a:xfrm flipV="1">
                            <a:off x="0" y="180975"/>
                            <a:ext cx="609600" cy="8096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30" o:spid="_x0000_s1045" style="position:absolute;left:0;text-align:left;margin-left:233.8pt;margin-top:17.05pt;width:156.05pt;height:123pt;z-index:251671552;mso-width-relative:margin;mso-height-relative:margin" coordsize="19818,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">
                <v:shape id="_x0000_s1046" type="#_x0000_t202" style="position:absolute;left:6096;top:6286;width:1371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jmcIA&#10;AADcAAAADwAAAGRycy9kb3ducmV2LnhtbERPz2vCMBS+D/Y/hCfstqYKG9KZFlEEb3NOEG9vybMp&#10;Ni9dE2vdX78cBjt+fL8X1ehaMVAfGs8KplkOglh703Ct4PC5eZ6DCBHZYOuZFNwpQFU+PiywMP7G&#10;HzTsYy1SCIcCFdgYu0LKoC05DJnviBN39r3DmGBfS9PjLYW7Vs7y/FU6bDg1WOxoZUlf9lenIKx3&#10;350+774u1tx/3tfDiz5uTko9TcblG4hIY/wX/7m3RsFsn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GOZwgAAANwAAAAPAAAAAAAAAAAAAAAAAJgCAABkcnMvZG93&#10;bnJldi54bWxQSwUGAAAAAAQABAD1AAAAhwMAAAAA&#10;">
                  <v:textbox style="mso-fit-shape-to-text:t">
                    <w:txbxContent>
                      <w:p w:rsidR="00D13B7F" w:rsidRPr="009647E7" w:rsidRDefault="00D13B7F" w:rsidP="007A1F50">
                        <w:pPr>
                          <w:rPr>
                            <w:sz w:val="20"/>
                          </w:rPr>
                        </w:pPr>
                        <w:r>
                          <w:rPr>
                            <w:sz w:val="20"/>
                          </w:rPr>
                          <w:t>Strategy/information</w:t>
                        </w:r>
                      </w:p>
                    </w:txbxContent>
                  </v:textbox>
                </v:shape>
                <v:shape id="_x0000_s1047" type="#_x0000_t202" style="position:absolute;left:6096;width:13722;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GAsUA&#10;AADcAAAADwAAAGRycy9kb3ducmV2LnhtbESPQWsCMRSE7wX/Q3hCb5pVaLGrUUQRvNVqofT2TJ6b&#10;xc3Luonr2l/fFIQeh5n5hpktOleJlppQelYwGmYgiLU3JRcKPg+bwQREiMgGK8+k4E4BFvPe0wxz&#10;42/8Qe0+FiJBOOSowMZY51IGbclhGPqaOHkn3ziMSTaFNA3eEtxVcpxlr9JhyWnBYk0rS/q8vzoF&#10;Yb271Pq0O56tuf+8r9sX/bX5Vuq53y2nICJ18T/8aG+NgvHkDf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MYCxQAAANwAAAAPAAAAAAAAAAAAAAAAAJgCAABkcnMv&#10;ZG93bnJldi54bWxQSwUGAAAAAAQABAD1AAAAigMAAAAA&#10;">
                  <v:textbox style="mso-fit-shape-to-text:t">
                    <w:txbxContent>
                      <w:p w:rsidR="00D13B7F" w:rsidRPr="009647E7" w:rsidRDefault="00D13B7F" w:rsidP="007A1F50">
                        <w:pPr>
                          <w:rPr>
                            <w:sz w:val="20"/>
                          </w:rPr>
                        </w:pPr>
                        <w:r>
                          <w:rPr>
                            <w:sz w:val="20"/>
                          </w:rPr>
                          <w:t>Planning/performance</w:t>
                        </w:r>
                      </w:p>
                    </w:txbxContent>
                  </v:textbox>
                </v:shape>
                <v:shape id="_x0000_s1048" type="#_x0000_t202" style="position:absolute;left:6096;top:12096;width:13716;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cGMUA&#10;AADcAAAADwAAAGRycy9kb3ducmV2LnhtbESPQWsCMRSE7wX/Q3iCt5q1YrFbo4gi9KZVQXp7TZ6b&#10;xc3LdpOua399UxB6HGbmG2a26FwlWmpC6VnBaJiBINbelFwoOB42j1MQISIbrDyTghsFWMx7DzPM&#10;jb/yO7X7WIgE4ZCjAhtjnUsZtCWHYehr4uSdfeMwJtkU0jR4TXBXyacse5YOS04LFmtaWdKX/bdT&#10;ENa7r1qfd58Xa24/23U70afNh1KDfrd8BRGpi//he/vNKBiPXu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1wYxQAAANwAAAAPAAAAAAAAAAAAAAAAAJgCAABkcnMv&#10;ZG93bnJldi54bWxQSwUGAAAAAAQABAD1AAAAigMAAAAA&#10;">
                  <v:textbox style="mso-fit-shape-to-text:t">
                    <w:txbxContent>
                      <w:p w:rsidR="00D13B7F" w:rsidRPr="009647E7" w:rsidRDefault="00D13B7F" w:rsidP="007A1F50">
                        <w:pPr>
                          <w:rPr>
                            <w:sz w:val="20"/>
                          </w:rPr>
                        </w:pPr>
                        <w:r>
                          <w:rPr>
                            <w:sz w:val="20"/>
                          </w:rPr>
                          <w:t>Learning / Curriculum</w:t>
                        </w:r>
                      </w:p>
                    </w:txbxContent>
                  </v:textbox>
                </v:shape>
                <v:line id="Straight Connector 327" o:spid="_x0000_s1049" style="position:absolute;visibility:visible;mso-wrap-style:square" from="0,9810" to="6096,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4Gh8UAAADcAAAADwAAAGRycy9kb3ducmV2LnhtbESPUWvCQBCE3wv9D8cWfKuXRmo19RQp&#10;CGL7ovUHrLk1Ceb20rtVY399r1Do4zAz3zCzRe9adaEQG88GnoYZKOLS24YrA/vP1eMEVBRki61n&#10;MnCjCIv5/d0MC+uvvKXLTiqVIBwLNFCLdIXWsazJYRz6jjh5Rx8cSpKh0jbgNcFdq/MsG2uHDaeF&#10;Gjt6q6k87c7OwNf7xzreDm0u4+fvzSksJ1MZRWMGD/3yFZRQL//hv/baGhjlL/B7Jh0BP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4Gh8UAAADcAAAADwAAAAAAAAAA&#10;AAAAAAChAgAAZHJzL2Rvd25yZXYueG1sUEsFBgAAAAAEAAQA+QAAAJMDAAAAAA==&#10;" strokecolor="#4579b8 [3044]"/>
                <v:line id="Straight Connector 328" o:spid="_x0000_s1050" style="position:absolute;flip:y;visibility:visible;mso-wrap-style:square" from="0,8001" to="609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qawcMAAADcAAAADwAAAGRycy9kb3ducmV2LnhtbERPTWvCQBC9C/6HZQq96UYtVqKriCAN&#10;CrZVDx6H7JiEZmdjdmuiv949CB4f73u2aE0prlS7wrKCQT8CQZxaXXCm4HhY9yYgnEfWWFomBTdy&#10;sJh3OzOMtW34l657n4kQwi5GBbn3VSylS3My6Pq2Ig7c2dYGfYB1JnWNTQg3pRxG0VgaLDg05FjR&#10;Kqf0b/9vFCQJbzZ3Xn+fBj+XLz8qtruP5lOp97d2OQXhqfUv8dOdaAWjYVgb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amsHDAAAA3AAAAA8AAAAAAAAAAAAA&#10;AAAAoQIAAGRycy9kb3ducmV2LnhtbFBLBQYAAAAABAAEAPkAAACRAwAAAAA=&#10;" strokecolor="#4579b8 [3044]"/>
                <v:line id="Straight Connector 329" o:spid="_x0000_s1051" style="position:absolute;flip:y;visibility:visible;mso-wrap-style:square" from="0,1809" to="609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WscAAADcAAAADwAAAGRycy9kb3ducmV2LnhtbESPQWvCQBSE70L/w/IKvZmNWmxNXaUI&#10;0qCgrfbQ4yP7moRm38bs1kR/vSsIHoeZ+YaZzjtTiSM1rrSsYBDFIIgzq0vOFXzvl/1XEM4ja6ws&#10;k4ITOZjPHnpTTLRt+YuOO5+LAGGXoILC+zqR0mUFGXSRrYmD92sbgz7IJpe6wTbATSWHcTyWBksO&#10;CwXWtCgo+9v9GwVpyqvVmZfbn8Hn4cOPyvXmuX1R6umxe38D4anz9/CtnWoFo+EE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Vj9axwAAANwAAAAPAAAAAAAA&#10;AAAAAAAAAKECAABkcnMvZG93bnJldi54bWxQSwUGAAAAAAQABAD5AAAAlQM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69504" behindDoc="0" locked="0" layoutInCell="1" allowOverlap="1" wp14:anchorId="6ED5DA5B" wp14:editId="1D26C049">
                <wp:simplePos x="0" y="0"/>
                <wp:positionH relativeFrom="column">
                  <wp:posOffset>2854960</wp:posOffset>
                </wp:positionH>
                <wp:positionV relativeFrom="paragraph">
                  <wp:posOffset>203835</wp:posOffset>
                </wp:positionV>
                <wp:extent cx="2209019" cy="3448850"/>
                <wp:effectExtent l="0" t="0" r="20320" b="18415"/>
                <wp:wrapNone/>
                <wp:docPr id="314" name="Group 314"/>
                <wp:cNvGraphicFramePr/>
                <a:graphic xmlns:a="http://schemas.openxmlformats.org/drawingml/2006/main">
                  <a:graphicData uri="http://schemas.microsoft.com/office/word/2010/wordprocessingGroup">
                    <wpg:wgp>
                      <wpg:cNvGrpSpPr/>
                      <wpg:grpSpPr>
                        <a:xfrm>
                          <a:off x="0" y="0"/>
                          <a:ext cx="2209019" cy="3448850"/>
                          <a:chOff x="-165" y="0"/>
                          <a:chExt cx="2209445" cy="3157383"/>
                        </a:xfrm>
                      </wpg:grpSpPr>
                      <wps:wsp>
                        <wps:cNvPr id="31" name="Text Box 2"/>
                        <wps:cNvSpPr txBox="1">
                          <a:spLocks noChangeArrowheads="1"/>
                        </wps:cNvSpPr>
                        <wps:spPr bwMode="auto">
                          <a:xfrm>
                            <a:off x="723900" y="0"/>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Finance</w:t>
                              </w:r>
                            </w:p>
                          </w:txbxContent>
                        </wps:txbx>
                        <wps:bodyPr rot="0" vert="horz" wrap="square" lIns="91440" tIns="45720" rIns="91440" bIns="45720" anchor="t" anchorCtr="0">
                          <a:noAutofit/>
                        </wps:bodyPr>
                      </wps:wsp>
                      <wps:wsp>
                        <wps:cNvPr id="302" name="Text Box 2"/>
                        <wps:cNvSpPr txBox="1">
                          <a:spLocks noChangeArrowheads="1"/>
                        </wps:cNvSpPr>
                        <wps:spPr bwMode="auto">
                          <a:xfrm>
                            <a:off x="722911" y="593699"/>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Infrastructure</w:t>
                              </w:r>
                            </w:p>
                          </w:txbxContent>
                        </wps:txbx>
                        <wps:bodyPr rot="0" vert="horz" wrap="square" lIns="91440" tIns="45720" rIns="91440" bIns="45720" anchor="t" anchorCtr="0">
                          <a:noAutofit/>
                        </wps:bodyPr>
                      </wps:wsp>
                      <wps:wsp>
                        <wps:cNvPr id="303" name="Text Box 2"/>
                        <wps:cNvSpPr txBox="1">
                          <a:spLocks noChangeArrowheads="1"/>
                        </wps:cNvSpPr>
                        <wps:spPr bwMode="auto">
                          <a:xfrm>
                            <a:off x="724005" y="1143455"/>
                            <a:ext cx="1409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Human resources</w:t>
                              </w:r>
                            </w:p>
                          </w:txbxContent>
                        </wps:txbx>
                        <wps:bodyPr rot="0" vert="horz" wrap="square" lIns="91440" tIns="45720" rIns="91440" bIns="45720" anchor="t" anchorCtr="0">
                          <a:noAutofit/>
                        </wps:bodyPr>
                      </wps:wsp>
                      <wps:wsp>
                        <wps:cNvPr id="304" name="Text Box 2"/>
                        <wps:cNvSpPr txBox="1">
                          <a:spLocks noChangeArrowheads="1"/>
                        </wps:cNvSpPr>
                        <wps:spPr bwMode="auto">
                          <a:xfrm>
                            <a:off x="722911" y="1751334"/>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Planning</w:t>
                              </w:r>
                            </w:p>
                          </w:txbxContent>
                        </wps:txbx>
                        <wps:bodyPr rot="0" vert="horz" wrap="square" lIns="91440" tIns="45720" rIns="91440" bIns="45720" anchor="t" anchorCtr="0">
                          <a:noAutofit/>
                        </wps:bodyPr>
                      </wps:wsp>
                      <wps:wsp>
                        <wps:cNvPr id="305" name="Text Box 2"/>
                        <wps:cNvSpPr txBox="1">
                          <a:spLocks noChangeArrowheads="1"/>
                        </wps:cNvSpPr>
                        <wps:spPr bwMode="auto">
                          <a:xfrm>
                            <a:off x="722751" y="2312669"/>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ICT</w:t>
                              </w:r>
                            </w:p>
                          </w:txbxContent>
                        </wps:txbx>
                        <wps:bodyPr rot="0" vert="horz" wrap="square" lIns="91440" tIns="45720" rIns="91440" bIns="45720" anchor="t" anchorCtr="0">
                          <a:noAutofit/>
                        </wps:bodyPr>
                      </wps:wsp>
                      <wps:wsp>
                        <wps:cNvPr id="306" name="Straight Connector 306"/>
                        <wps:cNvCnPr/>
                        <wps:spPr>
                          <a:xfrm flipV="1">
                            <a:off x="0" y="133350"/>
                            <a:ext cx="723900" cy="742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a:off x="0" y="87630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9" name="Straight Connector 309"/>
                        <wps:cNvCnPr>
                          <a:endCxn id="303" idx="1"/>
                        </wps:cNvCnPr>
                        <wps:spPr>
                          <a:xfrm>
                            <a:off x="1093" y="945834"/>
                            <a:ext cx="722906" cy="37363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0" name="Straight Connector 310"/>
                        <wps:cNvCnPr>
                          <a:endCxn id="304" idx="1"/>
                        </wps:cNvCnPr>
                        <wps:spPr>
                          <a:xfrm>
                            <a:off x="1093" y="946124"/>
                            <a:ext cx="721813" cy="9811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a:endCxn id="305" idx="1"/>
                        </wps:cNvCnPr>
                        <wps:spPr>
                          <a:xfrm>
                            <a:off x="-160" y="945979"/>
                            <a:ext cx="722906" cy="15425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2" name="Text Box 2"/>
                        <wps:cNvSpPr txBox="1">
                          <a:spLocks noChangeArrowheads="1"/>
                        </wps:cNvSpPr>
                        <wps:spPr bwMode="auto">
                          <a:xfrm>
                            <a:off x="722746" y="2802410"/>
                            <a:ext cx="1486534" cy="354973"/>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Ministerial coordination</w:t>
                              </w:r>
                            </w:p>
                          </w:txbxContent>
                        </wps:txbx>
                        <wps:bodyPr rot="0" vert="horz" wrap="square" lIns="91440" tIns="45720" rIns="91440" bIns="45720" anchor="t" anchorCtr="0">
                          <a:noAutofit/>
                        </wps:bodyPr>
                      </wps:wsp>
                      <wps:wsp>
                        <wps:cNvPr id="313" name="Straight Connector 313"/>
                        <wps:cNvCnPr>
                          <a:endCxn id="312" idx="1"/>
                        </wps:cNvCnPr>
                        <wps:spPr>
                          <a:xfrm>
                            <a:off x="-165" y="946124"/>
                            <a:ext cx="722751" cy="203363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14" o:spid="_x0000_s1052" style="position:absolute;left:0;text-align:left;margin-left:224.8pt;margin-top:16.05pt;width:173.95pt;height:271.55pt;z-index:251669504;mso-width-relative:margin;mso-height-relative:margin" coordorigin="-1" coordsize="22094,3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">
                <v:shape id="_x0000_s1053" type="#_x0000_t202" style="position:absolute;left:7239;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13B7F" w:rsidRPr="009647E7" w:rsidRDefault="00D13B7F" w:rsidP="007A1F50">
                        <w:pPr>
                          <w:rPr>
                            <w:sz w:val="20"/>
                          </w:rPr>
                        </w:pPr>
                        <w:r>
                          <w:rPr>
                            <w:sz w:val="20"/>
                          </w:rPr>
                          <w:t>Finance</w:t>
                        </w:r>
                      </w:p>
                    </w:txbxContent>
                  </v:textbox>
                </v:shape>
                <v:shape id="_x0000_s1054" type="#_x0000_t202" style="position:absolute;left:7229;top:5936;width:1028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D13B7F" w:rsidRPr="009647E7" w:rsidRDefault="00D13B7F" w:rsidP="007A1F50">
                        <w:pPr>
                          <w:rPr>
                            <w:sz w:val="20"/>
                          </w:rPr>
                        </w:pPr>
                        <w:r>
                          <w:rPr>
                            <w:sz w:val="20"/>
                          </w:rPr>
                          <w:t>Infrastructure</w:t>
                        </w:r>
                      </w:p>
                    </w:txbxContent>
                  </v:textbox>
                </v:shape>
                <v:shape id="_x0000_s1055" type="#_x0000_t202" style="position:absolute;left:7240;top:11434;width:1409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D13B7F" w:rsidRPr="009647E7" w:rsidRDefault="00D13B7F" w:rsidP="007A1F50">
                        <w:pPr>
                          <w:rPr>
                            <w:sz w:val="20"/>
                          </w:rPr>
                        </w:pPr>
                        <w:r>
                          <w:rPr>
                            <w:sz w:val="20"/>
                          </w:rPr>
                          <w:t>Human resources</w:t>
                        </w:r>
                      </w:p>
                    </w:txbxContent>
                  </v:textbox>
                </v:shape>
                <v:shape id="_x0000_s1056" type="#_x0000_t202" style="position:absolute;left:7229;top:1751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D13B7F" w:rsidRPr="009647E7" w:rsidRDefault="00D13B7F" w:rsidP="007A1F50">
                        <w:pPr>
                          <w:rPr>
                            <w:sz w:val="20"/>
                          </w:rPr>
                        </w:pPr>
                        <w:r>
                          <w:rPr>
                            <w:sz w:val="20"/>
                          </w:rPr>
                          <w:t>Planning</w:t>
                        </w:r>
                      </w:p>
                    </w:txbxContent>
                  </v:textbox>
                </v:shape>
                <v:shape id="_x0000_s1057" type="#_x0000_t202" style="position:absolute;left:7227;top:23126;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X8YA&#10;AADcAAAADwAAAGRycy9kb3ducmV2LnhtbESPT2sCMRTE70K/Q3gFL6LZauuf1SgitNhbq9JeH5vn&#10;7tLNy5rEdf32piB4HGbmN8xi1ZpKNOR8aVnByyABQZxZXXKu4LB/709B+ICssbJMCq7kYbV86iww&#10;1fbC39TsQi4ihH2KCooQ6lRKnxVk0A9sTRy9o3UGQ5Qul9rhJcJNJYdJMpYGS44LBda0KSj7252N&#10;gunrtvn1n6Ovn2x8rGahN2k+Tk6p7nO7noMI1IZH+N7eagWj5A3+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xX8YAAADcAAAADwAAAAAAAAAAAAAAAACYAgAAZHJz&#10;L2Rvd25yZXYueG1sUEsFBgAAAAAEAAQA9QAAAIsDAAAAAA==&#10;">
                  <v:textbox>
                    <w:txbxContent>
                      <w:p w:rsidR="00D13B7F" w:rsidRPr="009647E7" w:rsidRDefault="00D13B7F" w:rsidP="007A1F50">
                        <w:pPr>
                          <w:rPr>
                            <w:sz w:val="20"/>
                          </w:rPr>
                        </w:pPr>
                        <w:r>
                          <w:rPr>
                            <w:sz w:val="20"/>
                          </w:rPr>
                          <w:t>ICT</w:t>
                        </w:r>
                      </w:p>
                    </w:txbxContent>
                  </v:textbox>
                </v:shape>
                <v:line id="Straight Connector 306" o:spid="_x0000_s1058" style="position:absolute;flip:y;visibility:visible;mso-wrap-style:square" from="0,1333" to="723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3SMYAAADcAAAADwAAAGRycy9kb3ducmV2LnhtbESPT2vCQBTE7wW/w/KE3urGP2hJXUUE&#10;abCgVj30+Mg+k2D2bcyuJvXTu0Khx2FmfsNM560pxY1qV1hW0O9FIIhTqwvOFBwPq7d3EM4jaywt&#10;k4JfcjCfdV6mGGvb8Dfd9j4TAcIuRgW591UspUtzMuh6tiIO3snWBn2QdSZ1jU2Am1IOomgsDRYc&#10;FnKsaJlTet5fjYIk4fX6zqvtT393+fTD4mszaiZKvXbbxQcIT63/D/+1E61gGI3heSYcATl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890jGAAAA3AAAAA8AAAAAAAAA&#10;AAAAAAAAoQIAAGRycy9kb3ducmV2LnhtbFBLBQYAAAAABAAEAPkAAACUAwAAAAA=&#10;" strokecolor="#4579b8 [3044]"/>
                <v:line id="Straight Connector 308" o:spid="_x0000_s1059" style="position:absolute;visibility:visible;mso-wrap-style:square" from="0,8763" to="723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OlcEAAADcAAAADwAAAGRycy9kb3ducmV2LnhtbERPzWoCMRC+C75DGKE3zVZRdGsUKRSk&#10;9uLPA0w3093FzWSbTHX16c2h4PHj+1+uO9eoC4VYezbwOspAERfe1lwaOB0/hnNQUZAtNp7JwI0i&#10;rFf93hJz66+8p8tBSpVCOOZooBJpc61jUZHDOPItceJ+fHAoCYZS24DXFO4aPc6ymXZYc2qosKX3&#10;iorz4c8Z+N19bePtuxnLbHr/PIfNfCGTaMzLoNu8gRLq5Cn+d2+tgUmW1qYz6Qj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RM6VwQAAANwAAAAPAAAAAAAAAAAAAAAA&#10;AKECAABkcnMvZG93bnJldi54bWxQSwUGAAAAAAQABAD5AAAAjwMAAAAA&#10;" strokecolor="#4579b8 [3044]"/>
                <v:line id="Straight Connector 309" o:spid="_x0000_s1060" style="position:absolute;visibility:visible;mso-wrap-style:square" from="10,9458" to="7239,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rDsUAAADcAAAADwAAAGRycy9kb3ducmV2LnhtbESPUWvCQBCE3wv9D8cWfKsXlUpMPUUK&#10;BdG+aPsDtrk1Ceb20rutRn99ryD4OMzMN8x82btWnSjExrOB0TADRVx623Bl4Ovz/TkHFQXZYuuZ&#10;DFwownLx+DDHwvoz7+i0l0olCMcCDdQiXaF1LGtyGIe+I07ewQeHkmSotA14TnDX6nGWTbXDhtNC&#10;jR291VQe97/OwM/2Yx0v3+1Ypi/XzTGs8plMojGDp371Ckqol3v41l5bA5NsBv9n0hH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hrDsUAAADcAAAADwAAAAAAAAAA&#10;AAAAAAChAgAAZHJzL2Rvd25yZXYueG1sUEsFBgAAAAAEAAQA+QAAAJMDAAAAAA==&#10;" strokecolor="#4579b8 [3044]"/>
                <v:line id="Straight Connector 310" o:spid="_x0000_s1061" style="position:absolute;visibility:visible;mso-wrap-style:square" from="10,9461" to="7229,1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TsEAAADcAAAADwAAAGRycy9kb3ducmV2LnhtbERPzWoCMRC+F3yHMIK3mlWp2K1RRBBE&#10;vdT2Aaab6e7iZrImo64+fXMQevz4/ufLzjXqSiHWng2Mhhko4sLbmksD31+b1xmoKMgWG89k4E4R&#10;loveyxxz62/8SdejlCqFcMzRQCXS5lrHoiKHcehb4sT9+uBQEgyltgFvKdw1epxlU+2w5tRQYUvr&#10;iorT8eIMnPeHbbz/NGOZvj12p7CavcskGjPod6sPUEKd/Iuf7q01MBml+elMOgJ6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1ROwQAAANwAAAAPAAAAAAAAAAAAAAAA&#10;AKECAABkcnMvZG93bnJldi54bWxQSwUGAAAAAAQABAD5AAAAjwMAAAAA&#10;" strokecolor="#4579b8 [3044]"/>
                <v:line id="Straight Connector 311" o:spid="_x0000_s1062" style="position:absolute;visibility:visible;mso-wrap-style:square" from="-1,9459" to="7227,2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x1cUAAADcAAAADwAAAGRycy9kb3ducmV2LnhtbESPUWvCQBCE3wv9D8cWfKuXKIpNPUUK&#10;BVFfavsDtrltEsztpXdbjf56Tyj4OMzMN8x82btWHSnExrOBfJiBIi69bbgy8PX5/jwDFQXZYuuZ&#10;DJwpwnLx+DDHwvoTf9BxL5VKEI4FGqhFukLrWNbkMA59R5y8Hx8cSpKh0jbgKcFdq0dZNtUOG04L&#10;NXb0VlN52P85A7/b3Tqev9uRTCeXzSGsZi8yjsYMnvrVKyihXu7h//baGhjnO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fx1cUAAADcAAAADwAAAAAAAAAA&#10;AAAAAAChAgAAZHJzL2Rvd25yZXYueG1sUEsFBgAAAAAEAAQA+QAAAJMDAAAAAA==&#10;" strokecolor="#4579b8 [3044]"/>
                <v:shape id="_x0000_s1063" type="#_x0000_t202" style="position:absolute;left:7227;top:28024;width:14865;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9sUA&#10;AADcAAAADwAAAGRycy9kb3ducmV2LnhtbESPT2sCMRTE70K/Q3hCL6JZtajdGqUUWvTmP/T62Dx3&#10;Fzcv2yRd129vhILHYWZ+w8yXralEQ86XlhUMBwkI4szqknMFh/13fwbCB2SNlWVScCMPy8VLZ46p&#10;tlfeUrMLuYgQ9ikqKEKoUyl9VpBBP7A1cfTO1hkMUbpcaofXCDeVHCXJRBosOS4UWNNXQdll92cU&#10;zN5Wzcmvx5tjNjlX76E3bX5+nVKv3fbzA0SgNjzD/+2VVjAe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2xQAAANwAAAAPAAAAAAAAAAAAAAAAAJgCAABkcnMv&#10;ZG93bnJldi54bWxQSwUGAAAAAAQABAD1AAAAigMAAAAA&#10;">
                  <v:textbox>
                    <w:txbxContent>
                      <w:p w:rsidR="00D13B7F" w:rsidRPr="009647E7" w:rsidRDefault="00D13B7F" w:rsidP="007A1F50">
                        <w:pPr>
                          <w:rPr>
                            <w:sz w:val="20"/>
                          </w:rPr>
                        </w:pPr>
                        <w:r>
                          <w:rPr>
                            <w:sz w:val="20"/>
                          </w:rPr>
                          <w:t>Ministerial coordination</w:t>
                        </w:r>
                      </w:p>
                    </w:txbxContent>
                  </v:textbox>
                </v:shape>
                <v:line id="Straight Connector 313" o:spid="_x0000_s1064" style="position:absolute;visibility:visible;mso-wrap-style:square" from="-1,9461" to="7225,2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nKOcUAAADcAAAADwAAAGRycy9kb3ducmV2LnhtbESPUWvCQBCE34X+h2MLfdOLBsWmniIF&#10;Qdq+aPsDtrltEsztpXerxv56ryD4OMzMN8xi1btWnSjExrOB8SgDRVx623Bl4OtzM5yDioJssfVM&#10;Bi4UYbV8GCywsP7MOzrtpVIJwrFAA7VIV2gdy5ocxpHviJP344NDSTJU2gY8J7hr9STLZtphw2mh&#10;xo5eayoP+6Mz8Pv+sY2X73Yis+nf2yGs58+SR2OeHvv1CyihXu7hW3trDeTjHP7PpCO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nKOcUAAADcAAAADwAAAAAAAAAA&#10;AAAAAAChAgAAZHJzL2Rvd25yZXYueG1sUEsFBgAAAAAEAAQA+QAAAJMDA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Pr="003A6FDA" w:rsidRDefault="007A1F50" w:rsidP="007A1F50">
      <w:pPr>
        <w:pStyle w:val="CGCTableHeading"/>
      </w:pPr>
      <w:bookmarkStart w:id="34" w:name="_Ref455062468"/>
      <w:r w:rsidRPr="00761BBD">
        <w:rPr>
          <w:bCs/>
        </w:rPr>
        <w:lastRenderedPageBreak/>
        <w:t xml:space="preserve">Figure </w:t>
      </w:r>
      <w:r>
        <w:rPr>
          <w:bCs/>
        </w:rPr>
        <w:fldChar w:fldCharType="begin"/>
      </w:r>
      <w:r>
        <w:rPr>
          <w:bCs/>
        </w:rPr>
        <w:instrText xml:space="preserve"> SEQ Figure \* ARABIC </w:instrText>
      </w:r>
      <w:r>
        <w:rPr>
          <w:bCs/>
        </w:rPr>
        <w:fldChar w:fldCharType="separate"/>
      </w:r>
      <w:r w:rsidR="006A4022">
        <w:rPr>
          <w:bCs/>
          <w:noProof/>
        </w:rPr>
        <w:t>3</w:t>
      </w:r>
      <w:r>
        <w:rPr>
          <w:bCs/>
        </w:rPr>
        <w:fldChar w:fldCharType="end"/>
      </w:r>
      <w:bookmarkEnd w:id="34"/>
      <w:r w:rsidRPr="003A6FDA">
        <w:tab/>
        <w:t>Education function typical head office structure</w:t>
      </w:r>
      <w:r>
        <w:t>, 2004 Review</w:t>
      </w:r>
    </w:p>
    <w:tbl>
      <w:tblPr>
        <w:tblW w:w="8647" w:type="dxa"/>
        <w:tblInd w:w="8" w:type="dxa"/>
        <w:tblLayout w:type="fixed"/>
        <w:tblCellMar>
          <w:left w:w="0" w:type="dxa"/>
          <w:right w:w="0" w:type="dxa"/>
        </w:tblCellMar>
        <w:tblLook w:val="0000" w:firstRow="0" w:lastRow="0" w:firstColumn="0" w:lastColumn="0" w:noHBand="0" w:noVBand="0"/>
      </w:tblPr>
      <w:tblGrid>
        <w:gridCol w:w="1584"/>
        <w:gridCol w:w="1441"/>
        <w:gridCol w:w="1873"/>
        <w:gridCol w:w="1440"/>
        <w:gridCol w:w="2309"/>
      </w:tblGrid>
      <w:tr w:rsidR="007A1F50" w:rsidRPr="003A6FDA" w:rsidTr="00932460">
        <w:tc>
          <w:tcPr>
            <w:tcW w:w="1584" w:type="dxa"/>
          </w:tcPr>
          <w:p w:rsidR="007A1F50" w:rsidRPr="003A6FDA" w:rsidRDefault="007A1F50" w:rsidP="00932460">
            <w:pPr>
              <w:pStyle w:val="TableColHeadings"/>
              <w:spacing w:before="0" w:after="0"/>
              <w:jc w:val="left"/>
            </w:pPr>
          </w:p>
        </w:tc>
        <w:tc>
          <w:tcPr>
            <w:tcW w:w="1441" w:type="dxa"/>
          </w:tcPr>
          <w:p w:rsidR="007A1F50" w:rsidRPr="003A6FDA" w:rsidRDefault="007A1F50" w:rsidP="00932460">
            <w:pPr>
              <w:pStyle w:val="TableColHeadings"/>
              <w:spacing w:before="0" w:after="0"/>
              <w:jc w:val="left"/>
            </w:pPr>
          </w:p>
        </w:tc>
        <w:tc>
          <w:tcPr>
            <w:tcW w:w="1873" w:type="dxa"/>
          </w:tcPr>
          <w:p w:rsidR="007A1F50" w:rsidRPr="003A6FDA" w:rsidRDefault="007A1F50" w:rsidP="00932460">
            <w:pPr>
              <w:pStyle w:val="TableColHeadings"/>
              <w:tabs>
                <w:tab w:val="clear" w:pos="475"/>
                <w:tab w:val="left" w:pos="94"/>
              </w:tabs>
              <w:spacing w:before="0" w:after="0"/>
              <w:jc w:val="left"/>
            </w:pPr>
          </w:p>
        </w:tc>
        <w:tc>
          <w:tcPr>
            <w:tcW w:w="1440" w:type="dxa"/>
          </w:tcPr>
          <w:p w:rsidR="007A1F50" w:rsidRPr="003A6FDA" w:rsidRDefault="007A1F50" w:rsidP="00932460">
            <w:pPr>
              <w:pStyle w:val="TableColHeadings"/>
              <w:spacing w:before="0" w:after="0"/>
              <w:jc w:val="left"/>
            </w:pPr>
          </w:p>
        </w:tc>
        <w:tc>
          <w:tcPr>
            <w:tcW w:w="2309" w:type="dxa"/>
            <w:tcBorders>
              <w:bottom w:val="single" w:sz="4" w:space="0" w:color="auto"/>
            </w:tcBorders>
          </w:tcPr>
          <w:p w:rsidR="007A1F50" w:rsidRPr="003A6FDA" w:rsidRDefault="007A1F50" w:rsidP="00932460">
            <w:pPr>
              <w:pStyle w:val="TableColHeadings"/>
              <w:spacing w:before="0" w:after="0"/>
              <w:jc w:val="left"/>
            </w:pPr>
          </w:p>
        </w:tc>
      </w:tr>
      <w:tr w:rsidR="007A1F50" w:rsidRPr="003A6FDA" w:rsidTr="00932460">
        <w:tc>
          <w:tcPr>
            <w:tcW w:w="1584" w:type="dxa"/>
          </w:tcPr>
          <w:p w:rsidR="007A1F50" w:rsidRPr="003A6FDA" w:rsidRDefault="007A1F50" w:rsidP="00932460">
            <w:pPr>
              <w:pStyle w:val="TableRowUnits"/>
              <w:jc w:val="left"/>
            </w:pPr>
          </w:p>
        </w:tc>
        <w:tc>
          <w:tcPr>
            <w:tcW w:w="1441" w:type="dxa"/>
          </w:tcPr>
          <w:p w:rsidR="007A1F50" w:rsidRPr="003A6FDA" w:rsidRDefault="007A1F50" w:rsidP="00932460">
            <w:pPr>
              <w:pStyle w:val="TableRowUnits"/>
              <w:jc w:val="left"/>
            </w:pPr>
          </w:p>
        </w:tc>
        <w:tc>
          <w:tcPr>
            <w:tcW w:w="1873" w:type="dxa"/>
          </w:tcPr>
          <w:p w:rsidR="007A1F50" w:rsidRPr="003A6FDA" w:rsidRDefault="007A1F50" w:rsidP="00932460">
            <w:pPr>
              <w:pStyle w:val="TableRowUnits"/>
              <w:tabs>
                <w:tab w:val="clear" w:pos="475"/>
                <w:tab w:val="left" w:pos="94"/>
              </w:tabs>
              <w:jc w:val="left"/>
            </w:pPr>
          </w:p>
        </w:tc>
        <w:tc>
          <w:tcPr>
            <w:tcW w:w="1440" w:type="dxa"/>
            <w:tcBorders>
              <w:right w:val="single" w:sz="4" w:space="0" w:color="auto"/>
            </w:tcBorders>
          </w:tcPr>
          <w:p w:rsidR="007A1F50" w:rsidRPr="003A6FDA" w:rsidRDefault="007A1F50" w:rsidP="00932460">
            <w:pPr>
              <w:pStyle w:val="TableRowUnits"/>
              <w:jc w:val="left"/>
            </w:pPr>
            <w:r w:rsidRPr="003A6FDA">
              <w:rPr>
                <w:noProof/>
                <w:lang w:eastAsia="en-AU"/>
              </w:rPr>
              <mc:AlternateContent>
                <mc:Choice Requires="wps">
                  <w:drawing>
                    <wp:anchor distT="0" distB="0" distL="114300" distR="114300" simplePos="0" relativeHeight="251697152" behindDoc="0" locked="0" layoutInCell="1" allowOverlap="1" wp14:anchorId="72AB614C" wp14:editId="33C083F7">
                      <wp:simplePos x="0" y="0"/>
                      <wp:positionH relativeFrom="column">
                        <wp:posOffset>323215</wp:posOffset>
                      </wp:positionH>
                      <wp:positionV relativeFrom="paragraph">
                        <wp:posOffset>4445</wp:posOffset>
                      </wp:positionV>
                      <wp:extent cx="0" cy="1257300"/>
                      <wp:effectExtent l="8890" t="12065" r="1016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5pt" to="25.4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"/>
                  </w:pict>
                </mc:Fallback>
              </mc:AlternateContent>
            </w:r>
            <w:r w:rsidRPr="003A6FDA">
              <w:rPr>
                <w:noProof/>
                <w:lang w:eastAsia="en-AU"/>
              </w:rPr>
              <mc:AlternateContent>
                <mc:Choice Requires="wps">
                  <w:drawing>
                    <wp:anchor distT="0" distB="0" distL="114300" distR="114300" simplePos="0" relativeHeight="251696128" behindDoc="0" locked="0" layoutInCell="1" allowOverlap="1" wp14:anchorId="7B936F06" wp14:editId="62172047">
                      <wp:simplePos x="0" y="0"/>
                      <wp:positionH relativeFrom="column">
                        <wp:posOffset>321945</wp:posOffset>
                      </wp:positionH>
                      <wp:positionV relativeFrom="paragraph">
                        <wp:posOffset>8890</wp:posOffset>
                      </wp:positionV>
                      <wp:extent cx="571500"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pt" to="7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Units"/>
              <w:ind w:left="183"/>
              <w:jc w:val="left"/>
            </w:pPr>
            <w:r w:rsidRPr="003A6FDA">
              <w:t>Finance</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bottom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94080" behindDoc="0" locked="0" layoutInCell="1" allowOverlap="1" wp14:anchorId="2C3E4199" wp14:editId="6B676372">
                      <wp:simplePos x="0" y="0"/>
                      <wp:positionH relativeFrom="column">
                        <wp:posOffset>323215</wp:posOffset>
                      </wp:positionH>
                      <wp:positionV relativeFrom="paragraph">
                        <wp:posOffset>46990</wp:posOffset>
                      </wp:positionV>
                      <wp:extent cx="571500" cy="0"/>
                      <wp:effectExtent l="8890" t="6985" r="10160"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7pt" to="7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sj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Human Resources</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p>
        </w:tc>
        <w:tc>
          <w:tcPr>
            <w:tcW w:w="1873" w:type="dxa"/>
            <w:tcBorders>
              <w:top w:val="single" w:sz="4" w:space="0" w:color="auto"/>
              <w:left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left w:val="single" w:sz="4" w:space="0" w:color="auto"/>
            </w:tcBorders>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76672" behindDoc="0" locked="0" layoutInCell="1" allowOverlap="1" wp14:anchorId="785EF696" wp14:editId="6E26C12A">
                      <wp:simplePos x="0" y="0"/>
                      <wp:positionH relativeFrom="column">
                        <wp:posOffset>367665</wp:posOffset>
                      </wp:positionH>
                      <wp:positionV relativeFrom="paragraph">
                        <wp:posOffset>88900</wp:posOffset>
                      </wp:positionV>
                      <wp:extent cx="0" cy="37338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7pt" to="28.9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xjHwIAADg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"/>
                  </w:pict>
                </mc:Fallback>
              </mc:AlternateContent>
            </w:r>
            <w:r w:rsidRPr="003A6FDA">
              <w:rPr>
                <w:noProof/>
                <w:lang w:eastAsia="en-AU"/>
              </w:rPr>
              <mc:AlternateContent>
                <mc:Choice Requires="wps">
                  <w:drawing>
                    <wp:anchor distT="0" distB="0" distL="114300" distR="114300" simplePos="0" relativeHeight="251677696" behindDoc="0" locked="0" layoutInCell="1" allowOverlap="1" wp14:anchorId="5FCD5F04" wp14:editId="64C318E8">
                      <wp:simplePos x="0" y="0"/>
                      <wp:positionH relativeFrom="column">
                        <wp:posOffset>370205</wp:posOffset>
                      </wp:positionH>
                      <wp:positionV relativeFrom="paragraph">
                        <wp:posOffset>80645</wp:posOffset>
                      </wp:positionV>
                      <wp:extent cx="571500" cy="0"/>
                      <wp:effectExtent l="8890" t="12065" r="10160"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6.35pt" to="7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dS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"/>
                  </w:pict>
                </mc:Fallback>
              </mc:AlternateContent>
            </w:r>
          </w:p>
        </w:tc>
        <w:tc>
          <w:tcPr>
            <w:tcW w:w="1873" w:type="dxa"/>
            <w:tcBorders>
              <w:left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r w:rsidRPr="003A6FDA">
              <w:rPr>
                <w:noProof/>
                <w:lang w:eastAsia="en-AU"/>
              </w:rPr>
              <mc:AlternateContent>
                <mc:Choice Requires="wps">
                  <w:drawing>
                    <wp:anchor distT="0" distB="0" distL="114300" distR="114300" simplePos="0" relativeHeight="251703296" behindDoc="0" locked="0" layoutInCell="1" allowOverlap="1" wp14:anchorId="2B9F712C" wp14:editId="1EC56640">
                      <wp:simplePos x="0" y="0"/>
                      <wp:positionH relativeFrom="column">
                        <wp:posOffset>1172845</wp:posOffset>
                      </wp:positionH>
                      <wp:positionV relativeFrom="paragraph">
                        <wp:posOffset>85090</wp:posOffset>
                      </wp:positionV>
                      <wp:extent cx="342900" cy="0"/>
                      <wp:effectExtent l="5715" t="6985" r="1333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6.7pt" to="119.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mq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"/>
                  </w:pict>
                </mc:Fallback>
              </mc:AlternateContent>
            </w:r>
            <w:r w:rsidRPr="003A6FDA">
              <w:t>Corporate services</w:t>
            </w:r>
          </w:p>
        </w:tc>
        <w:tc>
          <w:tcPr>
            <w:tcW w:w="1440" w:type="dxa"/>
            <w:tcBorders>
              <w:left w:val="single" w:sz="4" w:space="0" w:color="auto"/>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95104" behindDoc="0" locked="0" layoutInCell="1" allowOverlap="1" wp14:anchorId="15F060BF" wp14:editId="41BC3B68">
                      <wp:simplePos x="0" y="0"/>
                      <wp:positionH relativeFrom="column">
                        <wp:posOffset>321945</wp:posOffset>
                      </wp:positionH>
                      <wp:positionV relativeFrom="paragraph">
                        <wp:posOffset>85090</wp:posOffset>
                      </wp:positionV>
                      <wp:extent cx="571500" cy="0"/>
                      <wp:effectExtent l="10795" t="6985" r="825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6.7pt" to="70.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oo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Information Management</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p>
        </w:tc>
        <w:tc>
          <w:tcPr>
            <w:tcW w:w="1873" w:type="dxa"/>
            <w:tcBorders>
              <w:left w:val="single" w:sz="4" w:space="0" w:color="auto"/>
              <w:bottom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left w:val="single" w:sz="4" w:space="0" w:color="auto"/>
            </w:tcBorders>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top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93056" behindDoc="0" locked="0" layoutInCell="1" allowOverlap="1" wp14:anchorId="6D3FCB36" wp14:editId="4363CCEE">
                      <wp:simplePos x="0" y="0"/>
                      <wp:positionH relativeFrom="column">
                        <wp:posOffset>323215</wp:posOffset>
                      </wp:positionH>
                      <wp:positionV relativeFrom="paragraph">
                        <wp:posOffset>123190</wp:posOffset>
                      </wp:positionV>
                      <wp:extent cx="571500" cy="0"/>
                      <wp:effectExtent l="8890" t="6985" r="10160"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9.7pt" to="70.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ZZ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pUzZNYY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Ministerial Co-ordination</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rPr>
          <w:trHeight w:val="130"/>
        </w:trPr>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92032" behindDoc="0" locked="0" layoutInCell="1" allowOverlap="1" wp14:anchorId="66B9991B" wp14:editId="7933880E">
                      <wp:simplePos x="0" y="0"/>
                      <wp:positionH relativeFrom="column">
                        <wp:posOffset>323215</wp:posOffset>
                      </wp:positionH>
                      <wp:positionV relativeFrom="paragraph">
                        <wp:posOffset>46990</wp:posOffset>
                      </wp:positionV>
                      <wp:extent cx="571500" cy="0"/>
                      <wp:effectExtent l="8890" t="6985" r="10160"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7pt" to="7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LA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Public Communication</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bottom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98176" behindDoc="0" locked="0" layoutInCell="1" allowOverlap="1" wp14:anchorId="48F78CD4" wp14:editId="5BE271B6">
                      <wp:simplePos x="0" y="0"/>
                      <wp:positionH relativeFrom="column">
                        <wp:posOffset>321945</wp:posOffset>
                      </wp:positionH>
                      <wp:positionV relativeFrom="paragraph">
                        <wp:posOffset>85090</wp:posOffset>
                      </wp:positionV>
                      <wp:extent cx="1270" cy="567055"/>
                      <wp:effectExtent l="7620" t="6985" r="1016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67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6.7pt" to="25.4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"/>
                  </w:pict>
                </mc:Fallback>
              </mc:AlternateContent>
            </w:r>
            <w:r w:rsidRPr="003A6FDA">
              <w:rPr>
                <w:noProof/>
                <w:lang w:eastAsia="en-AU"/>
              </w:rPr>
              <mc:AlternateContent>
                <mc:Choice Requires="wps">
                  <w:drawing>
                    <wp:anchor distT="0" distB="0" distL="114300" distR="114300" simplePos="0" relativeHeight="251691008" behindDoc="0" locked="0" layoutInCell="1" allowOverlap="1" wp14:anchorId="19314503" wp14:editId="12313B2A">
                      <wp:simplePos x="0" y="0"/>
                      <wp:positionH relativeFrom="column">
                        <wp:posOffset>323215</wp:posOffset>
                      </wp:positionH>
                      <wp:positionV relativeFrom="paragraph">
                        <wp:posOffset>85090</wp:posOffset>
                      </wp:positionV>
                      <wp:extent cx="571500" cy="0"/>
                      <wp:effectExtent l="8890" t="6985" r="1016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6.7pt" to="70.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YRHAIAADc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VET Operations</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0768" behindDoc="0" locked="0" layoutInCell="1" allowOverlap="1" wp14:anchorId="05B78125" wp14:editId="6BE21579">
                      <wp:simplePos x="0" y="0"/>
                      <wp:positionH relativeFrom="column">
                        <wp:posOffset>370205</wp:posOffset>
                      </wp:positionH>
                      <wp:positionV relativeFrom="paragraph">
                        <wp:posOffset>161290</wp:posOffset>
                      </wp:positionV>
                      <wp:extent cx="571500" cy="0"/>
                      <wp:effectExtent l="8890" t="6985" r="10160"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2.7pt" to="74.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l9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T9ks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"/>
                  </w:pict>
                </mc:Fallback>
              </mc:AlternateContent>
            </w:r>
          </w:p>
        </w:tc>
        <w:tc>
          <w:tcPr>
            <w:tcW w:w="1873" w:type="dxa"/>
            <w:tcBorders>
              <w:top w:val="single" w:sz="4" w:space="0" w:color="auto"/>
              <w:left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r w:rsidRPr="003A6FDA">
              <w:rPr>
                <w:noProof/>
                <w:lang w:eastAsia="en-AU"/>
              </w:rPr>
              <mc:AlternateContent>
                <mc:Choice Requires="wps">
                  <w:drawing>
                    <wp:anchor distT="0" distB="0" distL="114300" distR="114300" simplePos="0" relativeHeight="251702272" behindDoc="0" locked="0" layoutInCell="1" allowOverlap="1" wp14:anchorId="5B5EA32A" wp14:editId="58A664CA">
                      <wp:simplePos x="0" y="0"/>
                      <wp:positionH relativeFrom="column">
                        <wp:posOffset>1172845</wp:posOffset>
                      </wp:positionH>
                      <wp:positionV relativeFrom="paragraph">
                        <wp:posOffset>161290</wp:posOffset>
                      </wp:positionV>
                      <wp:extent cx="342900" cy="0"/>
                      <wp:effectExtent l="5715" t="6985" r="1333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2.7pt" to="119.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r/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D4lE8WK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"/>
                  </w:pict>
                </mc:Fallback>
              </mc:AlternateContent>
            </w:r>
            <w:r w:rsidRPr="003A6FDA">
              <w:t>Post Compulsory Education and</w:t>
            </w:r>
          </w:p>
        </w:tc>
        <w:tc>
          <w:tcPr>
            <w:tcW w:w="1440" w:type="dxa"/>
            <w:tcBorders>
              <w:left w:val="single" w:sz="4" w:space="0" w:color="auto"/>
            </w:tcBorders>
          </w:tcPr>
          <w:p w:rsidR="007A1F50" w:rsidRPr="003A6FDA" w:rsidRDefault="007A1F50" w:rsidP="00932460">
            <w:pPr>
              <w:pStyle w:val="TableRowNormal"/>
              <w:spacing w:before="0" w:after="0"/>
              <w:jc w:val="left"/>
            </w:pPr>
          </w:p>
        </w:tc>
        <w:tc>
          <w:tcPr>
            <w:tcW w:w="2309" w:type="dxa"/>
            <w:tcBorders>
              <w:top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p>
        </w:tc>
        <w:tc>
          <w:tcPr>
            <w:tcW w:w="1873" w:type="dxa"/>
            <w:tcBorders>
              <w:left w:val="single" w:sz="4" w:space="0" w:color="auto"/>
              <w:bottom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r w:rsidRPr="003A6FDA">
              <w:t>Training (VET)</w:t>
            </w:r>
          </w:p>
        </w:tc>
        <w:tc>
          <w:tcPr>
            <w:tcW w:w="1440" w:type="dxa"/>
            <w:tcBorders>
              <w:left w:val="single" w:sz="4" w:space="0" w:color="auto"/>
            </w:tcBorders>
          </w:tcPr>
          <w:p w:rsidR="007A1F50" w:rsidRPr="003A6FDA" w:rsidRDefault="007A1F50" w:rsidP="00932460">
            <w:pPr>
              <w:pStyle w:val="TableRowNormal"/>
              <w:spacing w:before="0" w:after="0"/>
              <w:jc w:val="left"/>
            </w:pPr>
          </w:p>
        </w:tc>
        <w:tc>
          <w:tcPr>
            <w:tcW w:w="2309" w:type="dxa"/>
            <w:tcBorders>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top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3840" behindDoc="0" locked="0" layoutInCell="1" allowOverlap="1" wp14:anchorId="02756DC2" wp14:editId="6E004CD1">
                      <wp:simplePos x="0" y="0"/>
                      <wp:positionH relativeFrom="column">
                        <wp:posOffset>323215</wp:posOffset>
                      </wp:positionH>
                      <wp:positionV relativeFrom="paragraph">
                        <wp:posOffset>59690</wp:posOffset>
                      </wp:positionV>
                      <wp:extent cx="571500" cy="0"/>
                      <wp:effectExtent l="8890" t="6985" r="10160"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7pt" to="70.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GVHQIAADc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VET Strategies</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left w:val="nil"/>
            </w:tcBorders>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Borders>
              <w:top w:val="single" w:sz="4" w:space="0" w:color="auto"/>
              <w:left w:val="single" w:sz="4" w:space="0" w:color="auto"/>
              <w:right w:val="single" w:sz="4" w:space="0" w:color="auto"/>
            </w:tcBorders>
          </w:tcPr>
          <w:p w:rsidR="007A1F50" w:rsidRPr="003A6FDA" w:rsidRDefault="007A1F50" w:rsidP="00932460">
            <w:pPr>
              <w:pStyle w:val="CGCTableStub"/>
              <w:spacing w:before="0" w:after="0"/>
            </w:pPr>
            <w:r w:rsidRPr="003A6FDA">
              <w:t>Department Head/</w:t>
            </w:r>
          </w:p>
        </w:tc>
        <w:tc>
          <w:tcPr>
            <w:tcW w:w="1441" w:type="dxa"/>
            <w:tcBorders>
              <w:lef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1792" behindDoc="0" locked="0" layoutInCell="1" allowOverlap="1" wp14:anchorId="1C8FE79D" wp14:editId="57B53BD7">
                      <wp:simplePos x="0" y="0"/>
                      <wp:positionH relativeFrom="column">
                        <wp:posOffset>24130</wp:posOffset>
                      </wp:positionH>
                      <wp:positionV relativeFrom="paragraph">
                        <wp:posOffset>93345</wp:posOffset>
                      </wp:positionV>
                      <wp:extent cx="342900" cy="0"/>
                      <wp:effectExtent l="8890" t="12065" r="1016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7.35pt" to="28.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X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"/>
                  </w:pict>
                </mc:Fallback>
              </mc:AlternateContent>
            </w: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Borders>
              <w:left w:val="single" w:sz="4" w:space="0" w:color="auto"/>
              <w:bottom w:val="single" w:sz="4" w:space="0" w:color="auto"/>
              <w:right w:val="single" w:sz="4" w:space="0" w:color="auto"/>
            </w:tcBorders>
          </w:tcPr>
          <w:p w:rsidR="007A1F50" w:rsidRPr="003A6FDA" w:rsidRDefault="007A1F50" w:rsidP="00932460">
            <w:pPr>
              <w:pStyle w:val="CGCTableStub"/>
              <w:spacing w:before="0" w:after="0"/>
            </w:pPr>
            <w:r w:rsidRPr="003A6FDA">
              <w:t>Secretary</w:t>
            </w:r>
          </w:p>
        </w:tc>
        <w:tc>
          <w:tcPr>
            <w:tcW w:w="1441" w:type="dxa"/>
            <w:tcBorders>
              <w:left w:val="single" w:sz="4" w:space="0" w:color="auto"/>
            </w:tcBorders>
          </w:tcPr>
          <w:p w:rsidR="007A1F50" w:rsidRPr="003A6FDA" w:rsidRDefault="007A1F50" w:rsidP="00932460">
            <w:pPr>
              <w:pStyle w:val="TableRowNormal"/>
              <w:spacing w:before="0" w:after="0"/>
              <w:jc w:val="left"/>
            </w:pPr>
          </w:p>
        </w:tc>
        <w:tc>
          <w:tcPr>
            <w:tcW w:w="1873" w:type="dxa"/>
            <w:tcBorders>
              <w:bottom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99200" behindDoc="0" locked="0" layoutInCell="1" allowOverlap="1" wp14:anchorId="5EC57DB9" wp14:editId="5974FB25">
                      <wp:simplePos x="0" y="0"/>
                      <wp:positionH relativeFrom="column">
                        <wp:posOffset>323215</wp:posOffset>
                      </wp:positionH>
                      <wp:positionV relativeFrom="paragraph">
                        <wp:posOffset>55245</wp:posOffset>
                      </wp:positionV>
                      <wp:extent cx="0" cy="685800"/>
                      <wp:effectExtent l="8890" t="12065" r="1016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35pt" to="25.4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HzHQIAADc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"/>
                  </w:pict>
                </mc:Fallback>
              </mc:AlternateContent>
            </w:r>
            <w:r w:rsidRPr="003A6FDA">
              <w:rPr>
                <w:noProof/>
                <w:lang w:eastAsia="en-AU"/>
              </w:rPr>
              <mc:AlternateContent>
                <mc:Choice Requires="wps">
                  <w:drawing>
                    <wp:anchor distT="0" distB="0" distL="114300" distR="114300" simplePos="0" relativeHeight="251684864" behindDoc="0" locked="0" layoutInCell="1" allowOverlap="1" wp14:anchorId="77D3AB94" wp14:editId="0E6A579C">
                      <wp:simplePos x="0" y="0"/>
                      <wp:positionH relativeFrom="column">
                        <wp:posOffset>323215</wp:posOffset>
                      </wp:positionH>
                      <wp:positionV relativeFrom="paragraph">
                        <wp:posOffset>59690</wp:posOffset>
                      </wp:positionV>
                      <wp:extent cx="571500" cy="0"/>
                      <wp:effectExtent l="8890" t="6985" r="10160"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7pt" to="70.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zv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p2yWQg/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Professional Services</w:t>
            </w:r>
          </w:p>
        </w:tc>
      </w:tr>
      <w:tr w:rsidR="007A1F50" w:rsidRPr="003A6FDA" w:rsidTr="00932460">
        <w:tc>
          <w:tcPr>
            <w:tcW w:w="1584" w:type="dxa"/>
            <w:tcBorders>
              <w:top w:val="single" w:sz="4" w:space="0" w:color="auto"/>
            </w:tcBorders>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p>
        </w:tc>
        <w:tc>
          <w:tcPr>
            <w:tcW w:w="1873" w:type="dxa"/>
            <w:tcBorders>
              <w:top w:val="single" w:sz="4" w:space="0" w:color="auto"/>
              <w:left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left w:val="single" w:sz="4" w:space="0" w:color="auto"/>
            </w:tcBorders>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79744" behindDoc="0" locked="0" layoutInCell="1" allowOverlap="1" wp14:anchorId="20AFC57A" wp14:editId="1237AFF1">
                      <wp:simplePos x="0" y="0"/>
                      <wp:positionH relativeFrom="column">
                        <wp:posOffset>370205</wp:posOffset>
                      </wp:positionH>
                      <wp:positionV relativeFrom="paragraph">
                        <wp:posOffset>97790</wp:posOffset>
                      </wp:positionV>
                      <wp:extent cx="571500" cy="0"/>
                      <wp:effectExtent l="8890" t="6985" r="1016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7.7pt" to="74.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e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"/>
                  </w:pict>
                </mc:Fallback>
              </mc:AlternateContent>
            </w:r>
          </w:p>
        </w:tc>
        <w:tc>
          <w:tcPr>
            <w:tcW w:w="1873" w:type="dxa"/>
            <w:tcBorders>
              <w:left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r w:rsidRPr="003A6FDA">
              <w:rPr>
                <w:noProof/>
                <w:lang w:eastAsia="en-AU"/>
              </w:rPr>
              <mc:AlternateContent>
                <mc:Choice Requires="wps">
                  <w:drawing>
                    <wp:anchor distT="0" distB="0" distL="114300" distR="114300" simplePos="0" relativeHeight="251704320" behindDoc="0" locked="0" layoutInCell="1" allowOverlap="1" wp14:anchorId="7D656320" wp14:editId="3598B3C5">
                      <wp:simplePos x="0" y="0"/>
                      <wp:positionH relativeFrom="column">
                        <wp:posOffset>1172845</wp:posOffset>
                      </wp:positionH>
                      <wp:positionV relativeFrom="paragraph">
                        <wp:posOffset>97790</wp:posOffset>
                      </wp:positionV>
                      <wp:extent cx="342900" cy="0"/>
                      <wp:effectExtent l="5715" t="6985" r="1333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7.7pt" to="119.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McHQIAADc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"/>
                  </w:pict>
                </mc:Fallback>
              </mc:AlternateContent>
            </w:r>
            <w:r w:rsidRPr="003A6FDA">
              <w:t>Schools/Operations</w:t>
            </w:r>
          </w:p>
        </w:tc>
        <w:tc>
          <w:tcPr>
            <w:tcW w:w="1440" w:type="dxa"/>
            <w:tcBorders>
              <w:left w:val="single" w:sz="4" w:space="0" w:color="auto"/>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5888" behindDoc="0" locked="0" layoutInCell="1" allowOverlap="1" wp14:anchorId="3E354AAF" wp14:editId="1D7EE54E">
                      <wp:simplePos x="0" y="0"/>
                      <wp:positionH relativeFrom="column">
                        <wp:posOffset>321945</wp:posOffset>
                      </wp:positionH>
                      <wp:positionV relativeFrom="paragraph">
                        <wp:posOffset>97790</wp:posOffset>
                      </wp:positionV>
                      <wp:extent cx="571500" cy="0"/>
                      <wp:effectExtent l="10795" t="6985" r="825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7pt" to="70.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A0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Support Services</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p>
        </w:tc>
        <w:tc>
          <w:tcPr>
            <w:tcW w:w="1873" w:type="dxa"/>
            <w:tcBorders>
              <w:left w:val="single" w:sz="4" w:space="0" w:color="auto"/>
              <w:bottom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left w:val="single" w:sz="4" w:space="0" w:color="auto"/>
            </w:tcBorders>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top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6912" behindDoc="0" locked="0" layoutInCell="1" allowOverlap="1" wp14:anchorId="282FB0FD" wp14:editId="48A5909C">
                      <wp:simplePos x="0" y="0"/>
                      <wp:positionH relativeFrom="column">
                        <wp:posOffset>323215</wp:posOffset>
                      </wp:positionH>
                      <wp:positionV relativeFrom="paragraph">
                        <wp:posOffset>135890</wp:posOffset>
                      </wp:positionV>
                      <wp:extent cx="571500" cy="0"/>
                      <wp:effectExtent l="8890" t="6985" r="1016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0.7pt" to="7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t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Regional/District Services</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700224" behindDoc="0" locked="0" layoutInCell="1" allowOverlap="1" wp14:anchorId="12A97B14" wp14:editId="0AE36FE8">
                      <wp:simplePos x="0" y="0"/>
                      <wp:positionH relativeFrom="column">
                        <wp:posOffset>323215</wp:posOffset>
                      </wp:positionH>
                      <wp:positionV relativeFrom="paragraph">
                        <wp:posOffset>138430</wp:posOffset>
                      </wp:positionV>
                      <wp:extent cx="0" cy="1143000"/>
                      <wp:effectExtent l="8890" t="12065" r="1016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0.9pt" to="25.4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WeHAIAADY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"/>
                  </w:pict>
                </mc:Fallback>
              </mc:AlternateContent>
            </w:r>
            <w:r w:rsidRPr="003A6FDA">
              <w:rPr>
                <w:noProof/>
                <w:lang w:eastAsia="en-AU"/>
              </w:rPr>
              <mc:AlternateContent>
                <mc:Choice Requires="wps">
                  <w:drawing>
                    <wp:anchor distT="0" distB="0" distL="114300" distR="114300" simplePos="0" relativeHeight="251687936" behindDoc="0" locked="0" layoutInCell="1" allowOverlap="1" wp14:anchorId="5248CF40" wp14:editId="4E43BE63">
                      <wp:simplePos x="0" y="0"/>
                      <wp:positionH relativeFrom="column">
                        <wp:posOffset>323215</wp:posOffset>
                      </wp:positionH>
                      <wp:positionV relativeFrom="paragraph">
                        <wp:posOffset>135890</wp:posOffset>
                      </wp:positionV>
                      <wp:extent cx="571500" cy="0"/>
                      <wp:effectExtent l="8890" t="9525" r="1016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0.7pt" to="7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Strategic development</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bottom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78720" behindDoc="0" locked="0" layoutInCell="1" allowOverlap="1" wp14:anchorId="17EBCAA3" wp14:editId="4BC98D8E">
                      <wp:simplePos x="0" y="0"/>
                      <wp:positionH relativeFrom="column">
                        <wp:posOffset>370205</wp:posOffset>
                      </wp:positionH>
                      <wp:positionV relativeFrom="paragraph">
                        <wp:posOffset>288290</wp:posOffset>
                      </wp:positionV>
                      <wp:extent cx="571500" cy="0"/>
                      <wp:effectExtent l="8890" t="9525" r="1016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22.7pt" to="74.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"/>
                  </w:pict>
                </mc:Fallback>
              </mc:AlternateContent>
            </w:r>
          </w:p>
        </w:tc>
        <w:tc>
          <w:tcPr>
            <w:tcW w:w="1873"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tabs>
                <w:tab w:val="clear" w:pos="475"/>
                <w:tab w:val="left" w:pos="94"/>
              </w:tabs>
              <w:spacing w:before="0" w:after="0"/>
              <w:ind w:firstLine="0"/>
              <w:jc w:val="left"/>
            </w:pPr>
            <w:r w:rsidRPr="003A6FDA">
              <w:rPr>
                <w:noProof/>
                <w:lang w:eastAsia="en-AU"/>
              </w:rPr>
              <mc:AlternateContent>
                <mc:Choice Requires="wps">
                  <w:drawing>
                    <wp:anchor distT="0" distB="0" distL="114300" distR="114300" simplePos="0" relativeHeight="251701248" behindDoc="0" locked="0" layoutInCell="1" allowOverlap="1" wp14:anchorId="0E485F39" wp14:editId="0979D0FF">
                      <wp:simplePos x="0" y="0"/>
                      <wp:positionH relativeFrom="column">
                        <wp:posOffset>1166495</wp:posOffset>
                      </wp:positionH>
                      <wp:positionV relativeFrom="paragraph">
                        <wp:posOffset>290830</wp:posOffset>
                      </wp:positionV>
                      <wp:extent cx="342900" cy="0"/>
                      <wp:effectExtent l="8890" t="12065" r="1016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22.9pt" to="118.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5l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4s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"/>
                  </w:pict>
                </mc:Fallback>
              </mc:AlternateContent>
            </w:r>
            <w:r w:rsidRPr="003A6FDA">
              <w:t>Education Strategies/Policy and Planning</w:t>
            </w:r>
          </w:p>
        </w:tc>
        <w:tc>
          <w:tcPr>
            <w:tcW w:w="1440" w:type="dxa"/>
            <w:tcBorders>
              <w:left w:val="single" w:sz="4" w:space="0" w:color="auto"/>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8960" behindDoc="0" locked="0" layoutInCell="1" allowOverlap="1" wp14:anchorId="21537E76" wp14:editId="1B2734B5">
                      <wp:simplePos x="0" y="0"/>
                      <wp:positionH relativeFrom="column">
                        <wp:posOffset>321945</wp:posOffset>
                      </wp:positionH>
                      <wp:positionV relativeFrom="paragraph">
                        <wp:posOffset>173990</wp:posOffset>
                      </wp:positionV>
                      <wp:extent cx="571500" cy="0"/>
                      <wp:effectExtent l="10795" t="9525" r="825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3.7pt" to="70.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6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e8pm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Strategic Planning and Information</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Borders>
              <w:top w:val="single" w:sz="4" w:space="0" w:color="auto"/>
            </w:tcBorders>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9984" behindDoc="0" locked="0" layoutInCell="1" allowOverlap="1" wp14:anchorId="4A1DD44D" wp14:editId="756671ED">
                      <wp:simplePos x="0" y="0"/>
                      <wp:positionH relativeFrom="column">
                        <wp:posOffset>323215</wp:posOffset>
                      </wp:positionH>
                      <wp:positionV relativeFrom="paragraph">
                        <wp:posOffset>33655</wp:posOffset>
                      </wp:positionV>
                      <wp:extent cx="571500" cy="0"/>
                      <wp:effectExtent l="8890" t="8890"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2.65pt" to="7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Standards (equity)</w:t>
            </w: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Pr>
          <w:p w:rsidR="007A1F50" w:rsidRPr="003A6FDA" w:rsidRDefault="007A1F50" w:rsidP="00932460">
            <w:pPr>
              <w:pStyle w:val="TableRowNormal"/>
              <w:spacing w:before="0" w:after="0"/>
              <w:jc w:val="left"/>
            </w:pPr>
          </w:p>
        </w:tc>
        <w:tc>
          <w:tcPr>
            <w:tcW w:w="2309" w:type="dxa"/>
            <w:tcBorders>
              <w:top w:val="single" w:sz="4" w:space="0" w:color="auto"/>
              <w:bottom w:val="single" w:sz="4" w:space="0" w:color="auto"/>
            </w:tcBorders>
          </w:tcPr>
          <w:p w:rsidR="007A1F50" w:rsidRPr="003A6FDA" w:rsidRDefault="007A1F50" w:rsidP="00932460">
            <w:pPr>
              <w:pStyle w:val="TableRowNormal"/>
              <w:spacing w:before="0" w:after="0"/>
              <w:ind w:firstLine="0"/>
              <w:jc w:val="left"/>
            </w:pPr>
          </w:p>
        </w:tc>
      </w:tr>
      <w:tr w:rsidR="007A1F50" w:rsidRPr="003A6FDA" w:rsidTr="00932460">
        <w:tc>
          <w:tcPr>
            <w:tcW w:w="1584" w:type="dxa"/>
          </w:tcPr>
          <w:p w:rsidR="007A1F50" w:rsidRPr="003A6FDA" w:rsidRDefault="007A1F50" w:rsidP="00932460">
            <w:pPr>
              <w:pStyle w:val="CGCTableStub"/>
              <w:spacing w:before="0" w:after="0"/>
            </w:pPr>
          </w:p>
        </w:tc>
        <w:tc>
          <w:tcPr>
            <w:tcW w:w="1441" w:type="dxa"/>
          </w:tcPr>
          <w:p w:rsidR="007A1F50" w:rsidRPr="003A6FDA" w:rsidRDefault="007A1F50" w:rsidP="00932460">
            <w:pPr>
              <w:pStyle w:val="TableRowNormal"/>
              <w:spacing w:before="0" w:after="0"/>
              <w:jc w:val="left"/>
            </w:pPr>
          </w:p>
        </w:tc>
        <w:tc>
          <w:tcPr>
            <w:tcW w:w="1873" w:type="dxa"/>
          </w:tcPr>
          <w:p w:rsidR="007A1F50" w:rsidRPr="003A6FDA" w:rsidRDefault="007A1F50" w:rsidP="00932460">
            <w:pPr>
              <w:pStyle w:val="TableRowNormal"/>
              <w:tabs>
                <w:tab w:val="clear" w:pos="475"/>
                <w:tab w:val="left" w:pos="94"/>
              </w:tabs>
              <w:spacing w:before="0" w:after="0"/>
              <w:ind w:firstLine="0"/>
              <w:jc w:val="left"/>
            </w:pPr>
          </w:p>
        </w:tc>
        <w:tc>
          <w:tcPr>
            <w:tcW w:w="1440" w:type="dxa"/>
            <w:tcBorders>
              <w:right w:val="single" w:sz="4" w:space="0" w:color="auto"/>
            </w:tcBorders>
          </w:tcPr>
          <w:p w:rsidR="007A1F50" w:rsidRPr="003A6FDA" w:rsidRDefault="007A1F50" w:rsidP="00932460">
            <w:pPr>
              <w:pStyle w:val="TableRowNormal"/>
              <w:spacing w:before="0" w:after="0"/>
              <w:jc w:val="left"/>
            </w:pPr>
            <w:r w:rsidRPr="003A6FDA">
              <w:rPr>
                <w:noProof/>
                <w:lang w:eastAsia="en-AU"/>
              </w:rPr>
              <mc:AlternateContent>
                <mc:Choice Requires="wps">
                  <w:drawing>
                    <wp:anchor distT="0" distB="0" distL="114300" distR="114300" simplePos="0" relativeHeight="251682816" behindDoc="0" locked="0" layoutInCell="1" allowOverlap="1" wp14:anchorId="762D76C6" wp14:editId="49327680">
                      <wp:simplePos x="0" y="0"/>
                      <wp:positionH relativeFrom="column">
                        <wp:posOffset>323215</wp:posOffset>
                      </wp:positionH>
                      <wp:positionV relativeFrom="paragraph">
                        <wp:posOffset>74930</wp:posOffset>
                      </wp:positionV>
                      <wp:extent cx="571500" cy="0"/>
                      <wp:effectExtent l="8890" t="12065" r="10160" b="69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5.9pt" to="70.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RP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"/>
                  </w:pict>
                </mc:Fallback>
              </mc:AlternateContent>
            </w:r>
          </w:p>
        </w:tc>
        <w:tc>
          <w:tcPr>
            <w:tcW w:w="2309" w:type="dxa"/>
            <w:tcBorders>
              <w:top w:val="single" w:sz="4" w:space="0" w:color="auto"/>
              <w:left w:val="single" w:sz="4" w:space="0" w:color="auto"/>
              <w:bottom w:val="single" w:sz="4" w:space="0" w:color="auto"/>
              <w:right w:val="single" w:sz="4" w:space="0" w:color="auto"/>
            </w:tcBorders>
          </w:tcPr>
          <w:p w:rsidR="007A1F50" w:rsidRPr="003A6FDA" w:rsidRDefault="007A1F50" w:rsidP="00932460">
            <w:pPr>
              <w:pStyle w:val="TableRowNormal"/>
              <w:spacing w:before="0" w:after="0"/>
              <w:ind w:firstLine="0"/>
              <w:jc w:val="left"/>
            </w:pPr>
            <w:r w:rsidRPr="003A6FDA">
              <w:t>Curriculum development</w:t>
            </w:r>
          </w:p>
        </w:tc>
      </w:tr>
    </w:tbl>
    <w:p w:rsidR="007A1F50" w:rsidRPr="003A6FDA" w:rsidRDefault="007A1F50" w:rsidP="007A1F50">
      <w:pPr>
        <w:pStyle w:val="CGCTableFootnote"/>
        <w:keepNext/>
        <w:keepLines/>
      </w:pPr>
      <w:r>
        <w:t xml:space="preserve">Source: </w:t>
      </w:r>
      <w:r>
        <w:tab/>
        <w:t>Discussion Paper 2001-16, 2004 Review.</w:t>
      </w:r>
    </w:p>
    <w:p w:rsidR="007A1F50" w:rsidRPr="00BC65AD" w:rsidRDefault="007A1F50" w:rsidP="007A1F50">
      <w:pPr>
        <w:pStyle w:val="Heading5"/>
      </w:pPr>
      <w:r w:rsidRPr="00BC65AD">
        <w:rPr>
          <w:rStyle w:val="Heading6Char"/>
          <w:b/>
          <w:i/>
          <w:iCs w:val="0"/>
        </w:rPr>
        <w:t>Teacher registration board</w:t>
      </w:r>
      <w:r w:rsidRPr="00BC65AD">
        <w:t xml:space="preserve"> </w:t>
      </w:r>
    </w:p>
    <w:p w:rsidR="007A1F50" w:rsidRDefault="007A1F50" w:rsidP="007A1F50">
      <w:pPr>
        <w:pStyle w:val="CGCNumberedPara"/>
        <w:numPr>
          <w:ilvl w:val="1"/>
          <w:numId w:val="3"/>
        </w:numPr>
      </w:pPr>
      <w:r>
        <w:t xml:space="preserve">We have looked at the staffing numbers and structure of the teacher registration boards </w:t>
      </w:r>
      <w:r w:rsidR="00C76A22">
        <w:t>in</w:t>
      </w:r>
      <w:r>
        <w:t xml:space="preserve"> the three smallest States, which are the States that would have the smallest boards. These boards have members who are not remunerated and have, therefore, not been included in the calculation of administrative scale costs.</w:t>
      </w:r>
    </w:p>
    <w:p w:rsidR="007A1F50" w:rsidRDefault="007A1F50" w:rsidP="007A1F50">
      <w:pPr>
        <w:pStyle w:val="CGCNumberedPara"/>
        <w:numPr>
          <w:ilvl w:val="1"/>
          <w:numId w:val="3"/>
        </w:numPr>
      </w:pPr>
      <w:r>
        <w:t xml:space="preserve">Instead of deriving administrative scale costs based on the staffing of </w:t>
      </w:r>
      <w:r w:rsidR="00C76A22">
        <w:t xml:space="preserve">a </w:t>
      </w:r>
      <w:r>
        <w:t xml:space="preserve">minimum organisation structure, we propose to </w:t>
      </w:r>
      <w:r w:rsidR="00C76A22">
        <w:t>base</w:t>
      </w:r>
      <w:r>
        <w:t xml:space="preserve"> them on the expenses of the </w:t>
      </w:r>
      <w:r w:rsidR="00C76A22">
        <w:t xml:space="preserve">boards in the </w:t>
      </w:r>
      <w:r>
        <w:t xml:space="preserve">smaller States. This is because these organisations are small. </w:t>
      </w:r>
    </w:p>
    <w:p w:rsidR="007A1F50" w:rsidRDefault="007A1F50" w:rsidP="007A1F50">
      <w:pPr>
        <w:pStyle w:val="CGCNumberedPara"/>
        <w:numPr>
          <w:ilvl w:val="1"/>
          <w:numId w:val="3"/>
        </w:numPr>
      </w:pPr>
      <w:r>
        <w:fldChar w:fldCharType="begin"/>
      </w:r>
      <w:r>
        <w:instrText xml:space="preserve"> REF _Ref452109416 \h </w:instrText>
      </w:r>
      <w:r>
        <w:fldChar w:fldCharType="separate"/>
      </w:r>
      <w:r w:rsidR="006A4022">
        <w:t xml:space="preserve">Table </w:t>
      </w:r>
      <w:r w:rsidR="006A4022">
        <w:rPr>
          <w:noProof/>
        </w:rPr>
        <w:t>5</w:t>
      </w:r>
      <w:r>
        <w:fldChar w:fldCharType="end"/>
      </w:r>
      <w:r>
        <w:t xml:space="preserve"> shows </w:t>
      </w:r>
      <w:r w:rsidR="00C76A22">
        <w:t xml:space="preserve">the </w:t>
      </w:r>
      <w:r>
        <w:t xml:space="preserve">staffing and expenses of the teacher registration boards </w:t>
      </w:r>
      <w:r w:rsidR="00C76A22">
        <w:t>in</w:t>
      </w:r>
      <w:r>
        <w:t xml:space="preserve"> the three smaller States. Tasmania and the Northern Territory have the </w:t>
      </w:r>
      <w:r w:rsidR="00C76A22">
        <w:t>lowest</w:t>
      </w:r>
      <w:r>
        <w:t xml:space="preserve"> expenses, </w:t>
      </w:r>
      <w:r>
        <w:lastRenderedPageBreak/>
        <w:t>$1.4 million and $1.3 million, respectively. The administrative scale cost should be somewhat less than that. Therefore, we propose an administrative scale cost of $1 million.</w:t>
      </w:r>
    </w:p>
    <w:p w:rsidR="007A1F50" w:rsidRDefault="007A1F50" w:rsidP="007A1F50">
      <w:pPr>
        <w:pStyle w:val="CGCTableHeading"/>
      </w:pPr>
      <w:bookmarkStart w:id="35" w:name="_Ref452109416"/>
      <w:r>
        <w:t xml:space="preserve">Table </w:t>
      </w:r>
      <w:fldSimple w:instr=" SEQ Table \* ARABIC ">
        <w:r w:rsidR="006A4022">
          <w:rPr>
            <w:noProof/>
          </w:rPr>
          <w:t>5</w:t>
        </w:r>
      </w:fldSimple>
      <w:bookmarkEnd w:id="35"/>
      <w:r>
        <w:tab/>
        <w:t>Teacher registration board, staffing and expenses</w:t>
      </w:r>
    </w:p>
    <w:tbl>
      <w:tblPr>
        <w:tblW w:w="5000" w:type="pct"/>
        <w:tblCellMar>
          <w:left w:w="85" w:type="dxa"/>
          <w:right w:w="85" w:type="dxa"/>
        </w:tblCellMar>
        <w:tblLook w:val="0000" w:firstRow="0" w:lastRow="0" w:firstColumn="0" w:lastColumn="0" w:noHBand="0" w:noVBand="0"/>
      </w:tblPr>
      <w:tblGrid>
        <w:gridCol w:w="3802"/>
        <w:gridCol w:w="1773"/>
        <w:gridCol w:w="1773"/>
        <w:gridCol w:w="1773"/>
      </w:tblGrid>
      <w:tr w:rsidR="007A1F50" w:rsidRPr="00DF65D6" w:rsidTr="00932460">
        <w:tc>
          <w:tcPr>
            <w:tcW w:w="2084" w:type="pct"/>
            <w:tcBorders>
              <w:top w:val="single" w:sz="6" w:space="0" w:color="auto"/>
              <w:bottom w:val="single" w:sz="6" w:space="0" w:color="auto"/>
            </w:tcBorders>
            <w:vAlign w:val="bottom"/>
          </w:tcPr>
          <w:p w:rsidR="007A1F50" w:rsidRPr="00DF65D6" w:rsidRDefault="007A1F50" w:rsidP="00932460">
            <w:pPr>
              <w:pStyle w:val="TableColHeadings"/>
              <w:jc w:val="left"/>
              <w:rPr>
                <w:rFonts w:cstheme="minorHAnsi"/>
              </w:rPr>
            </w:pP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proofErr w:type="spellStart"/>
            <w:r>
              <w:rPr>
                <w:rFonts w:cstheme="minorHAnsi"/>
              </w:rPr>
              <w:t>Tas</w:t>
            </w:r>
            <w:proofErr w:type="spellEnd"/>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Pr>
                <w:rFonts w:cstheme="minorHAnsi"/>
              </w:rPr>
              <w:t>ACT</w:t>
            </w: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Pr>
                <w:rFonts w:cstheme="minorHAnsi"/>
              </w:rPr>
              <w:t>NT</w:t>
            </w:r>
          </w:p>
        </w:tc>
      </w:tr>
      <w:tr w:rsidR="007A1F50" w:rsidRPr="00DF65D6" w:rsidTr="00932460">
        <w:tc>
          <w:tcPr>
            <w:tcW w:w="2084" w:type="pct"/>
            <w:tcMar>
              <w:top w:w="0" w:type="dxa"/>
              <w:bottom w:w="0" w:type="dxa"/>
            </w:tcMar>
            <w:vAlign w:val="bottom"/>
          </w:tcPr>
          <w:p w:rsidR="007A1F50" w:rsidRPr="00DF65D6" w:rsidRDefault="007A1F50" w:rsidP="00932460">
            <w:pPr>
              <w:pStyle w:val="TableRowUnits"/>
              <w:jc w:val="left"/>
              <w:rPr>
                <w:rFonts w:cstheme="minorHAnsi"/>
              </w:rPr>
            </w:pPr>
            <w:r>
              <w:rPr>
                <w:rFonts w:cstheme="minorHAnsi"/>
              </w:rPr>
              <w:t>Staffing</w:t>
            </w: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FTE</w:t>
            </w: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FTE</w:t>
            </w: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Staffing no</w:t>
            </w:r>
          </w:p>
        </w:tc>
      </w:tr>
      <w:tr w:rsidR="007A1F50" w:rsidRPr="00DF65D6" w:rsidTr="00932460">
        <w:tc>
          <w:tcPr>
            <w:tcW w:w="2084" w:type="pct"/>
            <w:vAlign w:val="bottom"/>
          </w:tcPr>
          <w:p w:rsidR="007A1F50" w:rsidRPr="00A672B1"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 xml:space="preserve">   </w:t>
            </w:r>
            <w:r w:rsidRPr="00A672B1">
              <w:rPr>
                <w:rFonts w:cstheme="minorHAnsi"/>
              </w:rPr>
              <w:t>CEO</w:t>
            </w:r>
          </w:p>
        </w:tc>
        <w:tc>
          <w:tcPr>
            <w:tcW w:w="972" w:type="pct"/>
            <w:vAlign w:val="bottom"/>
          </w:tcPr>
          <w:p w:rsidR="007A1F50" w:rsidRPr="00A672B1" w:rsidRDefault="007A1F50" w:rsidP="00932460">
            <w:pPr>
              <w:pStyle w:val="TableRowNormal"/>
              <w:ind w:left="0" w:firstLine="0"/>
              <w:rPr>
                <w:rFonts w:cstheme="minorHAnsi"/>
              </w:rPr>
            </w:pPr>
            <w:r w:rsidRPr="00A672B1">
              <w:rPr>
                <w:rFonts w:cstheme="minorHAnsi"/>
              </w:rPr>
              <w:t>1</w:t>
            </w:r>
          </w:p>
        </w:tc>
        <w:tc>
          <w:tcPr>
            <w:tcW w:w="972" w:type="pct"/>
            <w:vAlign w:val="bottom"/>
          </w:tcPr>
          <w:p w:rsidR="007A1F50" w:rsidRPr="00A672B1" w:rsidRDefault="007A1F50" w:rsidP="00932460">
            <w:pPr>
              <w:pStyle w:val="TableRowNormal"/>
              <w:ind w:left="0" w:firstLine="0"/>
              <w:rPr>
                <w:rFonts w:cstheme="minorHAnsi"/>
              </w:rPr>
            </w:pPr>
            <w:r w:rsidRPr="00A672B1">
              <w:rPr>
                <w:rFonts w:cstheme="minorHAnsi"/>
              </w:rPr>
              <w:t>1</w:t>
            </w:r>
          </w:p>
        </w:tc>
        <w:tc>
          <w:tcPr>
            <w:tcW w:w="972" w:type="pct"/>
            <w:vAlign w:val="bottom"/>
          </w:tcPr>
          <w:p w:rsidR="007A1F50" w:rsidRPr="00A672B1" w:rsidRDefault="007A1F50" w:rsidP="00932460">
            <w:pPr>
              <w:pStyle w:val="TableRowNormal"/>
              <w:ind w:left="0" w:firstLine="0"/>
              <w:rPr>
                <w:rFonts w:cstheme="minorHAnsi"/>
              </w:rPr>
            </w:pPr>
            <w:r w:rsidRPr="00A672B1">
              <w:rPr>
                <w:rFonts w:cstheme="minorHAnsi"/>
              </w:rPr>
              <w:t>1</w:t>
            </w:r>
          </w:p>
        </w:tc>
      </w:tr>
      <w:tr w:rsidR="007A1F50" w:rsidRPr="00DF65D6" w:rsidTr="00932460">
        <w:tc>
          <w:tcPr>
            <w:tcW w:w="2084" w:type="pct"/>
            <w:vAlign w:val="bottom"/>
          </w:tcPr>
          <w:p w:rsidR="007A1F50" w:rsidRPr="00A672B1"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 xml:space="preserve">   </w:t>
            </w:r>
            <w:r w:rsidRPr="00A672B1">
              <w:rPr>
                <w:rFonts w:cstheme="minorHAnsi"/>
              </w:rPr>
              <w:t>Other staff</w:t>
            </w:r>
          </w:p>
        </w:tc>
        <w:tc>
          <w:tcPr>
            <w:tcW w:w="972" w:type="pct"/>
            <w:tcBorders>
              <w:bottom w:val="single" w:sz="4" w:space="0" w:color="auto"/>
            </w:tcBorders>
            <w:vAlign w:val="bottom"/>
          </w:tcPr>
          <w:p w:rsidR="007A1F50" w:rsidRPr="00A672B1" w:rsidRDefault="007A1F50" w:rsidP="00932460">
            <w:pPr>
              <w:pStyle w:val="TableRowNormal"/>
              <w:ind w:left="0" w:firstLine="0"/>
              <w:rPr>
                <w:rFonts w:cstheme="minorHAnsi"/>
              </w:rPr>
            </w:pPr>
            <w:r w:rsidRPr="00A672B1">
              <w:rPr>
                <w:rFonts w:cstheme="minorHAnsi"/>
              </w:rPr>
              <w:t>7.47</w:t>
            </w:r>
          </w:p>
        </w:tc>
        <w:tc>
          <w:tcPr>
            <w:tcW w:w="972" w:type="pct"/>
            <w:tcBorders>
              <w:bottom w:val="single" w:sz="4" w:space="0" w:color="auto"/>
            </w:tcBorders>
            <w:vAlign w:val="bottom"/>
          </w:tcPr>
          <w:p w:rsidR="007A1F50" w:rsidRPr="00A672B1" w:rsidRDefault="007A1F50" w:rsidP="00932460">
            <w:pPr>
              <w:pStyle w:val="TableRowNormal"/>
              <w:ind w:left="0" w:firstLine="0"/>
              <w:rPr>
                <w:rFonts w:cstheme="minorHAnsi"/>
              </w:rPr>
            </w:pPr>
            <w:r w:rsidRPr="00A672B1">
              <w:rPr>
                <w:rFonts w:cstheme="minorHAnsi"/>
              </w:rPr>
              <w:t>10.6</w:t>
            </w:r>
          </w:p>
        </w:tc>
        <w:tc>
          <w:tcPr>
            <w:tcW w:w="972" w:type="pct"/>
            <w:tcBorders>
              <w:bottom w:val="single" w:sz="4" w:space="0" w:color="auto"/>
            </w:tcBorders>
            <w:vAlign w:val="bottom"/>
          </w:tcPr>
          <w:p w:rsidR="007A1F50" w:rsidRPr="00A672B1" w:rsidRDefault="007A1F50" w:rsidP="00932460">
            <w:pPr>
              <w:pStyle w:val="TableRowNormal"/>
              <w:ind w:left="0" w:firstLine="0"/>
              <w:rPr>
                <w:rFonts w:cstheme="minorHAnsi"/>
              </w:rPr>
            </w:pPr>
            <w:r w:rsidRPr="00A672B1">
              <w:rPr>
                <w:rFonts w:cstheme="minorHAnsi"/>
              </w:rPr>
              <w:t>8</w:t>
            </w:r>
          </w:p>
        </w:tc>
      </w:tr>
      <w:tr w:rsidR="007A1F50" w:rsidRPr="00DF65D6" w:rsidTr="00932460">
        <w:tc>
          <w:tcPr>
            <w:tcW w:w="2084" w:type="pct"/>
            <w:vAlign w:val="bottom"/>
          </w:tcPr>
          <w:p w:rsidR="007A1F50" w:rsidRPr="00A672B1"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p>
        </w:tc>
        <w:tc>
          <w:tcPr>
            <w:tcW w:w="972" w:type="pct"/>
            <w:tcBorders>
              <w:top w:val="single" w:sz="4" w:space="0" w:color="auto"/>
            </w:tcBorders>
            <w:vAlign w:val="bottom"/>
          </w:tcPr>
          <w:p w:rsidR="007A1F50" w:rsidRPr="00DF65D6" w:rsidRDefault="007A1F50" w:rsidP="00932460">
            <w:pPr>
              <w:pStyle w:val="TableRowNormal"/>
              <w:ind w:left="0" w:firstLine="0"/>
              <w:rPr>
                <w:rFonts w:cstheme="minorHAnsi"/>
              </w:rPr>
            </w:pPr>
            <w:r>
              <w:rPr>
                <w:rFonts w:cstheme="minorHAnsi"/>
              </w:rPr>
              <w:t>$m</w:t>
            </w:r>
          </w:p>
        </w:tc>
        <w:tc>
          <w:tcPr>
            <w:tcW w:w="972" w:type="pct"/>
            <w:tcBorders>
              <w:top w:val="single" w:sz="4" w:space="0" w:color="auto"/>
            </w:tcBorders>
            <w:vAlign w:val="bottom"/>
          </w:tcPr>
          <w:p w:rsidR="007A1F50" w:rsidRPr="00DF65D6" w:rsidRDefault="007A1F50" w:rsidP="00932460">
            <w:pPr>
              <w:pStyle w:val="TableRowNormal"/>
              <w:ind w:left="0" w:firstLine="0"/>
              <w:rPr>
                <w:rFonts w:cstheme="minorHAnsi"/>
              </w:rPr>
            </w:pPr>
            <w:r>
              <w:rPr>
                <w:rFonts w:cstheme="minorHAnsi"/>
              </w:rPr>
              <w:t>$m</w:t>
            </w:r>
          </w:p>
        </w:tc>
        <w:tc>
          <w:tcPr>
            <w:tcW w:w="972" w:type="pct"/>
            <w:tcBorders>
              <w:top w:val="single" w:sz="4" w:space="0" w:color="auto"/>
            </w:tcBorders>
            <w:vAlign w:val="bottom"/>
          </w:tcPr>
          <w:p w:rsidR="007A1F50" w:rsidRPr="00DF65D6" w:rsidRDefault="007A1F50" w:rsidP="00932460">
            <w:pPr>
              <w:pStyle w:val="TableRowNormal"/>
              <w:ind w:left="0" w:firstLine="0"/>
              <w:rPr>
                <w:rFonts w:cstheme="minorHAnsi"/>
              </w:rPr>
            </w:pPr>
            <w:r>
              <w:rPr>
                <w:rFonts w:cstheme="minorHAnsi"/>
              </w:rPr>
              <w:t>$m</w:t>
            </w:r>
          </w:p>
        </w:tc>
      </w:tr>
      <w:tr w:rsidR="007A1F50" w:rsidRPr="00DF65D6" w:rsidTr="00932460">
        <w:tc>
          <w:tcPr>
            <w:tcW w:w="2084" w:type="pct"/>
            <w:tcBorders>
              <w:bottom w:val="single" w:sz="4" w:space="0" w:color="auto"/>
            </w:tcBorders>
            <w:vAlign w:val="bottom"/>
          </w:tcPr>
          <w:p w:rsidR="007A1F50" w:rsidRPr="00A672B1"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A672B1">
              <w:rPr>
                <w:rFonts w:cstheme="minorHAnsi"/>
              </w:rPr>
              <w:t>Total expenses</w:t>
            </w:r>
          </w:p>
        </w:tc>
        <w:tc>
          <w:tcPr>
            <w:tcW w:w="972" w:type="pct"/>
            <w:tcBorders>
              <w:bottom w:val="single" w:sz="4" w:space="0" w:color="auto"/>
            </w:tcBorders>
            <w:vAlign w:val="bottom"/>
          </w:tcPr>
          <w:p w:rsidR="007A1F50" w:rsidRPr="00A672B1" w:rsidRDefault="007A1F50" w:rsidP="00932460">
            <w:pPr>
              <w:pStyle w:val="TableRowNormal"/>
              <w:ind w:left="0" w:firstLine="0"/>
              <w:rPr>
                <w:rFonts w:cstheme="minorHAnsi"/>
              </w:rPr>
            </w:pPr>
            <w:r w:rsidRPr="00A672B1">
              <w:rPr>
                <w:rFonts w:cstheme="minorHAnsi"/>
              </w:rPr>
              <w:t>1</w:t>
            </w:r>
            <w:r>
              <w:rPr>
                <w:rFonts w:cstheme="minorHAnsi"/>
              </w:rPr>
              <w:t>.</w:t>
            </w:r>
            <w:r w:rsidRPr="00A672B1">
              <w:rPr>
                <w:rFonts w:cstheme="minorHAnsi"/>
              </w:rPr>
              <w:t>4</w:t>
            </w:r>
          </w:p>
        </w:tc>
        <w:tc>
          <w:tcPr>
            <w:tcW w:w="972" w:type="pct"/>
            <w:tcBorders>
              <w:bottom w:val="single" w:sz="4" w:space="0" w:color="auto"/>
            </w:tcBorders>
            <w:vAlign w:val="bottom"/>
          </w:tcPr>
          <w:p w:rsidR="007A1F50" w:rsidRPr="00A672B1" w:rsidRDefault="007A1F50" w:rsidP="00932460">
            <w:pPr>
              <w:pStyle w:val="TableRowNormal"/>
              <w:ind w:left="0" w:firstLine="0"/>
              <w:rPr>
                <w:rFonts w:cstheme="minorHAnsi"/>
              </w:rPr>
            </w:pPr>
            <w:r w:rsidRPr="00A672B1">
              <w:rPr>
                <w:rFonts w:cstheme="minorHAnsi"/>
              </w:rPr>
              <w:t>2</w:t>
            </w:r>
            <w:r>
              <w:rPr>
                <w:rFonts w:cstheme="minorHAnsi"/>
              </w:rPr>
              <w:t>.</w:t>
            </w:r>
            <w:r w:rsidRPr="00A672B1">
              <w:rPr>
                <w:rFonts w:cstheme="minorHAnsi"/>
              </w:rPr>
              <w:t>3</w:t>
            </w:r>
          </w:p>
        </w:tc>
        <w:tc>
          <w:tcPr>
            <w:tcW w:w="972" w:type="pct"/>
            <w:tcBorders>
              <w:bottom w:val="single" w:sz="4" w:space="0" w:color="auto"/>
            </w:tcBorders>
            <w:vAlign w:val="bottom"/>
          </w:tcPr>
          <w:p w:rsidR="007A1F50" w:rsidRPr="00A672B1" w:rsidRDefault="007A1F50" w:rsidP="00932460">
            <w:pPr>
              <w:pStyle w:val="TableRowNormal"/>
              <w:ind w:left="0" w:firstLine="0"/>
              <w:rPr>
                <w:rFonts w:cstheme="minorHAnsi"/>
              </w:rPr>
            </w:pPr>
            <w:r w:rsidRPr="00A672B1">
              <w:rPr>
                <w:rFonts w:cstheme="minorHAnsi"/>
              </w:rPr>
              <w:t>1</w:t>
            </w:r>
            <w:r>
              <w:rPr>
                <w:rFonts w:cstheme="minorHAnsi"/>
              </w:rPr>
              <w:t>.3</w:t>
            </w:r>
          </w:p>
        </w:tc>
      </w:tr>
    </w:tbl>
    <w:p w:rsidR="007A1F50" w:rsidRDefault="007A1F50" w:rsidP="007A1F50">
      <w:pPr>
        <w:pStyle w:val="CGCTableFootnote"/>
      </w:pPr>
      <w:r>
        <w:t>Source:</w:t>
      </w:r>
      <w:r>
        <w:tab/>
        <w:t>2014-15 annual reports for the ACT and the N</w:t>
      </w:r>
      <w:r w:rsidR="003F39C8">
        <w:t xml:space="preserve">orthern </w:t>
      </w:r>
      <w:r>
        <w:t>T</w:t>
      </w:r>
      <w:r w:rsidR="003F39C8">
        <w:t>erritory</w:t>
      </w:r>
      <w:r>
        <w:t xml:space="preserve"> and </w:t>
      </w:r>
      <w:r w:rsidR="003F39C8">
        <w:t xml:space="preserve">the </w:t>
      </w:r>
      <w:r>
        <w:t>2014 annual report for Tasmania.</w:t>
      </w:r>
    </w:p>
    <w:p w:rsidR="007A1F50" w:rsidRDefault="007A1F50" w:rsidP="007A1F50">
      <w:pPr>
        <w:pStyle w:val="Heading5"/>
      </w:pPr>
      <w:r>
        <w:t>Staffing number</w:t>
      </w:r>
    </w:p>
    <w:p w:rsidR="007A1F50" w:rsidRDefault="007A1F50" w:rsidP="007A1F50">
      <w:pPr>
        <w:pStyle w:val="CGCNumberedPara"/>
        <w:numPr>
          <w:ilvl w:val="1"/>
          <w:numId w:val="3"/>
        </w:numPr>
      </w:pPr>
      <w:r>
        <w:t xml:space="preserve">The third step </w:t>
      </w:r>
      <w:r w:rsidR="00262306">
        <w:t>in</w:t>
      </w:r>
      <w:r>
        <w:t xml:space="preserve"> deriv</w:t>
      </w:r>
      <w:r w:rsidR="00262306">
        <w:t>ing</w:t>
      </w:r>
      <w:r>
        <w:t xml:space="preserve"> administrative scale costs is to allocate staff numbers and levels to the stylised organisational structure. To determine appropriate position levels, we looked at the position classifications of the education department</w:t>
      </w:r>
      <w:r w:rsidR="00262306">
        <w:t>s in</w:t>
      </w:r>
      <w:r>
        <w:t xml:space="preserve"> the three smaller States. Larger States tend to have higher classifications for similar positions. For example, New South Wales and Victoria’s organisational structures show th</w:t>
      </w:r>
      <w:r w:rsidR="00262306">
        <w:t xml:space="preserve">eir </w:t>
      </w:r>
      <w:proofErr w:type="gramStart"/>
      <w:r w:rsidR="00262306">
        <w:t>staff</w:t>
      </w:r>
      <w:proofErr w:type="gramEnd"/>
      <w:r>
        <w:t xml:space="preserve"> tend</w:t>
      </w:r>
      <w:r w:rsidR="00262306">
        <w:t>s</w:t>
      </w:r>
      <w:r>
        <w:t xml:space="preserve"> to </w:t>
      </w:r>
      <w:r w:rsidR="00262306">
        <w:t xml:space="preserve">be </w:t>
      </w:r>
      <w:r>
        <w:t xml:space="preserve">a level higher in seniority than the smaller States for similar positions. This is especially </w:t>
      </w:r>
      <w:r w:rsidR="00262306">
        <w:t>so</w:t>
      </w:r>
      <w:r>
        <w:t xml:space="preserve"> for Tasmania and the ACT. The Northern Territory tends to have staff in more senior classifications and higher pay rat</w:t>
      </w:r>
      <w:r w:rsidR="00810BF1">
        <w:t>es</w:t>
      </w:r>
      <w:r>
        <w:t xml:space="preserve">.   </w:t>
      </w:r>
    </w:p>
    <w:p w:rsidR="007A1F50" w:rsidRDefault="007A1F50" w:rsidP="007A1F50">
      <w:pPr>
        <w:pStyle w:val="CGCNumberedPara"/>
        <w:numPr>
          <w:ilvl w:val="1"/>
          <w:numId w:val="3"/>
        </w:numPr>
      </w:pPr>
      <w:r>
        <w:t>We have estimated staffing numbers and allocat</w:t>
      </w:r>
      <w:r w:rsidR="00262306">
        <w:t>ed</w:t>
      </w:r>
      <w:r>
        <w:t xml:space="preserve"> position levels based on </w:t>
      </w:r>
      <w:r>
        <w:fldChar w:fldCharType="begin"/>
      </w:r>
      <w:r>
        <w:instrText xml:space="preserve"> REF _Ref456270013 \h </w:instrText>
      </w:r>
      <w:r>
        <w:fldChar w:fldCharType="separate"/>
      </w:r>
      <w:r w:rsidR="006A4022">
        <w:t xml:space="preserve">Figure </w:t>
      </w:r>
      <w:r w:rsidR="006A4022">
        <w:rPr>
          <w:noProof/>
        </w:rPr>
        <w:t>2</w:t>
      </w:r>
      <w:r>
        <w:fldChar w:fldCharType="end"/>
      </w:r>
      <w:r>
        <w:t>. The levels used are those of the ACT Education and Training Directorate. These were chosen because the</w:t>
      </w:r>
      <w:r w:rsidR="00262306">
        <w:t xml:space="preserve"> ACT’s structure</w:t>
      </w:r>
      <w:r>
        <w:t xml:space="preserve"> appear</w:t>
      </w:r>
      <w:r w:rsidR="00262306">
        <w:t>s</w:t>
      </w:r>
      <w:r>
        <w:t xml:space="preserve"> to </w:t>
      </w:r>
      <w:r w:rsidR="00262306">
        <w:t xml:space="preserve">have </w:t>
      </w:r>
      <w:r>
        <w:t>the lowest job classification</w:t>
      </w:r>
      <w:r w:rsidR="00262306">
        <w:t>s</w:t>
      </w:r>
      <w:r>
        <w:t xml:space="preserve">, </w:t>
      </w:r>
      <w:r w:rsidR="00262306">
        <w:t>making them</w:t>
      </w:r>
      <w:r>
        <w:t xml:space="preserve"> closer to the administrative scale costs of a very small State. The staffing number has been derived as follows</w:t>
      </w:r>
      <w:r w:rsidR="00262306">
        <w:t>:</w:t>
      </w:r>
    </w:p>
    <w:p w:rsidR="007A1F50" w:rsidRDefault="007A1F50" w:rsidP="007A1F50">
      <w:pPr>
        <w:pStyle w:val="CGCBulletlist"/>
        <w:numPr>
          <w:ilvl w:val="0"/>
          <w:numId w:val="1"/>
        </w:numPr>
        <w:tabs>
          <w:tab w:val="clear" w:pos="927"/>
        </w:tabs>
        <w:ind w:left="1134" w:hanging="567"/>
      </w:pPr>
      <w:r>
        <w:t xml:space="preserve">Secretary </w:t>
      </w:r>
      <w:r w:rsidRPr="002274E4">
        <w:rPr>
          <w:i/>
        </w:rPr>
        <w:t>plus</w:t>
      </w:r>
      <w:r>
        <w:t xml:space="preserve"> head of office (mid-level manager) </w:t>
      </w:r>
      <w:r w:rsidRPr="002274E4">
        <w:rPr>
          <w:i/>
        </w:rPr>
        <w:t>plus</w:t>
      </w:r>
      <w:r>
        <w:t xml:space="preserve"> personal assistant (junior officer) – (3 staff)</w:t>
      </w:r>
    </w:p>
    <w:p w:rsidR="007A1F50" w:rsidRDefault="00262306" w:rsidP="007A1F50">
      <w:pPr>
        <w:pStyle w:val="CGCBulletlist"/>
        <w:numPr>
          <w:ilvl w:val="0"/>
          <w:numId w:val="1"/>
        </w:numPr>
        <w:tabs>
          <w:tab w:val="clear" w:pos="927"/>
        </w:tabs>
        <w:ind w:left="1134" w:hanging="567"/>
      </w:pPr>
      <w:r>
        <w:t>t</w:t>
      </w:r>
      <w:r w:rsidR="007A1F50">
        <w:t xml:space="preserve">hree division heads </w:t>
      </w:r>
      <w:r w:rsidR="007A1F50" w:rsidRPr="002274E4">
        <w:rPr>
          <w:i/>
        </w:rPr>
        <w:t>plus</w:t>
      </w:r>
      <w:r w:rsidR="007A1F50">
        <w:t xml:space="preserve"> three personal assistants (junior officer</w:t>
      </w:r>
      <w:r w:rsidR="00F52303">
        <w:t>s</w:t>
      </w:r>
      <w:r w:rsidR="007A1F50">
        <w:t>) (6 staff)</w:t>
      </w:r>
    </w:p>
    <w:p w:rsidR="007A1F50" w:rsidRDefault="007A1F50" w:rsidP="007A1F50">
      <w:pPr>
        <w:pStyle w:val="CGCBulletlist"/>
        <w:numPr>
          <w:ilvl w:val="0"/>
          <w:numId w:val="1"/>
        </w:numPr>
        <w:tabs>
          <w:tab w:val="clear" w:pos="927"/>
        </w:tabs>
        <w:ind w:left="1134" w:hanging="567"/>
      </w:pPr>
      <w:r>
        <w:t xml:space="preserve">13 branch heads </w:t>
      </w:r>
      <w:r w:rsidRPr="002274E4">
        <w:rPr>
          <w:i/>
        </w:rPr>
        <w:t>plus</w:t>
      </w:r>
      <w:r>
        <w:t xml:space="preserve"> 7 personal assistants (junior officers). This is about one personal assistant for two branch heads (20 staff)</w:t>
      </w:r>
    </w:p>
    <w:p w:rsidR="007A1F50" w:rsidRDefault="00262306" w:rsidP="007A1F50">
      <w:pPr>
        <w:pStyle w:val="CGCBulletlist"/>
        <w:numPr>
          <w:ilvl w:val="0"/>
          <w:numId w:val="1"/>
        </w:numPr>
        <w:tabs>
          <w:tab w:val="clear" w:pos="927"/>
        </w:tabs>
        <w:ind w:left="1134" w:hanging="567"/>
      </w:pPr>
      <w:proofErr w:type="gramStart"/>
      <w:r>
        <w:t>we</w:t>
      </w:r>
      <w:proofErr w:type="gramEnd"/>
      <w:r>
        <w:t xml:space="preserve"> have assumed e</w:t>
      </w:r>
      <w:r w:rsidR="007A1F50">
        <w:t xml:space="preserve">ach branch head </w:t>
      </w:r>
      <w:r>
        <w:t xml:space="preserve">has two </w:t>
      </w:r>
      <w:r w:rsidR="007A1F50">
        <w:t>immediate subordinate</w:t>
      </w:r>
      <w:r>
        <w:t xml:space="preserve">s </w:t>
      </w:r>
      <w:r w:rsidR="007A1F50">
        <w:t>and that the</w:t>
      </w:r>
      <w:r>
        <w:t>y</w:t>
      </w:r>
      <w:r w:rsidR="007A1F50">
        <w:t xml:space="preserve"> </w:t>
      </w:r>
      <w:r>
        <w:t>are</w:t>
      </w:r>
      <w:r w:rsidR="007A1F50">
        <w:t xml:space="preserve"> managers. We have allocated three staff to each manager (104 staff).</w:t>
      </w:r>
    </w:p>
    <w:p w:rsidR="007A1F50" w:rsidRDefault="007A1F50" w:rsidP="007A1F50">
      <w:pPr>
        <w:pStyle w:val="CGCNumberedPara"/>
        <w:numPr>
          <w:ilvl w:val="1"/>
          <w:numId w:val="3"/>
        </w:numPr>
      </w:pPr>
      <w:r>
        <w:t xml:space="preserve">In total, we estimate the administrative scale affected staff for the education head office to be 133 staff. </w:t>
      </w:r>
    </w:p>
    <w:p w:rsidR="007A1F50" w:rsidRDefault="007A1F50" w:rsidP="007A1F50">
      <w:pPr>
        <w:pStyle w:val="CGCNumberedPara"/>
        <w:numPr>
          <w:ilvl w:val="1"/>
          <w:numId w:val="3"/>
        </w:numPr>
      </w:pPr>
      <w:r>
        <w:t xml:space="preserve">The estimated 133 staff is similar to the 120 staff estimated in the 2004 Review. </w:t>
      </w:r>
    </w:p>
    <w:p w:rsidR="007A1F50" w:rsidRDefault="007A1F50" w:rsidP="007A1F50">
      <w:pPr>
        <w:pStyle w:val="CGCNumberedPara"/>
        <w:numPr>
          <w:ilvl w:val="1"/>
          <w:numId w:val="3"/>
        </w:numPr>
      </w:pPr>
      <w:r w:rsidRPr="00F67C43">
        <w:rPr>
          <w:rStyle w:val="Heading6Char"/>
        </w:rPr>
        <w:lastRenderedPageBreak/>
        <w:t>Reality check.</w:t>
      </w:r>
      <w:r>
        <w:t xml:space="preserve"> </w:t>
      </w:r>
      <w:r>
        <w:fldChar w:fldCharType="begin"/>
      </w:r>
      <w:r>
        <w:instrText xml:space="preserve"> REF _Ref452477381 \h </w:instrText>
      </w:r>
      <w:r>
        <w:fldChar w:fldCharType="separate"/>
      </w:r>
      <w:r w:rsidR="006A4022">
        <w:t xml:space="preserve">Table </w:t>
      </w:r>
      <w:r w:rsidR="006A4022">
        <w:rPr>
          <w:noProof/>
        </w:rPr>
        <w:t>6</w:t>
      </w:r>
      <w:r>
        <w:fldChar w:fldCharType="end"/>
      </w:r>
      <w:r w:rsidRPr="00D05DA7">
        <w:t xml:space="preserve"> </w:t>
      </w:r>
      <w:r>
        <w:t xml:space="preserve">shows data from the Productivity Commission’s 2016 </w:t>
      </w:r>
      <w:r w:rsidRPr="00B22CC2">
        <w:t>Report on Government Services</w:t>
      </w:r>
      <w:r>
        <w:t xml:space="preserve"> (</w:t>
      </w:r>
      <w:proofErr w:type="spellStart"/>
      <w:r>
        <w:t>RoGS</w:t>
      </w:r>
      <w:proofErr w:type="spellEnd"/>
      <w:r>
        <w:t xml:space="preserve">) on education department staff not active in school. (The data do not include head office staff related to post-secondary education and, therefore, under-estimate head office staff.) These staff would mostly be, if not all, </w:t>
      </w:r>
      <w:r w:rsidRPr="00F603DB">
        <w:t>working</w:t>
      </w:r>
      <w:r>
        <w:t xml:space="preserve"> in head office type functions. The two smallest staff counts are in Tasmania and the ACT. The average staff number for the last five available years is 275 for Tasmania and 288 for the ACT, which is a bit more than twice the estimated staff number of 133. The </w:t>
      </w:r>
      <w:proofErr w:type="spellStart"/>
      <w:r>
        <w:t>RoGS</w:t>
      </w:r>
      <w:proofErr w:type="spellEnd"/>
      <w:r>
        <w:t>’ information indicates the estimate of 133 staff is not unreasonable, although it cannot guide us to a better estimate.</w:t>
      </w:r>
    </w:p>
    <w:p w:rsidR="007A1F50" w:rsidRDefault="007A1F50" w:rsidP="007A1F50">
      <w:pPr>
        <w:pStyle w:val="CGCNumberedPara"/>
        <w:numPr>
          <w:ilvl w:val="1"/>
          <w:numId w:val="3"/>
        </w:numPr>
      </w:pPr>
      <w:r>
        <w:fldChar w:fldCharType="begin"/>
      </w:r>
      <w:r>
        <w:instrText xml:space="preserve"> REF _Ref452477381 \h </w:instrText>
      </w:r>
      <w:r>
        <w:fldChar w:fldCharType="separate"/>
      </w:r>
      <w:r w:rsidR="006A4022">
        <w:t xml:space="preserve">Table </w:t>
      </w:r>
      <w:r w:rsidR="006A4022">
        <w:rPr>
          <w:noProof/>
        </w:rPr>
        <w:t>6</w:t>
      </w:r>
      <w:r>
        <w:fldChar w:fldCharType="end"/>
      </w:r>
      <w:r>
        <w:t xml:space="preserve"> also shows the staff not active in school at the time of the 2004 Review when the administrative scale costs were last reviewed. The ACT had the smallest number of staff (three year average of 259), which was again a little </w:t>
      </w:r>
      <w:r w:rsidR="0023476B">
        <w:t>over</w:t>
      </w:r>
      <w:r>
        <w:t xml:space="preserve"> twice the estimated staff number at that time (120). While this does not validate the proposed estimates, it </w:t>
      </w:r>
      <w:r w:rsidR="0023476B">
        <w:t>suggests</w:t>
      </w:r>
      <w:r>
        <w:t xml:space="preserve"> they are not unreasonable.  </w:t>
      </w:r>
    </w:p>
    <w:p w:rsidR="007A1F50" w:rsidRDefault="007A1F50" w:rsidP="007A1F50">
      <w:pPr>
        <w:pStyle w:val="CGCTableHeading"/>
      </w:pPr>
      <w:bookmarkStart w:id="36" w:name="_Ref452477381"/>
      <w:r>
        <w:t xml:space="preserve">Table </w:t>
      </w:r>
      <w:fldSimple w:instr=" SEQ Table \* ARABIC ">
        <w:r w:rsidR="006A4022">
          <w:rPr>
            <w:noProof/>
          </w:rPr>
          <w:t>6</w:t>
        </w:r>
      </w:fldSimple>
      <w:bookmarkEnd w:id="36"/>
      <w:r>
        <w:tab/>
        <w:t>Education staff not active in school (out of school)</w:t>
      </w:r>
    </w:p>
    <w:tbl>
      <w:tblPr>
        <w:tblW w:w="4998" w:type="pct"/>
        <w:tblCellMar>
          <w:left w:w="85" w:type="dxa"/>
          <w:right w:w="85" w:type="dxa"/>
        </w:tblCellMar>
        <w:tblLook w:val="0000" w:firstRow="0" w:lastRow="0" w:firstColumn="0" w:lastColumn="0" w:noHBand="0" w:noVBand="0"/>
      </w:tblPr>
      <w:tblGrid>
        <w:gridCol w:w="1503"/>
        <w:gridCol w:w="846"/>
        <w:gridCol w:w="846"/>
        <w:gridCol w:w="846"/>
        <w:gridCol w:w="846"/>
        <w:gridCol w:w="846"/>
        <w:gridCol w:w="846"/>
        <w:gridCol w:w="846"/>
        <w:gridCol w:w="846"/>
        <w:gridCol w:w="846"/>
      </w:tblGrid>
      <w:tr w:rsidR="007A1F50" w:rsidRPr="00FE3F73" w:rsidTr="00932460">
        <w:tc>
          <w:tcPr>
            <w:tcW w:w="824" w:type="pct"/>
            <w:tcBorders>
              <w:top w:val="single" w:sz="6" w:space="0" w:color="auto"/>
              <w:bottom w:val="single" w:sz="6" w:space="0" w:color="auto"/>
            </w:tcBorders>
            <w:vAlign w:val="bottom"/>
          </w:tcPr>
          <w:p w:rsidR="007A1F50" w:rsidRPr="00FE3F73" w:rsidRDefault="007A1F50" w:rsidP="00932460">
            <w:pPr>
              <w:pStyle w:val="CGCTableStub"/>
              <w:spacing w:line="240" w:lineRule="auto"/>
              <w:ind w:left="142" w:hanging="142"/>
              <w:rPr>
                <w:rFonts w:cstheme="minorHAnsi"/>
              </w:rPr>
            </w:pP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NSW</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Vic</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Qld</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WA</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SA</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proofErr w:type="spellStart"/>
            <w:r w:rsidRPr="00FE3F73">
              <w:rPr>
                <w:rFonts w:cstheme="minorHAnsi"/>
              </w:rPr>
              <w:t>Tas</w:t>
            </w:r>
            <w:proofErr w:type="spellEnd"/>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ACT</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NT</w:t>
            </w:r>
          </w:p>
        </w:tc>
        <w:tc>
          <w:tcPr>
            <w:tcW w:w="464"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Pr>
                <w:rFonts w:cstheme="minorHAnsi"/>
              </w:rPr>
              <w:t>Total</w:t>
            </w:r>
          </w:p>
        </w:tc>
      </w:tr>
      <w:tr w:rsidR="007A1F50" w:rsidRPr="00FE3F73" w:rsidTr="00932460">
        <w:tc>
          <w:tcPr>
            <w:tcW w:w="824" w:type="pct"/>
            <w:tcMar>
              <w:top w:w="0" w:type="dxa"/>
              <w:bottom w:w="0" w:type="dxa"/>
            </w:tcMar>
            <w:vAlign w:val="bottom"/>
          </w:tcPr>
          <w:p w:rsidR="007A1F50" w:rsidRPr="00FE3F73" w:rsidRDefault="007A1F50" w:rsidP="00932460">
            <w:pPr>
              <w:pStyle w:val="CGCTableStub"/>
              <w:spacing w:before="0" w:after="0" w:line="240" w:lineRule="auto"/>
              <w:jc w:val="right"/>
              <w:rPr>
                <w:rFonts w:cstheme="minorHAnsi"/>
              </w:rPr>
            </w:pP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c>
          <w:tcPr>
            <w:tcW w:w="464"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r>
              <w:rPr>
                <w:rFonts w:cstheme="minorHAnsi"/>
              </w:rPr>
              <w:t>no.</w:t>
            </w:r>
          </w:p>
        </w:tc>
      </w:tr>
      <w:tr w:rsidR="007A1F50" w:rsidRPr="00FE3F73" w:rsidTr="00932460">
        <w:tc>
          <w:tcPr>
            <w:tcW w:w="824" w:type="pct"/>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2010</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079</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515</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677</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562</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161</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325</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343</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463</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10</w:t>
            </w:r>
            <w:r>
              <w:rPr>
                <w:rFonts w:cstheme="minorHAnsi"/>
              </w:rPr>
              <w:t xml:space="preserve"> </w:t>
            </w:r>
            <w:r w:rsidRPr="00680C37">
              <w:rPr>
                <w:rFonts w:cstheme="minorHAnsi"/>
              </w:rPr>
              <w:t>126</w:t>
            </w:r>
          </w:p>
        </w:tc>
      </w:tr>
      <w:tr w:rsidR="007A1F50" w:rsidRPr="00FE3F73" w:rsidTr="00932460">
        <w:tc>
          <w:tcPr>
            <w:tcW w:w="824" w:type="pct"/>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2011</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072</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317</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837</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349</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179</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301</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314</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493</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9</w:t>
            </w:r>
            <w:r>
              <w:rPr>
                <w:rFonts w:cstheme="minorHAnsi"/>
              </w:rPr>
              <w:t xml:space="preserve"> </w:t>
            </w:r>
            <w:r w:rsidRPr="00680C37">
              <w:rPr>
                <w:rFonts w:cstheme="minorHAnsi"/>
              </w:rPr>
              <w:t>862</w:t>
            </w:r>
          </w:p>
        </w:tc>
      </w:tr>
      <w:tr w:rsidR="007A1F50" w:rsidRPr="00FE3F73" w:rsidTr="00932460">
        <w:tc>
          <w:tcPr>
            <w:tcW w:w="824" w:type="pct"/>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2012</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095</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515</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728</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452</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247</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269</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291</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531</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10</w:t>
            </w:r>
            <w:r>
              <w:rPr>
                <w:rFonts w:cstheme="minorHAnsi"/>
              </w:rPr>
              <w:t xml:space="preserve"> </w:t>
            </w:r>
            <w:r w:rsidRPr="00680C37">
              <w:rPr>
                <w:rFonts w:cstheme="minorHAnsi"/>
              </w:rPr>
              <w:t>128</w:t>
            </w:r>
          </w:p>
        </w:tc>
      </w:tr>
      <w:tr w:rsidR="007A1F50" w:rsidRPr="00FE3F73" w:rsidTr="00932460">
        <w:tc>
          <w:tcPr>
            <w:tcW w:w="824" w:type="pct"/>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2013</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967</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408</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537</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396</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220</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271</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295</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502</w:t>
            </w:r>
          </w:p>
        </w:tc>
        <w:tc>
          <w:tcPr>
            <w:tcW w:w="464" w:type="pct"/>
            <w:vAlign w:val="bottom"/>
          </w:tcPr>
          <w:p w:rsidR="007A1F50" w:rsidRPr="00680C37" w:rsidRDefault="007A1F50" w:rsidP="00932460">
            <w:pPr>
              <w:pStyle w:val="TableRowNormal"/>
              <w:ind w:left="0" w:firstLine="0"/>
              <w:rPr>
                <w:rFonts w:cstheme="minorHAnsi"/>
              </w:rPr>
            </w:pPr>
            <w:r w:rsidRPr="00680C37">
              <w:rPr>
                <w:rFonts w:cstheme="minorHAnsi"/>
              </w:rPr>
              <w:t>9</w:t>
            </w:r>
            <w:r>
              <w:rPr>
                <w:rFonts w:cstheme="minorHAnsi"/>
              </w:rPr>
              <w:t xml:space="preserve"> </w:t>
            </w:r>
            <w:r w:rsidRPr="00680C37">
              <w:rPr>
                <w:rFonts w:cstheme="minorHAnsi"/>
              </w:rPr>
              <w:t>597</w:t>
            </w:r>
          </w:p>
        </w:tc>
      </w:tr>
      <w:tr w:rsidR="007A1F50" w:rsidRPr="00FE3F73" w:rsidTr="00932460">
        <w:tc>
          <w:tcPr>
            <w:tcW w:w="824" w:type="pct"/>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2014</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015</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438</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836</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218</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151</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284</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278</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483</w:t>
            </w:r>
          </w:p>
        </w:tc>
        <w:tc>
          <w:tcPr>
            <w:tcW w:w="464" w:type="pct"/>
            <w:tcBorders>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9</w:t>
            </w:r>
            <w:r>
              <w:rPr>
                <w:rFonts w:cstheme="minorHAnsi"/>
              </w:rPr>
              <w:t xml:space="preserve"> </w:t>
            </w:r>
            <w:r w:rsidRPr="00680C37">
              <w:rPr>
                <w:rFonts w:cstheme="minorHAnsi"/>
              </w:rPr>
              <w:t>703</w:t>
            </w:r>
          </w:p>
        </w:tc>
      </w:tr>
      <w:tr w:rsidR="007A1F50" w:rsidRPr="00FE3F73" w:rsidTr="00932460">
        <w:tc>
          <w:tcPr>
            <w:tcW w:w="824" w:type="pct"/>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Average</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026</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454</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w:t>
            </w:r>
            <w:r>
              <w:rPr>
                <w:rFonts w:cstheme="minorHAnsi"/>
              </w:rPr>
              <w:t xml:space="preserve"> </w:t>
            </w:r>
            <w:r w:rsidRPr="00680C37">
              <w:rPr>
                <w:rFonts w:cstheme="minorHAnsi"/>
              </w:rPr>
              <w:t>700</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355</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206</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275</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288</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505</w:t>
            </w:r>
          </w:p>
        </w:tc>
        <w:tc>
          <w:tcPr>
            <w:tcW w:w="464" w:type="pct"/>
            <w:tcBorders>
              <w:top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9</w:t>
            </w:r>
            <w:r>
              <w:rPr>
                <w:rFonts w:cstheme="minorHAnsi"/>
              </w:rPr>
              <w:t xml:space="preserve"> </w:t>
            </w:r>
            <w:r w:rsidRPr="00680C37">
              <w:rPr>
                <w:rFonts w:cstheme="minorHAnsi"/>
              </w:rPr>
              <w:t>809</w:t>
            </w:r>
          </w:p>
        </w:tc>
      </w:tr>
      <w:tr w:rsidR="0023476B" w:rsidRPr="00FE3F73" w:rsidTr="0023476B">
        <w:tc>
          <w:tcPr>
            <w:tcW w:w="2680" w:type="pct"/>
            <w:gridSpan w:val="5"/>
          </w:tcPr>
          <w:p w:rsidR="0023476B" w:rsidRPr="00FE3F73" w:rsidRDefault="0023476B" w:rsidP="0023476B">
            <w:pPr>
              <w:pStyle w:val="TableRowNormal"/>
              <w:ind w:left="0" w:firstLine="0"/>
              <w:jc w:val="left"/>
              <w:rPr>
                <w:rFonts w:cstheme="minorHAnsi"/>
              </w:rPr>
            </w:pPr>
            <w:r>
              <w:rPr>
                <w:rFonts w:cstheme="minorHAnsi"/>
              </w:rPr>
              <w:t>Staffing figures available at time of 2004 Review</w:t>
            </w:r>
          </w:p>
        </w:tc>
        <w:tc>
          <w:tcPr>
            <w:tcW w:w="464" w:type="pct"/>
            <w:vAlign w:val="bottom"/>
          </w:tcPr>
          <w:p w:rsidR="0023476B" w:rsidRPr="00FE3F73" w:rsidRDefault="0023476B" w:rsidP="00932460">
            <w:pPr>
              <w:pStyle w:val="TableRowNormal"/>
              <w:ind w:left="0" w:firstLine="0"/>
              <w:rPr>
                <w:rFonts w:cstheme="minorHAnsi"/>
              </w:rPr>
            </w:pPr>
          </w:p>
        </w:tc>
        <w:tc>
          <w:tcPr>
            <w:tcW w:w="464" w:type="pct"/>
            <w:vAlign w:val="bottom"/>
          </w:tcPr>
          <w:p w:rsidR="0023476B" w:rsidRPr="00FE3F73" w:rsidRDefault="0023476B" w:rsidP="00932460">
            <w:pPr>
              <w:pStyle w:val="TableRowNormal"/>
              <w:ind w:left="0" w:firstLine="0"/>
              <w:rPr>
                <w:rFonts w:cstheme="minorHAnsi"/>
              </w:rPr>
            </w:pPr>
          </w:p>
        </w:tc>
        <w:tc>
          <w:tcPr>
            <w:tcW w:w="464" w:type="pct"/>
            <w:vAlign w:val="bottom"/>
          </w:tcPr>
          <w:p w:rsidR="0023476B" w:rsidRPr="00FE3F73" w:rsidRDefault="0023476B" w:rsidP="00932460">
            <w:pPr>
              <w:pStyle w:val="TableRowNormal"/>
              <w:ind w:left="0" w:firstLine="0"/>
              <w:rPr>
                <w:rFonts w:cstheme="minorHAnsi"/>
              </w:rPr>
            </w:pPr>
          </w:p>
        </w:tc>
        <w:tc>
          <w:tcPr>
            <w:tcW w:w="464" w:type="pct"/>
            <w:vAlign w:val="bottom"/>
          </w:tcPr>
          <w:p w:rsidR="0023476B" w:rsidRPr="00FE3F73" w:rsidRDefault="0023476B" w:rsidP="00932460">
            <w:pPr>
              <w:pStyle w:val="TableRowNormal"/>
              <w:ind w:left="0" w:firstLine="0"/>
              <w:rPr>
                <w:rFonts w:cstheme="minorHAnsi"/>
              </w:rPr>
            </w:pPr>
          </w:p>
        </w:tc>
        <w:tc>
          <w:tcPr>
            <w:tcW w:w="464" w:type="pct"/>
            <w:vAlign w:val="bottom"/>
          </w:tcPr>
          <w:p w:rsidR="0023476B" w:rsidRPr="00FE3F73" w:rsidRDefault="0023476B" w:rsidP="00932460">
            <w:pPr>
              <w:pStyle w:val="TableRowNormal"/>
              <w:ind w:left="0" w:firstLine="0"/>
              <w:rPr>
                <w:rFonts w:cstheme="minorHAnsi"/>
              </w:rPr>
            </w:pPr>
          </w:p>
        </w:tc>
      </w:tr>
      <w:tr w:rsidR="007A1F50" w:rsidRPr="00FE3F73" w:rsidTr="00932460">
        <w:tc>
          <w:tcPr>
            <w:tcW w:w="824" w:type="pct"/>
            <w:vAlign w:val="center"/>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2000</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852</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947</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635</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888</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961</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306</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239</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368</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7</w:t>
            </w:r>
            <w:r>
              <w:rPr>
                <w:rFonts w:cstheme="minorHAnsi"/>
              </w:rPr>
              <w:t xml:space="preserve"> </w:t>
            </w:r>
            <w:r w:rsidRPr="00680C37">
              <w:rPr>
                <w:rFonts w:cstheme="minorHAnsi"/>
              </w:rPr>
              <w:t>196</w:t>
            </w:r>
          </w:p>
        </w:tc>
      </w:tr>
      <w:tr w:rsidR="007A1F50" w:rsidRPr="00FE3F73" w:rsidTr="00932460">
        <w:tc>
          <w:tcPr>
            <w:tcW w:w="824" w:type="pct"/>
            <w:vAlign w:val="center"/>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2001</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822</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165</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731</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993</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965</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340</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273</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371</w:t>
            </w:r>
          </w:p>
        </w:tc>
        <w:tc>
          <w:tcPr>
            <w:tcW w:w="464" w:type="pct"/>
            <w:vAlign w:val="center"/>
          </w:tcPr>
          <w:p w:rsidR="007A1F50" w:rsidRPr="00680C37" w:rsidRDefault="007A1F50" w:rsidP="00932460">
            <w:pPr>
              <w:pStyle w:val="TableRowNormal"/>
              <w:ind w:left="0" w:firstLine="0"/>
              <w:rPr>
                <w:rFonts w:cstheme="minorHAnsi"/>
              </w:rPr>
            </w:pPr>
            <w:r w:rsidRPr="00680C37">
              <w:rPr>
                <w:rFonts w:cstheme="minorHAnsi"/>
              </w:rPr>
              <w:t>7</w:t>
            </w:r>
            <w:r>
              <w:rPr>
                <w:rFonts w:cstheme="minorHAnsi"/>
              </w:rPr>
              <w:t xml:space="preserve"> </w:t>
            </w:r>
            <w:r w:rsidRPr="00680C37">
              <w:rPr>
                <w:rFonts w:cstheme="minorHAnsi"/>
              </w:rPr>
              <w:t>660</w:t>
            </w:r>
          </w:p>
        </w:tc>
      </w:tr>
      <w:tr w:rsidR="007A1F50" w:rsidRPr="00FE3F73" w:rsidTr="00932460">
        <w:tc>
          <w:tcPr>
            <w:tcW w:w="824" w:type="pct"/>
            <w:vAlign w:val="center"/>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2002</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1 836</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1 294</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1 851</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1 168</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940</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351</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266</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383</w:t>
            </w:r>
          </w:p>
        </w:tc>
        <w:tc>
          <w:tcPr>
            <w:tcW w:w="464" w:type="pct"/>
            <w:tcBorders>
              <w:bottom w:val="single" w:sz="4" w:space="0" w:color="auto"/>
            </w:tcBorders>
            <w:vAlign w:val="center"/>
          </w:tcPr>
          <w:p w:rsidR="007A1F50" w:rsidRPr="00680C37" w:rsidRDefault="007A1F50" w:rsidP="00932460">
            <w:pPr>
              <w:pStyle w:val="TableRowNormal"/>
              <w:ind w:left="0" w:firstLine="0"/>
              <w:rPr>
                <w:rFonts w:cstheme="minorHAnsi"/>
              </w:rPr>
            </w:pPr>
            <w:r w:rsidRPr="00680C37">
              <w:rPr>
                <w:rFonts w:cstheme="minorHAnsi"/>
              </w:rPr>
              <w:t>8 090</w:t>
            </w:r>
          </w:p>
        </w:tc>
      </w:tr>
      <w:tr w:rsidR="007A1F50" w:rsidRPr="00FE3F73" w:rsidTr="00932460">
        <w:tc>
          <w:tcPr>
            <w:tcW w:w="824" w:type="pct"/>
            <w:tcBorders>
              <w:bottom w:val="single" w:sz="4" w:space="0" w:color="auto"/>
            </w:tcBorders>
            <w:vAlign w:val="bottom"/>
          </w:tcPr>
          <w:p w:rsidR="007A1F50" w:rsidRPr="00680C37" w:rsidRDefault="007A1F50" w:rsidP="00932460">
            <w:pPr>
              <w:pStyle w:val="CGCTableStub"/>
              <w:tabs>
                <w:tab w:val="left" w:pos="142"/>
                <w:tab w:val="left" w:pos="425"/>
                <w:tab w:val="left" w:pos="709"/>
                <w:tab w:val="left" w:pos="851"/>
              </w:tabs>
              <w:ind w:left="142" w:hanging="142"/>
              <w:rPr>
                <w:rFonts w:cstheme="minorHAnsi"/>
              </w:rPr>
            </w:pPr>
            <w:r w:rsidRPr="00680C37">
              <w:rPr>
                <w:rFonts w:cstheme="minorHAnsi"/>
              </w:rPr>
              <w:t>Average</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837</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135</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739</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1</w:t>
            </w:r>
            <w:r>
              <w:rPr>
                <w:rFonts w:cstheme="minorHAnsi"/>
              </w:rPr>
              <w:t xml:space="preserve"> </w:t>
            </w:r>
            <w:r w:rsidRPr="00680C37">
              <w:rPr>
                <w:rFonts w:cstheme="minorHAnsi"/>
              </w:rPr>
              <w:t>016</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955</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332</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259</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374</w:t>
            </w:r>
          </w:p>
        </w:tc>
        <w:tc>
          <w:tcPr>
            <w:tcW w:w="464" w:type="pct"/>
            <w:tcBorders>
              <w:top w:val="single" w:sz="4" w:space="0" w:color="auto"/>
              <w:bottom w:val="single" w:sz="4" w:space="0" w:color="auto"/>
            </w:tcBorders>
            <w:vAlign w:val="bottom"/>
          </w:tcPr>
          <w:p w:rsidR="007A1F50" w:rsidRPr="00680C37" w:rsidRDefault="007A1F50" w:rsidP="00932460">
            <w:pPr>
              <w:pStyle w:val="TableRowNormal"/>
              <w:ind w:left="0" w:firstLine="0"/>
              <w:rPr>
                <w:rFonts w:cstheme="minorHAnsi"/>
              </w:rPr>
            </w:pPr>
            <w:r w:rsidRPr="00680C37">
              <w:rPr>
                <w:rFonts w:cstheme="minorHAnsi"/>
              </w:rPr>
              <w:t>7</w:t>
            </w:r>
            <w:r>
              <w:rPr>
                <w:rFonts w:cstheme="minorHAnsi"/>
              </w:rPr>
              <w:t xml:space="preserve"> </w:t>
            </w:r>
            <w:r w:rsidRPr="00680C37">
              <w:rPr>
                <w:rFonts w:cstheme="minorHAnsi"/>
              </w:rPr>
              <w:t>649</w:t>
            </w:r>
          </w:p>
        </w:tc>
      </w:tr>
    </w:tbl>
    <w:p w:rsidR="007A1F50" w:rsidRDefault="007A1F50" w:rsidP="007A1F50">
      <w:pPr>
        <w:pStyle w:val="CGCTableFootnote"/>
      </w:pPr>
      <w:r>
        <w:t xml:space="preserve">Note: </w:t>
      </w:r>
      <w:r>
        <w:tab/>
        <w:t>Staff</w:t>
      </w:r>
      <w:r w:rsidRPr="0057747E">
        <w:t xml:space="preserve"> are categorised as out-of-school if they do not usually spend more than half of their time actively engaged in duties at one or more schools or ancillary education establishments.</w:t>
      </w:r>
    </w:p>
    <w:p w:rsidR="007A1F50" w:rsidRDefault="007A1F50" w:rsidP="007A1F50">
      <w:pPr>
        <w:pStyle w:val="CGCTableFootnote"/>
      </w:pPr>
      <w:r>
        <w:t>Source:</w:t>
      </w:r>
      <w:r>
        <w:tab/>
        <w:t xml:space="preserve">Productivity Commission, </w:t>
      </w:r>
      <w:r w:rsidRPr="00680C37">
        <w:rPr>
          <w:i/>
        </w:rPr>
        <w:t>Report on Government Services</w:t>
      </w:r>
      <w:r>
        <w:t>, 2016, Table 4.1.</w:t>
      </w:r>
    </w:p>
    <w:p w:rsidR="007A1F50" w:rsidRDefault="007A1F50" w:rsidP="007A1F50">
      <w:pPr>
        <w:pStyle w:val="Single"/>
      </w:pPr>
    </w:p>
    <w:p w:rsidR="007A1F50" w:rsidRDefault="007A1F50" w:rsidP="007A1F50">
      <w:pPr>
        <w:pStyle w:val="Heading5"/>
      </w:pPr>
      <w:r>
        <w:t xml:space="preserve">Costing the staffing numbers </w:t>
      </w:r>
    </w:p>
    <w:p w:rsidR="007A1F50" w:rsidRDefault="007A1F50" w:rsidP="007A1F50">
      <w:pPr>
        <w:pStyle w:val="CGCNumberedPara"/>
        <w:numPr>
          <w:ilvl w:val="1"/>
          <w:numId w:val="3"/>
        </w:numPr>
      </w:pPr>
      <w:r>
        <w:t xml:space="preserve">Ideally, we would use the State average salary paid at </w:t>
      </w:r>
      <w:r w:rsidR="0023476B">
        <w:t>each</w:t>
      </w:r>
      <w:r>
        <w:t xml:space="preserve"> classification. </w:t>
      </w:r>
      <w:r w:rsidR="0023476B">
        <w:t>That information was not available f</w:t>
      </w:r>
      <w:r w:rsidR="00A64B31">
        <w:t xml:space="preserve">or </w:t>
      </w:r>
      <w:r>
        <w:t>this paper</w:t>
      </w:r>
      <w:r w:rsidR="0023476B">
        <w:t>. We</w:t>
      </w:r>
      <w:r w:rsidR="00A340D4">
        <w:t>,</w:t>
      </w:r>
      <w:r w:rsidR="00A64B31">
        <w:t xml:space="preserve"> therefore</w:t>
      </w:r>
      <w:r w:rsidR="00A340D4">
        <w:t>,</w:t>
      </w:r>
      <w:r w:rsidR="00A64B31">
        <w:t xml:space="preserve"> have used </w:t>
      </w:r>
      <w:r>
        <w:t>the Commonwealth Department of Finance’s (</w:t>
      </w:r>
      <w:proofErr w:type="spellStart"/>
      <w:r>
        <w:t>DoF</w:t>
      </w:r>
      <w:proofErr w:type="spellEnd"/>
      <w:r>
        <w:t>) costing template. The template</w:t>
      </w:r>
      <w:r w:rsidR="0023476B">
        <w:t xml:space="preserve"> uses Australian Public Service</w:t>
      </w:r>
      <w:r>
        <w:t xml:space="preserve"> salaries, which would be higher than the average salaries of </w:t>
      </w:r>
      <w:r>
        <w:lastRenderedPageBreak/>
        <w:t xml:space="preserve">the State governments. The template includes superannuation </w:t>
      </w:r>
      <w:r w:rsidR="00E330E6">
        <w:t>and long services costs</w:t>
      </w:r>
      <w:r>
        <w:t>.</w:t>
      </w:r>
      <w:r>
        <w:rPr>
          <w:rStyle w:val="FootnoteReference"/>
        </w:rPr>
        <w:footnoteReference w:id="4"/>
      </w:r>
      <w:r>
        <w:t xml:space="preserve"> The detailed costing is at Attachment A.</w:t>
      </w:r>
      <w:r w:rsidR="00E330E6">
        <w:t xml:space="preserve"> </w:t>
      </w:r>
    </w:p>
    <w:p w:rsidR="00E330E6" w:rsidRDefault="007A1F50" w:rsidP="007A1F50">
      <w:pPr>
        <w:pStyle w:val="CGCNumberedPara"/>
        <w:numPr>
          <w:ilvl w:val="1"/>
          <w:numId w:val="3"/>
        </w:numPr>
      </w:pPr>
      <w:r>
        <w:t xml:space="preserve">Applying the template to the estimated 133 staff numbers results in </w:t>
      </w:r>
      <w:r w:rsidR="00E330E6">
        <w:t>staffing costs of $18.5</w:t>
      </w:r>
      <w:r w:rsidR="009978A2">
        <w:t xml:space="preserve"> </w:t>
      </w:r>
      <w:r w:rsidR="00E330E6">
        <w:t>m</w:t>
      </w:r>
      <w:r w:rsidR="009978A2">
        <w:t>illion</w:t>
      </w:r>
      <w:r>
        <w:t xml:space="preserve">. </w:t>
      </w:r>
      <w:r w:rsidR="004A1CA6">
        <w:t>We reduced that figure by 10% to remove the impact of the higher Australian Public Service salaries, resulting in estimated staffing costs of $16.7 million.</w:t>
      </w:r>
    </w:p>
    <w:p w:rsidR="007A1F50" w:rsidRDefault="007A1F50" w:rsidP="007A1F50">
      <w:pPr>
        <w:pStyle w:val="CGCNumberedPara"/>
        <w:numPr>
          <w:ilvl w:val="1"/>
          <w:numId w:val="3"/>
        </w:numPr>
      </w:pPr>
      <w:r>
        <w:t xml:space="preserve">The </w:t>
      </w:r>
      <w:r w:rsidR="00E330E6">
        <w:t xml:space="preserve">non-staffing costs were estimated to be 40% of total head office expenses. </w:t>
      </w:r>
      <w:r>
        <w:fldChar w:fldCharType="begin"/>
      </w:r>
      <w:r>
        <w:instrText xml:space="preserve"> REF _Ref452727660 \h </w:instrText>
      </w:r>
      <w:r>
        <w:fldChar w:fldCharType="separate"/>
      </w:r>
      <w:r w:rsidR="006A4022">
        <w:t xml:space="preserve">Table </w:t>
      </w:r>
      <w:r w:rsidR="006A4022">
        <w:rPr>
          <w:noProof/>
        </w:rPr>
        <w:t>7</w:t>
      </w:r>
      <w:r>
        <w:fldChar w:fldCharType="end"/>
      </w:r>
      <w:r>
        <w:t xml:space="preserve"> shows</w:t>
      </w:r>
      <w:r w:rsidR="00E330E6" w:rsidRPr="00E330E6">
        <w:t xml:space="preserve"> </w:t>
      </w:r>
      <w:r w:rsidR="00E330E6">
        <w:t>that</w:t>
      </w:r>
      <w:r>
        <w:t>, for out-of-school expenses, non-employee related expenses are about 40% of total expenses, although there are large variations between States. The non</w:t>
      </w:r>
      <w:r>
        <w:noBreakHyphen/>
        <w:t>employee related expenses proportion of 40% is consistent with that of the Commonwealth Department of Education and Training, which shows proportions of 39% and 37% in 2014-15 and 2013-14, respectively.</w:t>
      </w:r>
      <w:r>
        <w:rPr>
          <w:rStyle w:val="FootnoteReference"/>
        </w:rPr>
        <w:footnoteReference w:id="5"/>
      </w:r>
      <w:r>
        <w:t xml:space="preserve"> </w:t>
      </w:r>
    </w:p>
    <w:p w:rsidR="00E330E6" w:rsidRPr="000F6176" w:rsidRDefault="00A340D4" w:rsidP="007A1F50">
      <w:pPr>
        <w:pStyle w:val="CGCNumberedPara"/>
        <w:numPr>
          <w:ilvl w:val="1"/>
          <w:numId w:val="3"/>
        </w:numPr>
      </w:pPr>
      <w:r>
        <w:t>Adding</w:t>
      </w:r>
      <w:r w:rsidR="009978A2">
        <w:t xml:space="preserve"> non-staffing costs, based on the 40% estimate, results in an administrative scale cost for the education </w:t>
      </w:r>
      <w:r w:rsidR="004A1CA6">
        <w:t xml:space="preserve">department </w:t>
      </w:r>
      <w:r w:rsidR="009978A2">
        <w:t>of $</w:t>
      </w:r>
      <w:r w:rsidR="004A1CA6">
        <w:t>27.8</w:t>
      </w:r>
      <w:r w:rsidR="009978A2">
        <w:t xml:space="preserve"> million. </w:t>
      </w:r>
      <w:r w:rsidR="004A1CA6">
        <w:t xml:space="preserve">Adding the $1 million for the teacher registration board gives a total for the education function of $28.8 million.  </w:t>
      </w:r>
      <w:r w:rsidR="00E330E6">
        <w:t xml:space="preserve">This is </w:t>
      </w:r>
      <w:r w:rsidR="00F67DA6">
        <w:t xml:space="preserve">about 10% </w:t>
      </w:r>
      <w:r w:rsidR="009978A2">
        <w:t>higher</w:t>
      </w:r>
      <w:r w:rsidR="00E330E6">
        <w:t xml:space="preserve"> </w:t>
      </w:r>
      <w:r w:rsidR="009D3355">
        <w:t xml:space="preserve">than the </w:t>
      </w:r>
      <w:r w:rsidR="00E330E6">
        <w:t>administrative scale cost of $26 million used in the 2016 Update.</w:t>
      </w:r>
    </w:p>
    <w:p w:rsidR="007A1F50" w:rsidRDefault="007A1F50" w:rsidP="007A1F50">
      <w:pPr>
        <w:pStyle w:val="CGCTableHeading"/>
      </w:pPr>
      <w:bookmarkStart w:id="37" w:name="_Ref452727660"/>
      <w:r>
        <w:t xml:space="preserve">Table </w:t>
      </w:r>
      <w:fldSimple w:instr=" SEQ Table \* ARABIC ">
        <w:r w:rsidR="006A4022">
          <w:rPr>
            <w:noProof/>
          </w:rPr>
          <w:t>7</w:t>
        </w:r>
      </w:fldSimple>
      <w:bookmarkEnd w:id="37"/>
      <w:r>
        <w:tab/>
        <w:t>Out of school staff numbers and expenses, government schools</w:t>
      </w:r>
    </w:p>
    <w:tbl>
      <w:tblPr>
        <w:tblW w:w="5000" w:type="pct"/>
        <w:tblCellMar>
          <w:left w:w="85" w:type="dxa"/>
          <w:right w:w="85" w:type="dxa"/>
        </w:tblCellMar>
        <w:tblLook w:val="0000" w:firstRow="0" w:lastRow="0" w:firstColumn="0" w:lastColumn="0" w:noHBand="0" w:noVBand="0"/>
      </w:tblPr>
      <w:tblGrid>
        <w:gridCol w:w="2527"/>
        <w:gridCol w:w="739"/>
        <w:gridCol w:w="739"/>
        <w:gridCol w:w="739"/>
        <w:gridCol w:w="741"/>
        <w:gridCol w:w="741"/>
        <w:gridCol w:w="741"/>
        <w:gridCol w:w="741"/>
        <w:gridCol w:w="680"/>
        <w:gridCol w:w="733"/>
      </w:tblGrid>
      <w:tr w:rsidR="007A1F50" w:rsidRPr="00FE3F73" w:rsidTr="00932460">
        <w:tc>
          <w:tcPr>
            <w:tcW w:w="1385" w:type="pct"/>
            <w:tcBorders>
              <w:top w:val="single" w:sz="6" w:space="0" w:color="auto"/>
              <w:bottom w:val="single" w:sz="6" w:space="0" w:color="auto"/>
            </w:tcBorders>
            <w:vAlign w:val="bottom"/>
          </w:tcPr>
          <w:p w:rsidR="007A1F50" w:rsidRPr="00FE3F73" w:rsidRDefault="007A1F50" w:rsidP="00932460">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Qld</w:t>
            </w:r>
          </w:p>
        </w:tc>
        <w:tc>
          <w:tcPr>
            <w:tcW w:w="406"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WA</w:t>
            </w:r>
          </w:p>
        </w:tc>
        <w:tc>
          <w:tcPr>
            <w:tcW w:w="406"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SA</w:t>
            </w:r>
          </w:p>
        </w:tc>
        <w:tc>
          <w:tcPr>
            <w:tcW w:w="406"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proofErr w:type="spellStart"/>
            <w:r w:rsidRPr="00FE3F73">
              <w:rPr>
                <w:rFonts w:cstheme="minorHAnsi"/>
              </w:rPr>
              <w:t>Tas</w:t>
            </w:r>
            <w:proofErr w:type="spellEnd"/>
          </w:p>
        </w:tc>
        <w:tc>
          <w:tcPr>
            <w:tcW w:w="406"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ACT</w:t>
            </w:r>
          </w:p>
        </w:tc>
        <w:tc>
          <w:tcPr>
            <w:tcW w:w="373"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sidRPr="00FE3F73">
              <w:rPr>
                <w:rFonts w:cstheme="minorHAnsi"/>
              </w:rPr>
              <w:t>NT</w:t>
            </w:r>
          </w:p>
        </w:tc>
        <w:tc>
          <w:tcPr>
            <w:tcW w:w="402" w:type="pct"/>
            <w:tcBorders>
              <w:top w:val="single" w:sz="6" w:space="0" w:color="auto"/>
              <w:bottom w:val="single" w:sz="6" w:space="0" w:color="auto"/>
            </w:tcBorders>
            <w:vAlign w:val="bottom"/>
          </w:tcPr>
          <w:p w:rsidR="007A1F50" w:rsidRPr="00FE3F73" w:rsidRDefault="007A1F50" w:rsidP="00932460">
            <w:pPr>
              <w:pStyle w:val="TableColHeadings"/>
              <w:rPr>
                <w:rFonts w:cstheme="minorHAnsi"/>
              </w:rPr>
            </w:pPr>
            <w:r>
              <w:rPr>
                <w:rFonts w:cstheme="minorHAnsi"/>
              </w:rPr>
              <w:t>Total</w:t>
            </w:r>
          </w:p>
        </w:tc>
      </w:tr>
      <w:tr w:rsidR="007A1F50" w:rsidRPr="00FE3F73" w:rsidTr="00932460">
        <w:tc>
          <w:tcPr>
            <w:tcW w:w="1385" w:type="pct"/>
            <w:tcMar>
              <w:top w:w="0" w:type="dxa"/>
              <w:bottom w:w="0" w:type="dxa"/>
            </w:tcMar>
            <w:vAlign w:val="bottom"/>
          </w:tcPr>
          <w:p w:rsidR="007A1F50" w:rsidRPr="00FE3F73" w:rsidRDefault="007A1F50" w:rsidP="00932460">
            <w:pPr>
              <w:pStyle w:val="CGCTableStub"/>
              <w:spacing w:before="0" w:after="0" w:line="240" w:lineRule="auto"/>
              <w:jc w:val="right"/>
              <w:rPr>
                <w:rFonts w:cstheme="minorHAnsi"/>
              </w:rPr>
            </w:pPr>
          </w:p>
        </w:tc>
        <w:tc>
          <w:tcPr>
            <w:tcW w:w="405"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5"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5"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6"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6"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6"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6"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373"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c>
          <w:tcPr>
            <w:tcW w:w="402" w:type="pct"/>
            <w:tcMar>
              <w:top w:w="0" w:type="dxa"/>
              <w:bottom w:w="0" w:type="dxa"/>
            </w:tcMar>
            <w:vAlign w:val="bottom"/>
          </w:tcPr>
          <w:p w:rsidR="007A1F50" w:rsidRPr="00FE3F73" w:rsidRDefault="007A1F50" w:rsidP="00932460">
            <w:pPr>
              <w:pStyle w:val="TableRowNormal"/>
              <w:spacing w:before="0" w:after="0" w:line="240" w:lineRule="auto"/>
              <w:ind w:left="0" w:firstLine="0"/>
              <w:rPr>
                <w:rFonts w:cstheme="minorHAnsi"/>
              </w:rPr>
            </w:pPr>
          </w:p>
        </w:tc>
      </w:tr>
      <w:tr w:rsidR="007A1F50" w:rsidRPr="00FE3F73" w:rsidTr="00932460">
        <w:tc>
          <w:tcPr>
            <w:tcW w:w="1385" w:type="pct"/>
            <w:vAlign w:val="bottom"/>
          </w:tcPr>
          <w:p w:rsidR="007A1F50" w:rsidRPr="00FE3F73" w:rsidRDefault="007A1F50" w:rsidP="00932460">
            <w:pPr>
              <w:pStyle w:val="TableRowNormal"/>
              <w:ind w:left="0" w:firstLine="0"/>
              <w:jc w:val="left"/>
              <w:rPr>
                <w:rFonts w:cstheme="minorHAnsi"/>
              </w:rPr>
            </w:pPr>
            <w:r w:rsidRPr="003429F8">
              <w:rPr>
                <w:rFonts w:cstheme="minorHAnsi"/>
              </w:rPr>
              <w:t xml:space="preserve">Employee </w:t>
            </w:r>
            <w:r w:rsidRPr="002458A3">
              <w:rPr>
                <w:rFonts w:cstheme="minorHAnsi"/>
              </w:rPr>
              <w:t>related expenses</w:t>
            </w:r>
            <w:r w:rsidRPr="003429F8">
              <w:rPr>
                <w:rFonts w:cstheme="minorHAnsi"/>
              </w:rPr>
              <w:t xml:space="preserve"> ($m)</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264</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111</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275</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148</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138</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23</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20</w:t>
            </w:r>
          </w:p>
        </w:tc>
        <w:tc>
          <w:tcPr>
            <w:tcW w:w="373" w:type="pct"/>
            <w:vAlign w:val="bottom"/>
          </w:tcPr>
          <w:p w:rsidR="007A1F50" w:rsidRPr="002458A3" w:rsidRDefault="007A1F50" w:rsidP="00932460">
            <w:pPr>
              <w:pStyle w:val="TableRowNormal"/>
              <w:ind w:left="0" w:firstLine="0"/>
              <w:rPr>
                <w:rFonts w:cstheme="minorHAnsi"/>
              </w:rPr>
            </w:pPr>
            <w:r w:rsidRPr="002458A3">
              <w:rPr>
                <w:rFonts w:cstheme="minorHAnsi"/>
              </w:rPr>
              <w:t>34</w:t>
            </w:r>
          </w:p>
        </w:tc>
        <w:tc>
          <w:tcPr>
            <w:tcW w:w="402" w:type="pct"/>
            <w:vAlign w:val="bottom"/>
          </w:tcPr>
          <w:p w:rsidR="007A1F50" w:rsidRPr="002458A3" w:rsidRDefault="007A1F50" w:rsidP="00932460">
            <w:pPr>
              <w:pStyle w:val="TableRowNormal"/>
              <w:ind w:left="0" w:firstLine="0"/>
              <w:rPr>
                <w:rFonts w:cstheme="minorHAnsi"/>
              </w:rPr>
            </w:pPr>
            <w:r w:rsidRPr="002458A3">
              <w:rPr>
                <w:rFonts w:cstheme="minorHAnsi"/>
              </w:rPr>
              <w:t>1</w:t>
            </w:r>
            <w:r>
              <w:rPr>
                <w:rFonts w:cstheme="minorHAnsi"/>
              </w:rPr>
              <w:t xml:space="preserve"> </w:t>
            </w:r>
            <w:r w:rsidRPr="002458A3">
              <w:rPr>
                <w:rFonts w:cstheme="minorHAnsi"/>
              </w:rPr>
              <w:t>014</w:t>
            </w:r>
          </w:p>
        </w:tc>
      </w:tr>
      <w:tr w:rsidR="007A1F50" w:rsidRPr="00FE3F73" w:rsidTr="00932460">
        <w:tc>
          <w:tcPr>
            <w:tcW w:w="1385" w:type="pct"/>
            <w:vAlign w:val="bottom"/>
          </w:tcPr>
          <w:p w:rsidR="007A1F50" w:rsidRPr="00FE3F73" w:rsidRDefault="007A1F50" w:rsidP="00932460">
            <w:pPr>
              <w:pStyle w:val="TableRowNormal"/>
              <w:ind w:left="0" w:firstLine="0"/>
              <w:jc w:val="left"/>
              <w:rPr>
                <w:rFonts w:cstheme="minorHAnsi"/>
              </w:rPr>
            </w:pPr>
            <w:r w:rsidRPr="003429F8">
              <w:rPr>
                <w:rFonts w:cstheme="minorHAnsi"/>
              </w:rPr>
              <w:t xml:space="preserve">Total </w:t>
            </w:r>
            <w:r w:rsidRPr="002458A3">
              <w:rPr>
                <w:rFonts w:cstheme="minorHAnsi"/>
              </w:rPr>
              <w:t>expenses</w:t>
            </w:r>
            <w:r w:rsidRPr="003429F8">
              <w:rPr>
                <w:rFonts w:cstheme="minorHAnsi"/>
              </w:rPr>
              <w:t xml:space="preserve"> ($m)</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322</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266</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578</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206</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210</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31</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39</w:t>
            </w:r>
          </w:p>
        </w:tc>
        <w:tc>
          <w:tcPr>
            <w:tcW w:w="373" w:type="pct"/>
            <w:vAlign w:val="bottom"/>
          </w:tcPr>
          <w:p w:rsidR="007A1F50" w:rsidRPr="002458A3" w:rsidRDefault="007A1F50" w:rsidP="00932460">
            <w:pPr>
              <w:pStyle w:val="TableRowNormal"/>
              <w:ind w:left="0" w:firstLine="0"/>
              <w:rPr>
                <w:rFonts w:cstheme="minorHAnsi"/>
              </w:rPr>
            </w:pPr>
            <w:r w:rsidRPr="002458A3">
              <w:rPr>
                <w:rFonts w:cstheme="minorHAnsi"/>
              </w:rPr>
              <w:t>59</w:t>
            </w:r>
          </w:p>
        </w:tc>
        <w:tc>
          <w:tcPr>
            <w:tcW w:w="402" w:type="pct"/>
            <w:vAlign w:val="bottom"/>
          </w:tcPr>
          <w:p w:rsidR="007A1F50" w:rsidRPr="002458A3" w:rsidRDefault="007A1F50" w:rsidP="00932460">
            <w:pPr>
              <w:pStyle w:val="TableRowNormal"/>
              <w:ind w:left="0" w:firstLine="0"/>
              <w:rPr>
                <w:rFonts w:cstheme="minorHAnsi"/>
              </w:rPr>
            </w:pPr>
            <w:r w:rsidRPr="002458A3">
              <w:rPr>
                <w:rFonts w:cstheme="minorHAnsi"/>
              </w:rPr>
              <w:t>1</w:t>
            </w:r>
            <w:r>
              <w:rPr>
                <w:rFonts w:cstheme="minorHAnsi"/>
              </w:rPr>
              <w:t xml:space="preserve"> </w:t>
            </w:r>
            <w:r w:rsidRPr="002458A3">
              <w:rPr>
                <w:rFonts w:cstheme="minorHAnsi"/>
              </w:rPr>
              <w:t>712</w:t>
            </w:r>
          </w:p>
        </w:tc>
      </w:tr>
      <w:tr w:rsidR="007A1F50" w:rsidRPr="00FE3F73" w:rsidTr="00932460">
        <w:tc>
          <w:tcPr>
            <w:tcW w:w="1385" w:type="pct"/>
            <w:vAlign w:val="bottom"/>
          </w:tcPr>
          <w:p w:rsidR="007A1F50" w:rsidRPr="00FE3F73" w:rsidRDefault="007A1F50" w:rsidP="00932460">
            <w:pPr>
              <w:pStyle w:val="TableRowNormal"/>
              <w:ind w:left="0" w:firstLine="0"/>
              <w:jc w:val="left"/>
              <w:rPr>
                <w:rFonts w:cstheme="minorHAnsi"/>
              </w:rPr>
            </w:pPr>
            <w:r>
              <w:rPr>
                <w:rFonts w:cstheme="minorHAnsi"/>
              </w:rPr>
              <w:t>Staffing numbers (FTE)</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2 015</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1 438</w:t>
            </w:r>
          </w:p>
        </w:tc>
        <w:tc>
          <w:tcPr>
            <w:tcW w:w="405" w:type="pct"/>
            <w:vAlign w:val="bottom"/>
          </w:tcPr>
          <w:p w:rsidR="007A1F50" w:rsidRPr="002458A3" w:rsidRDefault="007A1F50" w:rsidP="00932460">
            <w:pPr>
              <w:pStyle w:val="TableRowNormal"/>
              <w:ind w:left="0" w:firstLine="0"/>
              <w:rPr>
                <w:rFonts w:cstheme="minorHAnsi"/>
              </w:rPr>
            </w:pPr>
            <w:r w:rsidRPr="002458A3">
              <w:rPr>
                <w:rFonts w:cstheme="minorHAnsi"/>
              </w:rPr>
              <w:t>2 836</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1 218</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1 151</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284</w:t>
            </w:r>
          </w:p>
        </w:tc>
        <w:tc>
          <w:tcPr>
            <w:tcW w:w="406" w:type="pct"/>
            <w:vAlign w:val="bottom"/>
          </w:tcPr>
          <w:p w:rsidR="007A1F50" w:rsidRPr="002458A3" w:rsidRDefault="007A1F50" w:rsidP="00932460">
            <w:pPr>
              <w:pStyle w:val="TableRowNormal"/>
              <w:ind w:left="0" w:firstLine="0"/>
              <w:rPr>
                <w:rFonts w:cstheme="minorHAnsi"/>
              </w:rPr>
            </w:pPr>
            <w:r w:rsidRPr="002458A3">
              <w:rPr>
                <w:rFonts w:cstheme="minorHAnsi"/>
              </w:rPr>
              <w:t>278</w:t>
            </w:r>
          </w:p>
        </w:tc>
        <w:tc>
          <w:tcPr>
            <w:tcW w:w="373" w:type="pct"/>
            <w:vAlign w:val="bottom"/>
          </w:tcPr>
          <w:p w:rsidR="007A1F50" w:rsidRPr="002458A3" w:rsidRDefault="007A1F50" w:rsidP="00932460">
            <w:pPr>
              <w:pStyle w:val="TableRowNormal"/>
              <w:ind w:left="0" w:firstLine="0"/>
              <w:rPr>
                <w:rFonts w:cstheme="minorHAnsi"/>
              </w:rPr>
            </w:pPr>
            <w:r w:rsidRPr="002458A3">
              <w:rPr>
                <w:rFonts w:cstheme="minorHAnsi"/>
              </w:rPr>
              <w:t>483</w:t>
            </w:r>
          </w:p>
        </w:tc>
        <w:tc>
          <w:tcPr>
            <w:tcW w:w="402" w:type="pct"/>
            <w:vAlign w:val="bottom"/>
          </w:tcPr>
          <w:p w:rsidR="007A1F50" w:rsidRPr="002458A3" w:rsidRDefault="007A1F50" w:rsidP="00932460">
            <w:pPr>
              <w:pStyle w:val="TableRowNormal"/>
              <w:ind w:left="0" w:firstLine="0"/>
              <w:rPr>
                <w:rFonts w:cstheme="minorHAnsi"/>
              </w:rPr>
            </w:pPr>
            <w:r w:rsidRPr="002458A3">
              <w:rPr>
                <w:rFonts w:cstheme="minorHAnsi"/>
              </w:rPr>
              <w:t>9 703</w:t>
            </w:r>
          </w:p>
        </w:tc>
      </w:tr>
      <w:tr w:rsidR="007A1F50" w:rsidRPr="00FE3F73" w:rsidTr="00932460">
        <w:tc>
          <w:tcPr>
            <w:tcW w:w="1385" w:type="pct"/>
            <w:vAlign w:val="bottom"/>
          </w:tcPr>
          <w:p w:rsidR="007A1F50" w:rsidRPr="00FE3F73" w:rsidRDefault="007A1F50" w:rsidP="00932460">
            <w:pPr>
              <w:pStyle w:val="TableRowNormal"/>
              <w:ind w:left="0" w:firstLine="0"/>
              <w:jc w:val="left"/>
              <w:rPr>
                <w:rFonts w:cstheme="minorHAnsi"/>
              </w:rPr>
            </w:pPr>
            <w:r>
              <w:rPr>
                <w:rFonts w:cstheme="minorHAnsi"/>
              </w:rPr>
              <w:t>Total expen</w:t>
            </w:r>
            <w:r w:rsidRPr="002458A3">
              <w:rPr>
                <w:rFonts w:cstheme="minorHAnsi"/>
              </w:rPr>
              <w:t>ses</w:t>
            </w:r>
            <w:r w:rsidRPr="003429F8">
              <w:rPr>
                <w:rFonts w:cstheme="minorHAnsi"/>
              </w:rPr>
              <w:t xml:space="preserve"> per staff ($’000)</w:t>
            </w:r>
          </w:p>
        </w:tc>
        <w:tc>
          <w:tcPr>
            <w:tcW w:w="405" w:type="pct"/>
            <w:vAlign w:val="center"/>
          </w:tcPr>
          <w:p w:rsidR="007A1F50" w:rsidRPr="00A353D1" w:rsidRDefault="007A1F50" w:rsidP="00932460">
            <w:pPr>
              <w:pStyle w:val="TableRowNormal"/>
              <w:ind w:left="0" w:firstLine="0"/>
              <w:rPr>
                <w:rFonts w:cstheme="minorHAnsi"/>
              </w:rPr>
            </w:pPr>
            <w:r w:rsidRPr="00A353D1">
              <w:rPr>
                <w:rFonts w:cstheme="minorHAnsi"/>
              </w:rPr>
              <w:t>160</w:t>
            </w:r>
          </w:p>
        </w:tc>
        <w:tc>
          <w:tcPr>
            <w:tcW w:w="405" w:type="pct"/>
            <w:vAlign w:val="center"/>
          </w:tcPr>
          <w:p w:rsidR="007A1F50" w:rsidRPr="00A353D1" w:rsidRDefault="007A1F50" w:rsidP="00932460">
            <w:pPr>
              <w:pStyle w:val="TableRowNormal"/>
              <w:ind w:left="0" w:firstLine="0"/>
              <w:rPr>
                <w:rFonts w:cstheme="minorHAnsi"/>
              </w:rPr>
            </w:pPr>
            <w:r w:rsidRPr="00A353D1">
              <w:rPr>
                <w:rFonts w:cstheme="minorHAnsi"/>
              </w:rPr>
              <w:t>185</w:t>
            </w:r>
          </w:p>
        </w:tc>
        <w:tc>
          <w:tcPr>
            <w:tcW w:w="405" w:type="pct"/>
            <w:vAlign w:val="center"/>
          </w:tcPr>
          <w:p w:rsidR="007A1F50" w:rsidRPr="00A353D1" w:rsidRDefault="007A1F50" w:rsidP="00932460">
            <w:pPr>
              <w:pStyle w:val="TableRowNormal"/>
              <w:ind w:left="0" w:firstLine="0"/>
              <w:rPr>
                <w:rFonts w:cstheme="minorHAnsi"/>
              </w:rPr>
            </w:pPr>
            <w:r w:rsidRPr="00A353D1">
              <w:rPr>
                <w:rFonts w:cstheme="minorHAnsi"/>
              </w:rPr>
              <w:t>204</w:t>
            </w:r>
          </w:p>
        </w:tc>
        <w:tc>
          <w:tcPr>
            <w:tcW w:w="406" w:type="pct"/>
            <w:vAlign w:val="center"/>
          </w:tcPr>
          <w:p w:rsidR="007A1F50" w:rsidRPr="00A353D1" w:rsidRDefault="007A1F50" w:rsidP="00932460">
            <w:pPr>
              <w:pStyle w:val="TableRowNormal"/>
              <w:ind w:left="0" w:firstLine="0"/>
              <w:rPr>
                <w:rFonts w:cstheme="minorHAnsi"/>
              </w:rPr>
            </w:pPr>
            <w:r w:rsidRPr="00A353D1">
              <w:rPr>
                <w:rFonts w:cstheme="minorHAnsi"/>
              </w:rPr>
              <w:t>169</w:t>
            </w:r>
          </w:p>
        </w:tc>
        <w:tc>
          <w:tcPr>
            <w:tcW w:w="406" w:type="pct"/>
            <w:vAlign w:val="center"/>
          </w:tcPr>
          <w:p w:rsidR="007A1F50" w:rsidRPr="00A353D1" w:rsidRDefault="007A1F50" w:rsidP="00932460">
            <w:pPr>
              <w:pStyle w:val="TableRowNormal"/>
              <w:ind w:left="0" w:firstLine="0"/>
              <w:rPr>
                <w:rFonts w:cstheme="minorHAnsi"/>
              </w:rPr>
            </w:pPr>
            <w:r w:rsidRPr="00A353D1">
              <w:rPr>
                <w:rFonts w:cstheme="minorHAnsi"/>
              </w:rPr>
              <w:t>182</w:t>
            </w:r>
          </w:p>
        </w:tc>
        <w:tc>
          <w:tcPr>
            <w:tcW w:w="406" w:type="pct"/>
            <w:vAlign w:val="center"/>
          </w:tcPr>
          <w:p w:rsidR="007A1F50" w:rsidRPr="00A353D1" w:rsidRDefault="007A1F50" w:rsidP="00932460">
            <w:pPr>
              <w:pStyle w:val="TableRowNormal"/>
              <w:ind w:left="0" w:firstLine="0"/>
              <w:rPr>
                <w:rFonts w:cstheme="minorHAnsi"/>
              </w:rPr>
            </w:pPr>
            <w:r w:rsidRPr="00A353D1">
              <w:rPr>
                <w:rFonts w:cstheme="minorHAnsi"/>
              </w:rPr>
              <w:t>109</w:t>
            </w:r>
          </w:p>
        </w:tc>
        <w:tc>
          <w:tcPr>
            <w:tcW w:w="406" w:type="pct"/>
            <w:vAlign w:val="center"/>
          </w:tcPr>
          <w:p w:rsidR="007A1F50" w:rsidRPr="00A353D1" w:rsidRDefault="007A1F50" w:rsidP="00932460">
            <w:pPr>
              <w:pStyle w:val="TableRowNormal"/>
              <w:ind w:left="0" w:firstLine="0"/>
              <w:rPr>
                <w:rFonts w:cstheme="minorHAnsi"/>
              </w:rPr>
            </w:pPr>
            <w:r w:rsidRPr="00A353D1">
              <w:rPr>
                <w:rFonts w:cstheme="minorHAnsi"/>
              </w:rPr>
              <w:t>142</w:t>
            </w:r>
          </w:p>
        </w:tc>
        <w:tc>
          <w:tcPr>
            <w:tcW w:w="373" w:type="pct"/>
            <w:vAlign w:val="center"/>
          </w:tcPr>
          <w:p w:rsidR="007A1F50" w:rsidRPr="00A353D1" w:rsidRDefault="007A1F50" w:rsidP="00932460">
            <w:pPr>
              <w:pStyle w:val="TableRowNormal"/>
              <w:ind w:left="0" w:firstLine="0"/>
              <w:rPr>
                <w:rFonts w:cstheme="minorHAnsi"/>
              </w:rPr>
            </w:pPr>
            <w:r w:rsidRPr="00A353D1">
              <w:rPr>
                <w:rFonts w:cstheme="minorHAnsi"/>
              </w:rPr>
              <w:t>123</w:t>
            </w:r>
          </w:p>
        </w:tc>
        <w:tc>
          <w:tcPr>
            <w:tcW w:w="402" w:type="pct"/>
            <w:vAlign w:val="center"/>
          </w:tcPr>
          <w:p w:rsidR="007A1F50" w:rsidRPr="00A353D1" w:rsidRDefault="007A1F50" w:rsidP="00932460">
            <w:pPr>
              <w:pStyle w:val="TableRowNormal"/>
              <w:ind w:left="0" w:firstLine="0"/>
              <w:rPr>
                <w:rFonts w:cstheme="minorHAnsi"/>
              </w:rPr>
            </w:pPr>
            <w:r w:rsidRPr="00A353D1">
              <w:rPr>
                <w:rFonts w:cstheme="minorHAnsi"/>
              </w:rPr>
              <w:t>176</w:t>
            </w:r>
          </w:p>
        </w:tc>
      </w:tr>
      <w:tr w:rsidR="007A1F50" w:rsidRPr="00FE3F73" w:rsidTr="00932460">
        <w:tc>
          <w:tcPr>
            <w:tcW w:w="1385" w:type="pct"/>
            <w:tcBorders>
              <w:bottom w:val="single" w:sz="4" w:space="0" w:color="auto"/>
            </w:tcBorders>
            <w:vAlign w:val="bottom"/>
          </w:tcPr>
          <w:p w:rsidR="007A1F50" w:rsidRPr="003429F8" w:rsidRDefault="007A1F50" w:rsidP="00932460">
            <w:pPr>
              <w:pStyle w:val="TableRowNormal"/>
              <w:ind w:left="0" w:firstLine="0"/>
              <w:jc w:val="left"/>
              <w:rPr>
                <w:rFonts w:cstheme="minorHAnsi"/>
              </w:rPr>
            </w:pPr>
            <w:r>
              <w:rPr>
                <w:rFonts w:cstheme="minorHAnsi"/>
              </w:rPr>
              <w:t>Ratio of non-employee related expenses to total expenses (%)</w:t>
            </w:r>
          </w:p>
        </w:tc>
        <w:tc>
          <w:tcPr>
            <w:tcW w:w="405"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15</w:t>
            </w:r>
          </w:p>
        </w:tc>
        <w:tc>
          <w:tcPr>
            <w:tcW w:w="405"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57</w:t>
            </w:r>
          </w:p>
        </w:tc>
        <w:tc>
          <w:tcPr>
            <w:tcW w:w="405"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52</w:t>
            </w:r>
          </w:p>
        </w:tc>
        <w:tc>
          <w:tcPr>
            <w:tcW w:w="406"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27</w:t>
            </w:r>
          </w:p>
        </w:tc>
        <w:tc>
          <w:tcPr>
            <w:tcW w:w="406"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33</w:t>
            </w:r>
          </w:p>
        </w:tc>
        <w:tc>
          <w:tcPr>
            <w:tcW w:w="406"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26</w:t>
            </w:r>
          </w:p>
        </w:tc>
        <w:tc>
          <w:tcPr>
            <w:tcW w:w="406"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47</w:t>
            </w:r>
          </w:p>
        </w:tc>
        <w:tc>
          <w:tcPr>
            <w:tcW w:w="373"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42</w:t>
            </w:r>
          </w:p>
        </w:tc>
        <w:tc>
          <w:tcPr>
            <w:tcW w:w="402" w:type="pct"/>
            <w:tcBorders>
              <w:bottom w:val="single" w:sz="4" w:space="0" w:color="auto"/>
            </w:tcBorders>
            <w:vAlign w:val="bottom"/>
          </w:tcPr>
          <w:p w:rsidR="007A1F50" w:rsidRPr="00B520FB" w:rsidRDefault="007A1F50" w:rsidP="00932460">
            <w:pPr>
              <w:pStyle w:val="TableRowNormal"/>
              <w:ind w:left="0" w:firstLine="0"/>
              <w:rPr>
                <w:rFonts w:cstheme="minorHAnsi"/>
              </w:rPr>
            </w:pPr>
            <w:r w:rsidRPr="00B520FB">
              <w:rPr>
                <w:rFonts w:cstheme="minorHAnsi"/>
              </w:rPr>
              <w:t>40</w:t>
            </w:r>
          </w:p>
        </w:tc>
      </w:tr>
    </w:tbl>
    <w:p w:rsidR="007A1F50" w:rsidRPr="00D67F46" w:rsidRDefault="007A1F50" w:rsidP="007A1F50">
      <w:pPr>
        <w:pStyle w:val="CGCTableFootnote"/>
        <w:keepNext/>
        <w:keepLines/>
      </w:pPr>
      <w:r>
        <w:t xml:space="preserve">Note: </w:t>
      </w:r>
      <w:r>
        <w:tab/>
      </w:r>
      <w:r w:rsidRPr="00D67F46">
        <w:t xml:space="preserve">Employee related expenses represent all salaries, wages, </w:t>
      </w:r>
      <w:proofErr w:type="gramStart"/>
      <w:r w:rsidRPr="00D67F46">
        <w:t>allowances</w:t>
      </w:r>
      <w:proofErr w:type="gramEnd"/>
      <w:r w:rsidRPr="00D67F46">
        <w:t xml:space="preserve"> and related on costs paid to out-of-school staff.</w:t>
      </w:r>
    </w:p>
    <w:p w:rsidR="007A1F50" w:rsidRPr="0023153C" w:rsidRDefault="007A1F50" w:rsidP="007A1F50">
      <w:pPr>
        <w:pStyle w:val="CGCTableFootnote"/>
        <w:keepNext/>
        <w:keepLines/>
      </w:pPr>
      <w:r w:rsidRPr="00D67F46">
        <w:tab/>
      </w:r>
      <w:r w:rsidR="0023476B">
        <w:t>F</w:t>
      </w:r>
      <w:r w:rsidRPr="00D67F46">
        <w:t>inancial data</w:t>
      </w:r>
      <w:r>
        <w:t xml:space="preserve"> relate to </w:t>
      </w:r>
      <w:r w:rsidR="0023476B">
        <w:t xml:space="preserve">the </w:t>
      </w:r>
      <w:r>
        <w:t xml:space="preserve">2013-14 financial year and staffing data to </w:t>
      </w:r>
      <w:r w:rsidR="0023476B">
        <w:t xml:space="preserve">the </w:t>
      </w:r>
      <w:r>
        <w:t xml:space="preserve">2014 calendar year. </w:t>
      </w:r>
    </w:p>
    <w:p w:rsidR="007A1F50" w:rsidRDefault="007A1F50" w:rsidP="007A1F50">
      <w:pPr>
        <w:pStyle w:val="CGCTableFootnote"/>
        <w:keepNext/>
        <w:keepLines/>
      </w:pPr>
      <w:r>
        <w:t>Source:</w:t>
      </w:r>
      <w:r>
        <w:tab/>
      </w:r>
      <w:r w:rsidRPr="00D67F46">
        <w:t>Productivity</w:t>
      </w:r>
      <w:r>
        <w:t xml:space="preserve"> Commission, </w:t>
      </w:r>
      <w:r w:rsidRPr="00680C37">
        <w:rPr>
          <w:i/>
        </w:rPr>
        <w:t>Report on Government Services</w:t>
      </w:r>
      <w:r>
        <w:t>, 2016, Tables 4A.1 and 4A.10.</w:t>
      </w:r>
    </w:p>
    <w:p w:rsidR="007A1F50" w:rsidRDefault="007A1F50" w:rsidP="007A1F50">
      <w:pPr>
        <w:pStyle w:val="Heading4"/>
      </w:pPr>
      <w:bookmarkStart w:id="38" w:name="_Toc480445838"/>
      <w:bookmarkStart w:id="39" w:name="_Toc481398865"/>
      <w:r>
        <w:t>Top-down approach</w:t>
      </w:r>
      <w:bookmarkEnd w:id="38"/>
      <w:bookmarkEnd w:id="39"/>
    </w:p>
    <w:p w:rsidR="007A1F50" w:rsidRDefault="007A1F50" w:rsidP="007A1F50">
      <w:pPr>
        <w:pStyle w:val="CGCNumberedPara"/>
        <w:numPr>
          <w:ilvl w:val="1"/>
          <w:numId w:val="3"/>
        </w:numPr>
      </w:pPr>
      <w:r>
        <w:t xml:space="preserve">The Productivity Commission’s Report on Government Services has information on out of school staffing and expenses. </w:t>
      </w:r>
      <w:r>
        <w:fldChar w:fldCharType="begin"/>
      </w:r>
      <w:r>
        <w:instrText xml:space="preserve"> REF _Ref452477381 \h </w:instrText>
      </w:r>
      <w:r>
        <w:fldChar w:fldCharType="separate"/>
      </w:r>
      <w:r w:rsidR="006A4022">
        <w:t xml:space="preserve">Table </w:t>
      </w:r>
      <w:r w:rsidR="006A4022">
        <w:rPr>
          <w:noProof/>
        </w:rPr>
        <w:t>6</w:t>
      </w:r>
      <w:r>
        <w:fldChar w:fldCharType="end"/>
      </w:r>
      <w:r>
        <w:t xml:space="preserve"> above shows Tasmania and the ACT have the smallest head office staff numbers (average of 275 and 288, respectively). This </w:t>
      </w:r>
      <w:r>
        <w:lastRenderedPageBreak/>
        <w:t>gives an indication of the ceiling for administrative scale cost estimates. The staffing estimate of 133 is a little less than half th</w:t>
      </w:r>
      <w:r w:rsidR="00F67DA6">
        <w:t>os</w:t>
      </w:r>
      <w:r>
        <w:t xml:space="preserve">e </w:t>
      </w:r>
      <w:proofErr w:type="gramStart"/>
      <w:r w:rsidR="00F67DA6">
        <w:t>figures</w:t>
      </w:r>
      <w:proofErr w:type="gramEnd"/>
      <w:r>
        <w:t>.</w:t>
      </w:r>
    </w:p>
    <w:p w:rsidR="007A1F50" w:rsidRDefault="007A1F50" w:rsidP="007A1F50">
      <w:pPr>
        <w:pStyle w:val="CGCNumberedPara"/>
        <w:numPr>
          <w:ilvl w:val="1"/>
          <w:numId w:val="3"/>
        </w:numPr>
      </w:pPr>
      <w:r>
        <w:t xml:space="preserve">In terms of expenses, </w:t>
      </w:r>
      <w:r w:rsidR="00F67DA6">
        <w:t>our initial estimate of</w:t>
      </w:r>
      <w:r>
        <w:t xml:space="preserve"> administrative scale cost</w:t>
      </w:r>
      <w:r w:rsidR="00F67DA6">
        <w:t>s</w:t>
      </w:r>
      <w:r>
        <w:t xml:space="preserve"> appears to be at the high end of the spectrum compared with Tasmania</w:t>
      </w:r>
      <w:r w:rsidR="00F67DA6">
        <w:t>’s</w:t>
      </w:r>
      <w:r>
        <w:t xml:space="preserve"> out of school expenses of $31 million in 2013-14. </w:t>
      </w:r>
      <w:r>
        <w:fldChar w:fldCharType="begin"/>
      </w:r>
      <w:r>
        <w:instrText xml:space="preserve"> REF _Ref452727660 \h </w:instrText>
      </w:r>
      <w:r>
        <w:fldChar w:fldCharType="separate"/>
      </w:r>
      <w:r w:rsidR="006A4022">
        <w:t xml:space="preserve">Table </w:t>
      </w:r>
      <w:r w:rsidR="006A4022">
        <w:rPr>
          <w:noProof/>
        </w:rPr>
        <w:t>7</w:t>
      </w:r>
      <w:r>
        <w:fldChar w:fldCharType="end"/>
      </w:r>
      <w:r>
        <w:t xml:space="preserve"> shows Tasmania has low expenses per staff and low non</w:t>
      </w:r>
      <w:r>
        <w:noBreakHyphen/>
        <w:t>employee related expenses. This could indicate lower wages in Tasmania and lower cost of capital (property expenses). There may be an issue with the quality of the data.</w:t>
      </w:r>
    </w:p>
    <w:p w:rsidR="007A1F50" w:rsidRDefault="007A1F50" w:rsidP="007A1F50">
      <w:pPr>
        <w:pStyle w:val="CGCNumberedPara"/>
        <w:numPr>
          <w:ilvl w:val="1"/>
          <w:numId w:val="3"/>
        </w:numPr>
      </w:pPr>
      <w:r>
        <w:t>Compared with out of school expenses for the ACT ($39 million) and the Northern Territory ($59 million), the administrative scale cost estimate appears more reasonable.</w:t>
      </w:r>
    </w:p>
    <w:p w:rsidR="007A1F50" w:rsidRDefault="007A1F50" w:rsidP="007A1F50">
      <w:pPr>
        <w:pStyle w:val="Heading4"/>
      </w:pPr>
      <w:bookmarkStart w:id="40" w:name="_Toc480445839"/>
      <w:bookmarkStart w:id="41" w:name="_Toc481398866"/>
      <w:r>
        <w:t>Conclusions</w:t>
      </w:r>
      <w:bookmarkEnd w:id="40"/>
      <w:bookmarkEnd w:id="41"/>
    </w:p>
    <w:p w:rsidR="007A1F50" w:rsidRDefault="007A1F50" w:rsidP="007A1F50">
      <w:pPr>
        <w:pStyle w:val="CGCNumberedPara"/>
        <w:numPr>
          <w:ilvl w:val="1"/>
          <w:numId w:val="3"/>
        </w:numPr>
      </w:pPr>
      <w:r>
        <w:t>The preliminary staff estimates yield similar results to those of the indexed 1999 and 2004 Reviews. This may mean the way States deliver head office type services ha</w:t>
      </w:r>
      <w:r w:rsidR="00F67DA6">
        <w:t>s</w:t>
      </w:r>
      <w:r>
        <w:t xml:space="preserve"> not changed significantly, or that changes, such as the apparently greater prominence now given to infrastructure planning and ICT, have been offset</w:t>
      </w:r>
      <w:r w:rsidR="00F67DA6">
        <w:t xml:space="preserve"> by other changes</w:t>
      </w:r>
      <w:r>
        <w:t xml:space="preserve">. </w:t>
      </w:r>
    </w:p>
    <w:p w:rsidR="0029214F" w:rsidRDefault="0029214F" w:rsidP="0029214F">
      <w:pPr>
        <w:pStyle w:val="Heading4"/>
      </w:pPr>
      <w:bookmarkStart w:id="42" w:name="_Toc480445840"/>
      <w:bookmarkStart w:id="43" w:name="_Toc481398867"/>
      <w:r>
        <w:t>Information and comments sought from States</w:t>
      </w:r>
      <w:bookmarkEnd w:id="42"/>
      <w:bookmarkEnd w:id="43"/>
    </w:p>
    <w:tbl>
      <w:tblPr>
        <w:tblStyle w:val="TableGrid"/>
        <w:tblW w:w="0" w:type="auto"/>
        <w:tblLook w:val="04A0" w:firstRow="1" w:lastRow="0" w:firstColumn="1" w:lastColumn="0" w:noHBand="0" w:noVBand="1"/>
      </w:tblPr>
      <w:tblGrid>
        <w:gridCol w:w="9167"/>
      </w:tblGrid>
      <w:tr w:rsidR="0029214F" w:rsidTr="0029214F">
        <w:tc>
          <w:tcPr>
            <w:tcW w:w="9167" w:type="dxa"/>
            <w:tcBorders>
              <w:top w:val="nil"/>
              <w:left w:val="nil"/>
              <w:bottom w:val="nil"/>
              <w:right w:val="nil"/>
            </w:tcBorders>
            <w:shd w:val="clear" w:color="auto" w:fill="D9F3E6"/>
          </w:tcPr>
          <w:p w:rsidR="0029214F" w:rsidRDefault="0029214F" w:rsidP="0029214F">
            <w:r>
              <w:t xml:space="preserve">We </w:t>
            </w:r>
            <w:r w:rsidR="00595F96">
              <w:t xml:space="preserve">seek </w:t>
            </w:r>
            <w:r>
              <w:t>State comments on the approach</w:t>
            </w:r>
            <w:r w:rsidR="00595F96">
              <w:t>es</w:t>
            </w:r>
            <w:r>
              <w:t xml:space="preserve"> </w:t>
            </w:r>
            <w:r w:rsidR="00595F96">
              <w:t xml:space="preserve">used </w:t>
            </w:r>
            <w:r>
              <w:t xml:space="preserve">to derive the </w:t>
            </w:r>
            <w:r w:rsidR="00F67DA6">
              <w:t>scale</w:t>
            </w:r>
            <w:r>
              <w:t xml:space="preserve"> costs estimates (bottom up and top down).</w:t>
            </w:r>
          </w:p>
          <w:p w:rsidR="0029214F" w:rsidRDefault="0029214F" w:rsidP="0029214F">
            <w:r>
              <w:t>More specifically, we seek comments on</w:t>
            </w:r>
            <w:r w:rsidR="00595F96">
              <w:t xml:space="preserve"> Commission staff’s attempt at determining</w:t>
            </w:r>
            <w:r>
              <w:t>:</w:t>
            </w:r>
          </w:p>
          <w:p w:rsidR="0029214F" w:rsidRDefault="0029214F" w:rsidP="0029214F">
            <w:pPr>
              <w:pStyle w:val="CGCBulletlist"/>
              <w:numPr>
                <w:ilvl w:val="0"/>
                <w:numId w:val="1"/>
              </w:numPr>
              <w:tabs>
                <w:tab w:val="clear" w:pos="927"/>
              </w:tabs>
              <w:ind w:left="1134" w:hanging="567"/>
            </w:pPr>
            <w:r w:rsidRPr="00C66279">
              <w:t>the national average machinery of government</w:t>
            </w:r>
            <w:r w:rsidR="00595F96">
              <w:t xml:space="preserve"> for the education function</w:t>
            </w:r>
            <w:r w:rsidRPr="00C66279">
              <w:t>, covering departments</w:t>
            </w:r>
            <w:r>
              <w:t xml:space="preserve"> and</w:t>
            </w:r>
            <w:r w:rsidRPr="00C66279">
              <w:t xml:space="preserve"> main agencies/authorities/boards (number an</w:t>
            </w:r>
            <w:r>
              <w:t>d type)</w:t>
            </w:r>
          </w:p>
          <w:p w:rsidR="0029214F" w:rsidRDefault="0029214F" w:rsidP="0029214F">
            <w:pPr>
              <w:pStyle w:val="CGCBulletlist"/>
              <w:numPr>
                <w:ilvl w:val="0"/>
                <w:numId w:val="1"/>
              </w:numPr>
              <w:tabs>
                <w:tab w:val="clear" w:pos="927"/>
              </w:tabs>
              <w:ind w:left="1134" w:hanging="567"/>
            </w:pPr>
            <w:r w:rsidRPr="00C66279">
              <w:t xml:space="preserve">the typical head office functions </w:t>
            </w:r>
          </w:p>
          <w:p w:rsidR="0029214F" w:rsidRDefault="0029214F" w:rsidP="0029214F">
            <w:pPr>
              <w:pStyle w:val="CGCBulletlist"/>
              <w:numPr>
                <w:ilvl w:val="0"/>
                <w:numId w:val="1"/>
              </w:numPr>
              <w:tabs>
                <w:tab w:val="clear" w:pos="927"/>
              </w:tabs>
              <w:ind w:left="1134" w:hanging="567"/>
            </w:pPr>
            <w:r>
              <w:t xml:space="preserve">the </w:t>
            </w:r>
            <w:r w:rsidR="00F67DA6">
              <w:t xml:space="preserve">stylised </w:t>
            </w:r>
            <w:r>
              <w:t xml:space="preserve">average </w:t>
            </w:r>
            <w:r w:rsidRPr="00C66279">
              <w:t xml:space="preserve">structure and minimum staff required </w:t>
            </w:r>
          </w:p>
          <w:p w:rsidR="00CE3FE5" w:rsidRDefault="0029214F" w:rsidP="0029214F">
            <w:r>
              <w:t>To refine the estimates</w:t>
            </w:r>
            <w:r w:rsidR="00595F96">
              <w:t xml:space="preserve"> of </w:t>
            </w:r>
            <w:r w:rsidR="00F67DA6">
              <w:t>scale</w:t>
            </w:r>
            <w:r w:rsidR="00595F96">
              <w:t xml:space="preserve"> costs</w:t>
            </w:r>
            <w:r>
              <w:t xml:space="preserve">, we need </w:t>
            </w:r>
            <w:r w:rsidR="00F67DA6">
              <w:t xml:space="preserve">data on </w:t>
            </w:r>
            <w:r>
              <w:t>staffing numbers by cla</w:t>
            </w:r>
            <w:r w:rsidR="00595F96">
              <w:t>ss</w:t>
            </w:r>
            <w:r>
              <w:t xml:space="preserve">ification and function for State education </w:t>
            </w:r>
            <w:r w:rsidR="00595F96">
              <w:t xml:space="preserve">department </w:t>
            </w:r>
            <w:r>
              <w:t>head offices and salaries by classification.</w:t>
            </w:r>
            <w:r w:rsidR="00206E45">
              <w:t xml:space="preserve"> </w:t>
            </w:r>
          </w:p>
          <w:p w:rsidR="00CE3FE5" w:rsidRDefault="00CE3FE5" w:rsidP="0029214F">
            <w:r>
              <w:t>We also need head office expenses split between salary and non-salary costs.</w:t>
            </w:r>
          </w:p>
          <w:p w:rsidR="0029214F" w:rsidRDefault="00206E45" w:rsidP="0029214F">
            <w:r>
              <w:t>Can States, especially the smaller ones, provide this information</w:t>
            </w:r>
            <w:r w:rsidR="00595F96">
              <w:t>?</w:t>
            </w:r>
          </w:p>
          <w:p w:rsidR="0029214F" w:rsidRDefault="0029214F" w:rsidP="0029214F"/>
        </w:tc>
      </w:tr>
    </w:tbl>
    <w:p w:rsidR="007A1F50" w:rsidRPr="000F6176" w:rsidRDefault="007A1F50" w:rsidP="007A1F50">
      <w:pPr>
        <w:pStyle w:val="Heading3"/>
      </w:pPr>
      <w:bookmarkStart w:id="44" w:name="_Toc480445841"/>
      <w:bookmarkStart w:id="45" w:name="_Toc481398868"/>
      <w:r>
        <w:lastRenderedPageBreak/>
        <w:t>Health</w:t>
      </w:r>
      <w:bookmarkEnd w:id="44"/>
      <w:bookmarkEnd w:id="45"/>
    </w:p>
    <w:p w:rsidR="007A1F50" w:rsidRDefault="007A1F50" w:rsidP="007A1F50">
      <w:pPr>
        <w:pStyle w:val="Heading5"/>
      </w:pPr>
      <w:r w:rsidRPr="00C66279">
        <w:t>Average machinery of government</w:t>
      </w:r>
      <w:r>
        <w:t xml:space="preserve"> for health</w:t>
      </w:r>
    </w:p>
    <w:p w:rsidR="007A1F50" w:rsidRDefault="007A1F50" w:rsidP="007A1F50">
      <w:pPr>
        <w:pStyle w:val="CGCNumberedPara"/>
        <w:numPr>
          <w:ilvl w:val="1"/>
          <w:numId w:val="3"/>
        </w:numPr>
      </w:pPr>
      <w:r>
        <w:fldChar w:fldCharType="begin"/>
      </w:r>
      <w:r>
        <w:instrText xml:space="preserve"> REF _Ref448325357 \h </w:instrText>
      </w:r>
      <w:r>
        <w:fldChar w:fldCharType="separate"/>
      </w:r>
      <w:r w:rsidR="006A4022">
        <w:t xml:space="preserve">Table </w:t>
      </w:r>
      <w:r w:rsidR="006A4022">
        <w:rPr>
          <w:noProof/>
        </w:rPr>
        <w:t>2</w:t>
      </w:r>
      <w:r>
        <w:fldChar w:fldCharType="end"/>
      </w:r>
      <w:r>
        <w:t xml:space="preserve"> above shows all States provide head office functions for health services through one main department. States </w:t>
      </w:r>
      <w:r w:rsidR="00106A1E">
        <w:t>also have</w:t>
      </w:r>
      <w:r>
        <w:t xml:space="preserve"> a number of </w:t>
      </w:r>
      <w:r w:rsidR="00106A1E">
        <w:t xml:space="preserve">other </w:t>
      </w:r>
      <w:r>
        <w:t xml:space="preserve">organisations </w:t>
      </w:r>
      <w:r w:rsidR="00106A1E">
        <w:t>in</w:t>
      </w:r>
      <w:r>
        <w:t xml:space="preserve"> their health </w:t>
      </w:r>
      <w:r w:rsidRPr="000855B6">
        <w:t>portfolios</w:t>
      </w:r>
      <w:r>
        <w:t xml:space="preserve">. </w:t>
      </w:r>
      <w:r w:rsidR="00106A1E">
        <w:t xml:space="preserve">Some </w:t>
      </w:r>
      <w:r>
        <w:t>of them are common across States.</w:t>
      </w:r>
    </w:p>
    <w:p w:rsidR="007A1F50" w:rsidRDefault="007A1F50" w:rsidP="007A1F50">
      <w:pPr>
        <w:pStyle w:val="CGCBulletlist"/>
        <w:numPr>
          <w:ilvl w:val="0"/>
          <w:numId w:val="1"/>
        </w:numPr>
        <w:tabs>
          <w:tab w:val="clear" w:pos="927"/>
        </w:tabs>
        <w:ind w:left="1134" w:hanging="567"/>
      </w:pPr>
      <w:r w:rsidRPr="00B4627D">
        <w:t>Health profession registration</w:t>
      </w:r>
      <w:r>
        <w:t xml:space="preserve"> agencies exist in </w:t>
      </w:r>
      <w:r w:rsidR="00106A1E">
        <w:t>every</w:t>
      </w:r>
      <w:r>
        <w:t xml:space="preserve"> State. They come under the umbrella of the </w:t>
      </w:r>
      <w:r w:rsidRPr="008557E0">
        <w:t>Australian Health Practitioner Regulation Agency (AHPRA)</w:t>
      </w:r>
      <w:r>
        <w:t>.</w:t>
      </w:r>
      <w:r>
        <w:rPr>
          <w:rStyle w:val="FootnoteReference"/>
        </w:rPr>
        <w:footnoteReference w:id="6"/>
      </w:r>
      <w:r>
        <w:t xml:space="preserve"> While these organisations are regulated by the Commonwealth and the States, they are self-funded.</w:t>
      </w:r>
    </w:p>
    <w:p w:rsidR="007A1F50" w:rsidRDefault="007A1F50" w:rsidP="007A1F50">
      <w:pPr>
        <w:pStyle w:val="CGCBulletlist"/>
        <w:numPr>
          <w:ilvl w:val="0"/>
          <w:numId w:val="1"/>
        </w:numPr>
        <w:tabs>
          <w:tab w:val="clear" w:pos="927"/>
        </w:tabs>
        <w:ind w:left="1134" w:hanging="567"/>
      </w:pPr>
      <w:r>
        <w:t>Complaints about health practitioners are usually managed by registration agencies, except in:</w:t>
      </w:r>
    </w:p>
    <w:p w:rsidR="007A1F50" w:rsidRDefault="007A1F50" w:rsidP="007A1F50">
      <w:pPr>
        <w:pStyle w:val="CGCSubbulletlist"/>
        <w:numPr>
          <w:ilvl w:val="0"/>
          <w:numId w:val="4"/>
        </w:numPr>
        <w:tabs>
          <w:tab w:val="clear" w:pos="927"/>
        </w:tabs>
        <w:ind w:left="1701" w:hanging="567"/>
      </w:pPr>
      <w:r>
        <w:t xml:space="preserve">New South Wales, where this is undertaken by the Health Professional Councils Authority and the Health Care Complaints Commission </w:t>
      </w:r>
    </w:p>
    <w:p w:rsidR="007A1F50" w:rsidRDefault="007A1F50" w:rsidP="007A1F50">
      <w:pPr>
        <w:pStyle w:val="CGCSubbulletlist"/>
        <w:numPr>
          <w:ilvl w:val="0"/>
          <w:numId w:val="4"/>
        </w:numPr>
        <w:tabs>
          <w:tab w:val="clear" w:pos="927"/>
        </w:tabs>
        <w:ind w:left="1701" w:hanging="567"/>
      </w:pPr>
      <w:r>
        <w:t>Queensland, where this may be undertaken by the Queensland Health Ombudsman and funded by AHPRA.</w:t>
      </w:r>
    </w:p>
    <w:p w:rsidR="007A1F50" w:rsidRDefault="007A1F50" w:rsidP="007A1F50">
      <w:pPr>
        <w:pStyle w:val="CGCBulletlist"/>
        <w:numPr>
          <w:ilvl w:val="0"/>
          <w:numId w:val="1"/>
        </w:numPr>
        <w:tabs>
          <w:tab w:val="clear" w:pos="927"/>
        </w:tabs>
        <w:ind w:left="1134" w:hanging="567"/>
      </w:pPr>
      <w:r>
        <w:t xml:space="preserve">Complaints </w:t>
      </w:r>
      <w:r w:rsidR="00106A1E">
        <w:t xml:space="preserve">about health services more generally </w:t>
      </w:r>
      <w:r>
        <w:t>are investigated by separate organisations. The status of th</w:t>
      </w:r>
      <w:r w:rsidR="00106A1E">
        <w:t>o</w:t>
      </w:r>
      <w:r>
        <w:t xml:space="preserve">se organisations differs between States. For example, in New South Wales, this function is </w:t>
      </w:r>
      <w:r w:rsidR="00106A1E">
        <w:t>performed</w:t>
      </w:r>
      <w:r>
        <w:t xml:space="preserve"> by the Health Care Complaints Commission, which is an independent body with a budget of over $12 million</w:t>
      </w:r>
      <w:r w:rsidR="00106A1E">
        <w:t>.</w:t>
      </w:r>
      <w:r>
        <w:rPr>
          <w:rStyle w:val="FootnoteReference"/>
        </w:rPr>
        <w:footnoteReference w:id="7"/>
      </w:r>
      <w:r>
        <w:t xml:space="preserve"> </w:t>
      </w:r>
      <w:r w:rsidR="00106A1E">
        <w:t>I</w:t>
      </w:r>
      <w:r>
        <w:t>n the ACT, the service is provided as part of the ACT Human Rights Commission, which has a total budget of about $3.5 million.</w:t>
      </w:r>
      <w:r>
        <w:rPr>
          <w:rStyle w:val="FootnoteReference"/>
        </w:rPr>
        <w:footnoteReference w:id="8"/>
      </w:r>
      <w:r>
        <w:t xml:space="preserve"> The Northern Territory’s </w:t>
      </w:r>
      <w:r w:rsidRPr="00322E4F">
        <w:t>Health and Community Services Complaints Commission</w:t>
      </w:r>
      <w:r>
        <w:t xml:space="preserve"> is </w:t>
      </w:r>
      <w:r w:rsidRPr="00322E4F">
        <w:t>an independent statutory body</w:t>
      </w:r>
      <w:r>
        <w:t xml:space="preserve"> with a staff of 6.5 FTE, which receive</w:t>
      </w:r>
      <w:r w:rsidR="00106A1E">
        <w:t>s</w:t>
      </w:r>
      <w:r>
        <w:t xml:space="preserve"> corporate services support from the Northern Territory </w:t>
      </w:r>
      <w:r>
        <w:rPr>
          <w:sz w:val="23"/>
          <w:szCs w:val="23"/>
        </w:rPr>
        <w:t>Department of Attorney-General and Justice.</w:t>
      </w:r>
      <w:r>
        <w:rPr>
          <w:rStyle w:val="FootnoteReference"/>
          <w:sz w:val="23"/>
          <w:szCs w:val="23"/>
        </w:rPr>
        <w:footnoteReference w:id="9"/>
      </w:r>
      <w:r>
        <w:t xml:space="preserve"> </w:t>
      </w:r>
    </w:p>
    <w:p w:rsidR="007A1F50" w:rsidRDefault="007A1F50" w:rsidP="007A1F50">
      <w:pPr>
        <w:pStyle w:val="CGCBulletlist"/>
        <w:numPr>
          <w:ilvl w:val="0"/>
          <w:numId w:val="1"/>
        </w:numPr>
        <w:tabs>
          <w:tab w:val="clear" w:pos="927"/>
        </w:tabs>
        <w:ind w:left="1134" w:hanging="567"/>
      </w:pPr>
      <w:r>
        <w:t>Many States have</w:t>
      </w:r>
      <w:r w:rsidR="00106A1E">
        <w:t xml:space="preserve"> separate</w:t>
      </w:r>
      <w:r>
        <w:t xml:space="preserve"> health-related organisations to deal with mental health issues.</w:t>
      </w:r>
    </w:p>
    <w:p w:rsidR="007A1F50" w:rsidRDefault="007A1F50" w:rsidP="007A1F50">
      <w:pPr>
        <w:pStyle w:val="CGCNumberedPara"/>
        <w:numPr>
          <w:ilvl w:val="1"/>
          <w:numId w:val="3"/>
        </w:numPr>
      </w:pPr>
      <w:r>
        <w:t xml:space="preserve">States have other agencies but they are mainly in New South Wales and Victoria. While the functions performed by these agencies may exist in all States, they </w:t>
      </w:r>
      <w:r w:rsidR="00106A1E">
        <w:t>do</w:t>
      </w:r>
      <w:r>
        <w:t xml:space="preserve"> not </w:t>
      </w:r>
      <w:r w:rsidR="00106A1E">
        <w:t xml:space="preserve">appear to </w:t>
      </w:r>
      <w:r>
        <w:t xml:space="preserve">be provided by separate agencies. </w:t>
      </w:r>
      <w:r w:rsidR="00106A1E">
        <w:t>T</w:t>
      </w:r>
      <w:r>
        <w:t xml:space="preserve">hey may be provided </w:t>
      </w:r>
      <w:r w:rsidR="00106A1E">
        <w:t>by</w:t>
      </w:r>
      <w:r>
        <w:t xml:space="preserve"> the main department. Th</w:t>
      </w:r>
      <w:r w:rsidR="009A2524">
        <w:t xml:space="preserve">e diversity of arrangements is illustrated by </w:t>
      </w:r>
      <w:r>
        <w:t xml:space="preserve">the ambulance services. In New South Wales and Victoria, </w:t>
      </w:r>
      <w:r w:rsidR="009A2524">
        <w:t xml:space="preserve">there are separate </w:t>
      </w:r>
      <w:r>
        <w:t xml:space="preserve">ambulance services agencies. In </w:t>
      </w:r>
      <w:r>
        <w:lastRenderedPageBreak/>
        <w:t xml:space="preserve">the ACT, the </w:t>
      </w:r>
      <w:r w:rsidRPr="003460FA">
        <w:t>Justice and Community Safety directorate</w:t>
      </w:r>
      <w:r>
        <w:t xml:space="preserve"> is responsible for ambulance services. In Western Australia and the Northern Territory, ambulance services are contracted to St John’s Ambulance. </w:t>
      </w:r>
      <w:r w:rsidR="00106A1E">
        <w:t xml:space="preserve">In </w:t>
      </w:r>
      <w:r w:rsidR="009A2524">
        <w:t xml:space="preserve">the </w:t>
      </w:r>
      <w:r w:rsidR="00106A1E">
        <w:t xml:space="preserve">other </w:t>
      </w:r>
      <w:r w:rsidR="009A2524">
        <w:t xml:space="preserve">three </w:t>
      </w:r>
      <w:r w:rsidR="00106A1E">
        <w:t xml:space="preserve">States, </w:t>
      </w:r>
      <w:r w:rsidR="009A2524">
        <w:t>ambulance</w:t>
      </w:r>
      <w:r w:rsidR="00106A1E">
        <w:t xml:space="preserve"> service</w:t>
      </w:r>
      <w:r w:rsidR="009A2524">
        <w:t>s are</w:t>
      </w:r>
      <w:r w:rsidR="00106A1E">
        <w:t xml:space="preserve"> a function of the health department.</w:t>
      </w:r>
    </w:p>
    <w:p w:rsidR="007A1F50" w:rsidRDefault="007A1F50" w:rsidP="007A1F50">
      <w:pPr>
        <w:pStyle w:val="CGCNumberedPara"/>
        <w:numPr>
          <w:ilvl w:val="1"/>
          <w:numId w:val="3"/>
        </w:numPr>
      </w:pPr>
      <w:r w:rsidRPr="00F52D7E">
        <w:rPr>
          <w:rStyle w:val="Heading6Char"/>
        </w:rPr>
        <w:t>Conclusions.</w:t>
      </w:r>
      <w:r>
        <w:t xml:space="preserve"> From the above discussion, </w:t>
      </w:r>
      <w:proofErr w:type="gramStart"/>
      <w:r>
        <w:t>staff conclude</w:t>
      </w:r>
      <w:proofErr w:type="gramEnd"/>
      <w:r>
        <w:t xml:space="preserve"> the average machinery of government for the health function is one department of health.</w:t>
      </w:r>
    </w:p>
    <w:p w:rsidR="007A1F50" w:rsidRDefault="007A1F50" w:rsidP="007A1F50">
      <w:pPr>
        <w:pStyle w:val="CGCNumberedPara"/>
        <w:numPr>
          <w:ilvl w:val="1"/>
          <w:numId w:val="3"/>
        </w:numPr>
        <w:tabs>
          <w:tab w:val="clear" w:pos="567"/>
        </w:tabs>
        <w:spacing w:after="200" w:line="276" w:lineRule="auto"/>
      </w:pPr>
      <w:r>
        <w:t xml:space="preserve">Health practitioners’ registration and complaint management is mostly handled by self-funded organisations, which have little impact on State budgets. </w:t>
      </w:r>
    </w:p>
    <w:p w:rsidR="007A1F50" w:rsidRDefault="007A1F50" w:rsidP="007A1F50">
      <w:pPr>
        <w:pStyle w:val="CGCNumberedPara"/>
        <w:numPr>
          <w:ilvl w:val="1"/>
          <w:numId w:val="3"/>
        </w:numPr>
      </w:pPr>
      <w:r>
        <w:t xml:space="preserve">Investigations of complaints are, in the smaller States, provided either as part of larger institutions (the Human Rights Commission in the ACT) or very small organisations supported by a larger department as in the Northern Territory.  </w:t>
      </w:r>
    </w:p>
    <w:p w:rsidR="007A1F50" w:rsidRDefault="007A1F50" w:rsidP="007A1F50">
      <w:pPr>
        <w:pStyle w:val="Heading5"/>
      </w:pPr>
      <w:r>
        <w:t>Average structure of health departments</w:t>
      </w:r>
    </w:p>
    <w:p w:rsidR="007A1F50" w:rsidRDefault="007A1F50" w:rsidP="007A1F50">
      <w:pPr>
        <w:pStyle w:val="CGCNumberedPara"/>
        <w:numPr>
          <w:ilvl w:val="1"/>
          <w:numId w:val="3"/>
        </w:numPr>
      </w:pPr>
      <w:r>
        <w:fldChar w:fldCharType="begin"/>
      </w:r>
      <w:r>
        <w:instrText xml:space="preserve"> REF _Ref453850020 \h </w:instrText>
      </w:r>
      <w:r>
        <w:fldChar w:fldCharType="separate"/>
      </w:r>
      <w:r w:rsidR="006A4022">
        <w:t xml:space="preserve">Table </w:t>
      </w:r>
      <w:r w:rsidR="006A4022">
        <w:rPr>
          <w:noProof/>
        </w:rPr>
        <w:t>8</w:t>
      </w:r>
      <w:r>
        <w:fldChar w:fldCharType="end"/>
      </w:r>
      <w:r>
        <w:t xml:space="preserve"> shows the high-level corporate structure of each State’s department of health. </w:t>
      </w:r>
    </w:p>
    <w:p w:rsidR="007A1F50" w:rsidRDefault="009A2524" w:rsidP="007A1F50">
      <w:pPr>
        <w:pStyle w:val="CGCNumberedPara"/>
        <w:numPr>
          <w:ilvl w:val="1"/>
          <w:numId w:val="3"/>
        </w:numPr>
      </w:pPr>
      <w:r>
        <w:t>W</w:t>
      </w:r>
      <w:r w:rsidR="007A1F50">
        <w:t>e have used the same approach as that used for education</w:t>
      </w:r>
      <w:r w:rsidRPr="009A2524">
        <w:t xml:space="preserve"> </w:t>
      </w:r>
      <w:r>
        <w:t>to derive a stylised structure for the health department</w:t>
      </w:r>
      <w:r w:rsidR="007A1F50">
        <w:t>.</w:t>
      </w:r>
    </w:p>
    <w:p w:rsidR="008455C9" w:rsidRDefault="008455C9" w:rsidP="008455C9">
      <w:pPr>
        <w:pStyle w:val="CGCNumberedPara"/>
        <w:numPr>
          <w:ilvl w:val="1"/>
          <w:numId w:val="3"/>
        </w:numPr>
      </w:pPr>
      <w:r>
        <w:t>All departments have a chief executive or secretary. In addition, most States have an office of the secretary.</w:t>
      </w:r>
    </w:p>
    <w:p w:rsidR="008455C9" w:rsidRDefault="008455C9" w:rsidP="008455C9">
      <w:pPr>
        <w:pStyle w:val="CGCNumberedPara"/>
        <w:numPr>
          <w:ilvl w:val="1"/>
          <w:numId w:val="3"/>
        </w:numPr>
      </w:pPr>
      <w:r>
        <w:t>At the division level,</w:t>
      </w:r>
      <w:r w:rsidRPr="009A2524">
        <w:t xml:space="preserve"> </w:t>
      </w:r>
      <w:r>
        <w:t xml:space="preserve">the information in </w:t>
      </w:r>
      <w:r>
        <w:fldChar w:fldCharType="begin"/>
      </w:r>
      <w:r>
        <w:instrText xml:space="preserve"> REF _Ref453850020 \h </w:instrText>
      </w:r>
      <w:r>
        <w:fldChar w:fldCharType="separate"/>
      </w:r>
      <w:r w:rsidR="006A4022">
        <w:t xml:space="preserve">Table </w:t>
      </w:r>
      <w:r w:rsidR="006A4022">
        <w:rPr>
          <w:noProof/>
        </w:rPr>
        <w:t>8</w:t>
      </w:r>
      <w:r>
        <w:fldChar w:fldCharType="end"/>
      </w:r>
      <w:r>
        <w:t xml:space="preserve"> indicates most States have strategy and planning, public health and corporate services divisions. Most States have a health procurement functional area. However, in the smaller States it is combined with corporate services. </w:t>
      </w:r>
    </w:p>
    <w:p w:rsidR="008455C9" w:rsidRDefault="008455C9" w:rsidP="008455C9">
      <w:pPr>
        <w:pStyle w:val="CGCNumberedPara"/>
        <w:numPr>
          <w:ilvl w:val="1"/>
          <w:numId w:val="3"/>
        </w:numPr>
      </w:pPr>
      <w:r>
        <w:t xml:space="preserve">Victoria and Tasmania combine human services and health services in one department. We </w:t>
      </w:r>
      <w:r w:rsidR="003A1042">
        <w:t>will</w:t>
      </w:r>
      <w:r>
        <w:t xml:space="preserve"> consider scale costs for the human services functions separately.</w:t>
      </w:r>
    </w:p>
    <w:p w:rsidR="008455C9" w:rsidRDefault="008455C9" w:rsidP="008455C9">
      <w:pPr>
        <w:pStyle w:val="CGCNumberedPara"/>
        <w:numPr>
          <w:ilvl w:val="1"/>
          <w:numId w:val="3"/>
        </w:numPr>
      </w:pPr>
      <w:r>
        <w:t>We are, therefore, proposing three divisions in the stylised health departments:</w:t>
      </w:r>
      <w:r w:rsidRPr="002625A2">
        <w:t xml:space="preserve"> </w:t>
      </w:r>
    </w:p>
    <w:p w:rsidR="008455C9" w:rsidRDefault="008455C9" w:rsidP="008455C9">
      <w:pPr>
        <w:pStyle w:val="CGCBulletlist"/>
        <w:numPr>
          <w:ilvl w:val="0"/>
          <w:numId w:val="1"/>
        </w:numPr>
        <w:tabs>
          <w:tab w:val="clear" w:pos="927"/>
        </w:tabs>
        <w:ind w:left="1134" w:hanging="567"/>
      </w:pPr>
      <w:r>
        <w:t xml:space="preserve">public health </w:t>
      </w:r>
    </w:p>
    <w:p w:rsidR="008455C9" w:rsidRDefault="008455C9" w:rsidP="008455C9">
      <w:pPr>
        <w:pStyle w:val="CGCBulletlist"/>
        <w:numPr>
          <w:ilvl w:val="0"/>
          <w:numId w:val="1"/>
        </w:numPr>
        <w:tabs>
          <w:tab w:val="clear" w:pos="927"/>
        </w:tabs>
        <w:ind w:left="1134" w:hanging="567"/>
      </w:pPr>
      <w:r>
        <w:t xml:space="preserve">strategy and planning </w:t>
      </w:r>
    </w:p>
    <w:p w:rsidR="008455C9" w:rsidRDefault="008455C9" w:rsidP="008455C9">
      <w:pPr>
        <w:pStyle w:val="CGCBulletlist"/>
        <w:numPr>
          <w:ilvl w:val="0"/>
          <w:numId w:val="1"/>
        </w:numPr>
        <w:tabs>
          <w:tab w:val="clear" w:pos="927"/>
        </w:tabs>
        <w:ind w:left="1134" w:hanging="567"/>
      </w:pPr>
      <w:proofErr w:type="gramStart"/>
      <w:r>
        <w:t>corporate</w:t>
      </w:r>
      <w:proofErr w:type="gramEnd"/>
      <w:r>
        <w:t xml:space="preserve"> services/health procurement.</w:t>
      </w:r>
    </w:p>
    <w:p w:rsidR="008455C9" w:rsidRDefault="008455C9" w:rsidP="008455C9">
      <w:pPr>
        <w:pStyle w:val="CGCNumberedPara"/>
        <w:numPr>
          <w:ilvl w:val="1"/>
          <w:numId w:val="3"/>
        </w:numPr>
      </w:pPr>
      <w:r>
        <w:t xml:space="preserve">At the level below the division, identifying common functions is more complicated because of the increased number of functions. Using detailed organisational structure and other relevant information from annual reports, staff derived a structure containing 17 branches. This is shown in </w:t>
      </w:r>
      <w:r>
        <w:fldChar w:fldCharType="begin"/>
      </w:r>
      <w:r>
        <w:instrText xml:space="preserve"> REF _Ref453852306 \h </w:instrText>
      </w:r>
      <w:r>
        <w:fldChar w:fldCharType="separate"/>
      </w:r>
      <w:r w:rsidR="006A4022">
        <w:t xml:space="preserve">Figure </w:t>
      </w:r>
      <w:r w:rsidR="006A4022">
        <w:rPr>
          <w:noProof/>
        </w:rPr>
        <w:t>4</w:t>
      </w:r>
      <w:r>
        <w:fldChar w:fldCharType="end"/>
      </w:r>
      <w:r>
        <w:t>.</w:t>
      </w:r>
    </w:p>
    <w:p w:rsidR="008455C9" w:rsidRPr="003A1042" w:rsidRDefault="008455C9" w:rsidP="003A1042">
      <w:pPr>
        <w:pStyle w:val="CGCNumberedPara"/>
      </w:pPr>
      <w:r w:rsidRPr="003A1042">
        <w:t>While the number of divisions is the same as education, the greater number of functions provided by the health departments leads to more branches (17 against 13</w:t>
      </w:r>
      <w:r w:rsidR="003A1042" w:rsidRPr="003A1042">
        <w:t>)</w:t>
      </w:r>
      <w:r w:rsidRPr="003A1042">
        <w:t xml:space="preserve">. </w:t>
      </w:r>
    </w:p>
    <w:p w:rsidR="008455C9" w:rsidRDefault="008455C9" w:rsidP="007A1F50">
      <w:pPr>
        <w:pStyle w:val="CGCNumberedPara"/>
        <w:numPr>
          <w:ilvl w:val="0"/>
          <w:numId w:val="0"/>
        </w:numPr>
        <w:ind w:left="567" w:hanging="567"/>
        <w:sectPr w:rsidR="008455C9" w:rsidSect="00932460">
          <w:headerReference w:type="default" r:id="rId40"/>
          <w:footerReference w:type="default" r:id="rId41"/>
          <w:headerReference w:type="first" r:id="rId42"/>
          <w:footerReference w:type="first" r:id="rId43"/>
          <w:pgSz w:w="11899" w:h="16838" w:code="9"/>
          <w:pgMar w:top="1701" w:right="1474" w:bottom="1701" w:left="1474" w:header="709" w:footer="709" w:gutter="0"/>
          <w:cols w:space="708"/>
          <w:titlePg/>
          <w:docGrid w:linePitch="326"/>
        </w:sectPr>
      </w:pPr>
    </w:p>
    <w:p w:rsidR="007A1F50" w:rsidRDefault="007A1F50" w:rsidP="007A1F50">
      <w:pPr>
        <w:pStyle w:val="CGCTableHeading"/>
      </w:pPr>
      <w:bookmarkStart w:id="46" w:name="_Ref453850020"/>
      <w:r>
        <w:lastRenderedPageBreak/>
        <w:t xml:space="preserve">Table </w:t>
      </w:r>
      <w:fldSimple w:instr=" SEQ Table \* ARABIC ">
        <w:r w:rsidR="006A4022">
          <w:rPr>
            <w:noProof/>
          </w:rPr>
          <w:t>8</w:t>
        </w:r>
      </w:fldSimple>
      <w:bookmarkEnd w:id="46"/>
      <w:r>
        <w:tab/>
        <w:t>Corporate structure of State Health departments</w:t>
      </w:r>
    </w:p>
    <w:tbl>
      <w:tblPr>
        <w:tblW w:w="5044" w:type="pct"/>
        <w:tblCellMar>
          <w:left w:w="85" w:type="dxa"/>
          <w:right w:w="85" w:type="dxa"/>
        </w:tblCellMar>
        <w:tblLook w:val="0000" w:firstRow="0" w:lastRow="0" w:firstColumn="0" w:lastColumn="0" w:noHBand="0" w:noVBand="0"/>
      </w:tblPr>
      <w:tblGrid>
        <w:gridCol w:w="1502"/>
        <w:gridCol w:w="2029"/>
        <w:gridCol w:w="1760"/>
        <w:gridCol w:w="1751"/>
        <w:gridCol w:w="1806"/>
        <w:gridCol w:w="1587"/>
        <w:gridCol w:w="1636"/>
        <w:gridCol w:w="1655"/>
      </w:tblGrid>
      <w:tr w:rsidR="007A1F50" w:rsidRPr="005B4B04" w:rsidTr="00932460">
        <w:tc>
          <w:tcPr>
            <w:tcW w:w="547"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NSW</w:t>
            </w:r>
          </w:p>
        </w:tc>
        <w:tc>
          <w:tcPr>
            <w:tcW w:w="739"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Vic</w:t>
            </w:r>
          </w:p>
        </w:tc>
        <w:tc>
          <w:tcPr>
            <w:tcW w:w="641"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Qld</w:t>
            </w:r>
          </w:p>
        </w:tc>
        <w:tc>
          <w:tcPr>
            <w:tcW w:w="638"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WA</w:t>
            </w:r>
          </w:p>
        </w:tc>
        <w:tc>
          <w:tcPr>
            <w:tcW w:w="658"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SA</w:t>
            </w:r>
          </w:p>
        </w:tc>
        <w:tc>
          <w:tcPr>
            <w:tcW w:w="578"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proofErr w:type="spellStart"/>
            <w:r>
              <w:rPr>
                <w:rFonts w:cstheme="minorHAnsi"/>
              </w:rPr>
              <w:t>Tas</w:t>
            </w:r>
            <w:proofErr w:type="spellEnd"/>
          </w:p>
        </w:tc>
        <w:tc>
          <w:tcPr>
            <w:tcW w:w="596"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ACT</w:t>
            </w:r>
          </w:p>
        </w:tc>
        <w:tc>
          <w:tcPr>
            <w:tcW w:w="603" w:type="pct"/>
            <w:tcBorders>
              <w:top w:val="single" w:sz="6" w:space="0" w:color="auto"/>
              <w:bottom w:val="single" w:sz="6" w:space="0" w:color="auto"/>
            </w:tcBorders>
            <w:vAlign w:val="center"/>
          </w:tcPr>
          <w:p w:rsidR="007A1F50" w:rsidRPr="005B4B04" w:rsidRDefault="007A1F50" w:rsidP="00932460">
            <w:pPr>
              <w:pStyle w:val="TableColHeadings"/>
              <w:spacing w:before="0" w:after="0"/>
              <w:jc w:val="left"/>
              <w:rPr>
                <w:rFonts w:cstheme="minorHAnsi"/>
              </w:rPr>
            </w:pPr>
            <w:r>
              <w:rPr>
                <w:rFonts w:cstheme="minorHAnsi"/>
              </w:rPr>
              <w:t>NT</w:t>
            </w:r>
          </w:p>
        </w:tc>
      </w:tr>
      <w:tr w:rsidR="007A1F50" w:rsidRPr="005B4B04" w:rsidTr="00932460">
        <w:tc>
          <w:tcPr>
            <w:tcW w:w="547"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r w:rsidRPr="00DD65D2">
              <w:rPr>
                <w:rFonts w:ascii="Calibri" w:eastAsia="Times New Roman" w:hAnsi="Calibri" w:cs="Times New Roman"/>
                <w:color w:val="FF0000"/>
                <w:sz w:val="20"/>
                <w:szCs w:val="20"/>
                <w:lang w:eastAsia="en-AU"/>
              </w:rPr>
              <w:t>Office of the Secretary</w:t>
            </w:r>
          </w:p>
        </w:tc>
        <w:tc>
          <w:tcPr>
            <w:tcW w:w="739"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r w:rsidRPr="00DD65D2">
              <w:rPr>
                <w:rFonts w:ascii="Calibri" w:eastAsia="Times New Roman" w:hAnsi="Calibri" w:cs="Times New Roman"/>
                <w:color w:val="FF0000"/>
                <w:sz w:val="20"/>
                <w:szCs w:val="20"/>
                <w:lang w:eastAsia="en-AU"/>
              </w:rPr>
              <w:t>Office of the Secretary</w:t>
            </w:r>
          </w:p>
        </w:tc>
        <w:tc>
          <w:tcPr>
            <w:tcW w:w="641"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r w:rsidRPr="00DD65D2">
              <w:rPr>
                <w:rFonts w:ascii="Calibri" w:eastAsia="Times New Roman" w:hAnsi="Calibri" w:cs="Times New Roman"/>
                <w:color w:val="FF0000"/>
                <w:sz w:val="20"/>
                <w:szCs w:val="20"/>
                <w:lang w:eastAsia="en-AU"/>
              </w:rPr>
              <w:t>Office of the Director-General</w:t>
            </w:r>
          </w:p>
        </w:tc>
        <w:tc>
          <w:tcPr>
            <w:tcW w:w="638"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r w:rsidRPr="00DD65D2">
              <w:rPr>
                <w:rFonts w:ascii="Calibri" w:eastAsia="Times New Roman" w:hAnsi="Calibri" w:cs="Times New Roman"/>
                <w:color w:val="FF0000"/>
                <w:sz w:val="20"/>
                <w:szCs w:val="20"/>
                <w:lang w:eastAsia="en-AU"/>
              </w:rPr>
              <w:t>Office of the Director General</w:t>
            </w:r>
          </w:p>
        </w:tc>
        <w:tc>
          <w:tcPr>
            <w:tcW w:w="658"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78"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bookmarkStart w:id="47" w:name="RANGE!I11"/>
            <w:r w:rsidRPr="00DD65D2">
              <w:rPr>
                <w:rFonts w:ascii="Calibri" w:eastAsia="Times New Roman" w:hAnsi="Calibri" w:cs="Times New Roman"/>
                <w:color w:val="FF0000"/>
                <w:sz w:val="20"/>
                <w:szCs w:val="20"/>
                <w:lang w:eastAsia="en-AU"/>
              </w:rPr>
              <w:t>Office of the Secretary</w:t>
            </w:r>
            <w:bookmarkEnd w:id="47"/>
          </w:p>
        </w:tc>
        <w:tc>
          <w:tcPr>
            <w:tcW w:w="596"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r w:rsidRPr="00DD65D2">
              <w:rPr>
                <w:rFonts w:ascii="Calibri" w:eastAsia="Times New Roman" w:hAnsi="Calibri" w:cs="Times New Roman"/>
                <w:color w:val="FF0000"/>
                <w:sz w:val="20"/>
                <w:szCs w:val="20"/>
                <w:lang w:eastAsia="en-AU"/>
              </w:rPr>
              <w:t>Office of the Secretary</w:t>
            </w:r>
          </w:p>
        </w:tc>
        <w:tc>
          <w:tcPr>
            <w:tcW w:w="603" w:type="pct"/>
            <w:tcMar>
              <w:top w:w="0" w:type="dxa"/>
              <w:bottom w:w="0" w:type="dxa"/>
            </w:tcMar>
          </w:tcPr>
          <w:p w:rsidR="007A1F50" w:rsidRPr="00DD65D2" w:rsidRDefault="007A1F50" w:rsidP="00932460">
            <w:pPr>
              <w:tabs>
                <w:tab w:val="clear" w:pos="567"/>
              </w:tabs>
              <w:spacing w:after="0" w:line="240" w:lineRule="auto"/>
              <w:rPr>
                <w:rFonts w:ascii="Calibri" w:eastAsia="Times New Roman" w:hAnsi="Calibri" w:cs="Times New Roman"/>
                <w:color w:val="FF0000"/>
                <w:sz w:val="20"/>
                <w:szCs w:val="20"/>
                <w:lang w:eastAsia="en-AU"/>
              </w:rPr>
            </w:pPr>
            <w:r w:rsidRPr="00DD65D2">
              <w:rPr>
                <w:rFonts w:ascii="Calibri" w:eastAsia="Times New Roman" w:hAnsi="Calibri" w:cs="Times New Roman"/>
                <w:color w:val="FF0000"/>
                <w:sz w:val="20"/>
                <w:szCs w:val="20"/>
                <w:lang w:eastAsia="en-AU"/>
              </w:rPr>
              <w:t>Executive Services</w:t>
            </w:r>
          </w:p>
        </w:tc>
      </w:tr>
      <w:tr w:rsidR="007A1F50" w:rsidRPr="005B4B04" w:rsidTr="00932460">
        <w:tc>
          <w:tcPr>
            <w:tcW w:w="547"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Strategy and Resources</w:t>
            </w:r>
          </w:p>
        </w:tc>
        <w:tc>
          <w:tcPr>
            <w:tcW w:w="739"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Portfolio Strategy &amp; Reform</w:t>
            </w:r>
          </w:p>
        </w:tc>
        <w:tc>
          <w:tcPr>
            <w:tcW w:w="641"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Strategy, Policy and Planning</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Innovation &amp; Health System Reform</w:t>
            </w:r>
          </w:p>
        </w:tc>
        <w:tc>
          <w:tcPr>
            <w:tcW w:w="658"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Transforming Health</w:t>
            </w:r>
          </w:p>
        </w:tc>
        <w:tc>
          <w:tcPr>
            <w:tcW w:w="57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Ambulance Tasmania</w:t>
            </w:r>
          </w:p>
        </w:tc>
        <w:tc>
          <w:tcPr>
            <w:tcW w:w="596"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ACT Health System Innovation Group</w:t>
            </w:r>
          </w:p>
        </w:tc>
        <w:tc>
          <w:tcPr>
            <w:tcW w:w="603"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Strategy &amp; Reform</w:t>
            </w:r>
          </w:p>
        </w:tc>
      </w:tr>
      <w:tr w:rsidR="007A1F50" w:rsidRPr="005B4B04" w:rsidTr="00932460">
        <w:tc>
          <w:tcPr>
            <w:tcW w:w="547" w:type="pct"/>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r w:rsidRPr="00B54D8B">
              <w:rPr>
                <w:rFonts w:ascii="Calibri" w:eastAsia="Times New Roman" w:hAnsi="Calibri" w:cs="Times New Roman"/>
                <w:color w:val="984806" w:themeColor="accent6" w:themeShade="80"/>
                <w:sz w:val="20"/>
                <w:szCs w:val="20"/>
                <w:lang w:eastAsia="en-AU"/>
              </w:rPr>
              <w:t>Population and Public Health</w:t>
            </w:r>
          </w:p>
        </w:tc>
        <w:tc>
          <w:tcPr>
            <w:tcW w:w="739" w:type="pct"/>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r w:rsidRPr="00B54D8B">
              <w:rPr>
                <w:rFonts w:ascii="Calibri" w:eastAsia="Times New Roman" w:hAnsi="Calibri" w:cs="Times New Roman"/>
                <w:color w:val="984806" w:themeColor="accent6" w:themeShade="80"/>
                <w:sz w:val="20"/>
                <w:szCs w:val="20"/>
                <w:lang w:eastAsia="en-AU"/>
              </w:rPr>
              <w:t>Regulation, Health Protection and Emergency Management</w:t>
            </w:r>
          </w:p>
        </w:tc>
        <w:tc>
          <w:tcPr>
            <w:tcW w:w="641" w:type="pct"/>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r w:rsidRPr="00B54D8B">
              <w:rPr>
                <w:rFonts w:ascii="Calibri" w:eastAsia="Times New Roman" w:hAnsi="Calibri" w:cs="Times New Roman"/>
                <w:color w:val="984806" w:themeColor="accent6" w:themeShade="80"/>
                <w:sz w:val="20"/>
                <w:szCs w:val="20"/>
                <w:lang w:eastAsia="en-AU"/>
              </w:rPr>
              <w:t>Prevention</w:t>
            </w:r>
          </w:p>
        </w:tc>
        <w:tc>
          <w:tcPr>
            <w:tcW w:w="638" w:type="pct"/>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r w:rsidRPr="00B54D8B">
              <w:rPr>
                <w:rFonts w:ascii="Calibri" w:eastAsia="Times New Roman" w:hAnsi="Calibri" w:cs="Times New Roman"/>
                <w:color w:val="984806" w:themeColor="accent6" w:themeShade="80"/>
                <w:sz w:val="20"/>
                <w:szCs w:val="20"/>
                <w:lang w:eastAsia="en-AU"/>
              </w:rPr>
              <w:t>Public Health and Clinical Services</w:t>
            </w:r>
          </w:p>
        </w:tc>
        <w:tc>
          <w:tcPr>
            <w:tcW w:w="658" w:type="pct"/>
            <w:vAlign w:val="bottom"/>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p>
        </w:tc>
        <w:tc>
          <w:tcPr>
            <w:tcW w:w="578" w:type="pct"/>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r w:rsidRPr="00B54D8B">
              <w:rPr>
                <w:rFonts w:ascii="Calibri" w:eastAsia="Times New Roman" w:hAnsi="Calibri" w:cs="Times New Roman"/>
                <w:color w:val="984806" w:themeColor="accent6" w:themeShade="80"/>
                <w:sz w:val="20"/>
                <w:szCs w:val="20"/>
                <w:lang w:eastAsia="en-AU"/>
              </w:rPr>
              <w:t>Public Health Services</w:t>
            </w:r>
          </w:p>
        </w:tc>
        <w:tc>
          <w:tcPr>
            <w:tcW w:w="596" w:type="pct"/>
          </w:tcPr>
          <w:p w:rsidR="007A1F50" w:rsidRPr="00B54D8B" w:rsidRDefault="007A1F50" w:rsidP="00932460">
            <w:pPr>
              <w:tabs>
                <w:tab w:val="clear" w:pos="567"/>
              </w:tabs>
              <w:spacing w:after="0" w:line="240" w:lineRule="auto"/>
              <w:rPr>
                <w:rFonts w:ascii="Calibri" w:eastAsia="Times New Roman" w:hAnsi="Calibri" w:cs="Times New Roman"/>
                <w:color w:val="984806" w:themeColor="accent6" w:themeShade="80"/>
                <w:sz w:val="20"/>
                <w:szCs w:val="20"/>
                <w:lang w:eastAsia="en-AU"/>
              </w:rPr>
            </w:pPr>
            <w:r w:rsidRPr="00B54D8B">
              <w:rPr>
                <w:rFonts w:ascii="Calibri" w:eastAsia="Times New Roman" w:hAnsi="Calibri" w:cs="Times New Roman"/>
                <w:color w:val="984806" w:themeColor="accent6" w:themeShade="80"/>
                <w:sz w:val="20"/>
                <w:szCs w:val="20"/>
                <w:lang w:eastAsia="en-AU"/>
              </w:rPr>
              <w:t>Population Health/ Chief Health Officer</w:t>
            </w:r>
          </w:p>
        </w:tc>
        <w:tc>
          <w:tcPr>
            <w:tcW w:w="603" w:type="pct"/>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r>
      <w:tr w:rsidR="007A1F50" w:rsidRPr="00C11414" w:rsidTr="00932460">
        <w:tc>
          <w:tcPr>
            <w:tcW w:w="547"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Governance, Workforce and Corporate</w:t>
            </w:r>
          </w:p>
        </w:tc>
        <w:tc>
          <w:tcPr>
            <w:tcW w:w="739"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Corporate Services</w:t>
            </w:r>
          </w:p>
        </w:tc>
        <w:tc>
          <w:tcPr>
            <w:tcW w:w="641"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Corporate Services</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Office of the Chief Medical Officer</w:t>
            </w:r>
          </w:p>
        </w:tc>
        <w:tc>
          <w:tcPr>
            <w:tcW w:w="658"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Finance and Corporate Services</w:t>
            </w:r>
          </w:p>
        </w:tc>
        <w:tc>
          <w:tcPr>
            <w:tcW w:w="578"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Corporate, Policy and Regulatory Services</w:t>
            </w:r>
          </w:p>
        </w:tc>
        <w:tc>
          <w:tcPr>
            <w:tcW w:w="596"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 xml:space="preserve">Strategy and Corporate </w:t>
            </w:r>
          </w:p>
        </w:tc>
        <w:tc>
          <w:tcPr>
            <w:tcW w:w="603" w:type="pct"/>
          </w:tcPr>
          <w:p w:rsidR="007A1F50" w:rsidRPr="0097395D" w:rsidRDefault="007A1F50" w:rsidP="00932460">
            <w:pPr>
              <w:tabs>
                <w:tab w:val="clear" w:pos="567"/>
              </w:tabs>
              <w:spacing w:after="0" w:line="240" w:lineRule="auto"/>
              <w:rPr>
                <w:rFonts w:ascii="Calibri" w:eastAsia="Times New Roman" w:hAnsi="Calibri" w:cs="Times New Roman"/>
                <w:color w:val="365F91" w:themeColor="accent1" w:themeShade="BF"/>
                <w:sz w:val="20"/>
                <w:szCs w:val="20"/>
                <w:lang w:eastAsia="en-AU"/>
              </w:rPr>
            </w:pPr>
            <w:r w:rsidRPr="0097395D">
              <w:rPr>
                <w:rFonts w:ascii="Calibri" w:eastAsia="Times New Roman" w:hAnsi="Calibri" w:cs="Times New Roman"/>
                <w:color w:val="365F91" w:themeColor="accent1" w:themeShade="BF"/>
                <w:sz w:val="20"/>
                <w:szCs w:val="20"/>
                <w:lang w:eastAsia="en-AU"/>
              </w:rPr>
              <w:t>Funding Performance &amp; Corporate</w:t>
            </w:r>
          </w:p>
        </w:tc>
      </w:tr>
      <w:tr w:rsidR="007A1F50" w:rsidRPr="005B4B04" w:rsidTr="00932460">
        <w:tc>
          <w:tcPr>
            <w:tcW w:w="547"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Finance</w:t>
            </w:r>
          </w:p>
        </w:tc>
        <w:tc>
          <w:tcPr>
            <w:tcW w:w="739" w:type="pct"/>
          </w:tcPr>
          <w:p w:rsidR="007A1F50" w:rsidRPr="00DD65D2" w:rsidRDefault="007A1F50" w:rsidP="00932460">
            <w:pPr>
              <w:tabs>
                <w:tab w:val="clear" w:pos="567"/>
              </w:tabs>
              <w:spacing w:after="0" w:line="240" w:lineRule="auto"/>
              <w:rPr>
                <w:rFonts w:ascii="Calibri" w:eastAsia="Times New Roman" w:hAnsi="Calibri" w:cs="Times New Roman"/>
                <w:color w:val="538DD5"/>
                <w:sz w:val="20"/>
                <w:szCs w:val="20"/>
                <w:lang w:eastAsia="en-AU"/>
              </w:rPr>
            </w:pPr>
            <w:r w:rsidRPr="0097395D">
              <w:rPr>
                <w:rFonts w:ascii="Calibri" w:eastAsia="Times New Roman" w:hAnsi="Calibri" w:cs="Times New Roman"/>
                <w:color w:val="365F91" w:themeColor="accent1" w:themeShade="BF"/>
                <w:sz w:val="20"/>
                <w:szCs w:val="20"/>
                <w:lang w:eastAsia="en-AU"/>
              </w:rPr>
              <w:t>People, Capability &amp; Oversight</w:t>
            </w:r>
          </w:p>
        </w:tc>
        <w:tc>
          <w:tcPr>
            <w:tcW w:w="641"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Clinical Excellence</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Office of the Deputy Director General</w:t>
            </w:r>
          </w:p>
        </w:tc>
        <w:tc>
          <w:tcPr>
            <w:tcW w:w="658" w:type="pct"/>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System Performance and Service Delivery</w:t>
            </w:r>
          </w:p>
        </w:tc>
        <w:tc>
          <w:tcPr>
            <w:tcW w:w="578" w:type="pct"/>
          </w:tcPr>
          <w:p w:rsidR="007A1F50" w:rsidRPr="00DD65D2" w:rsidRDefault="007A1F50" w:rsidP="00932460">
            <w:pPr>
              <w:tabs>
                <w:tab w:val="clear" w:pos="567"/>
              </w:tabs>
              <w:spacing w:after="0" w:line="240" w:lineRule="auto"/>
              <w:rPr>
                <w:rFonts w:ascii="Calibri" w:eastAsia="Times New Roman" w:hAnsi="Calibri" w:cs="Times New Roman"/>
                <w:color w:val="76933C"/>
                <w:sz w:val="20"/>
                <w:szCs w:val="20"/>
                <w:lang w:eastAsia="en-AU"/>
              </w:rPr>
            </w:pPr>
            <w:r w:rsidRPr="00DD65D2">
              <w:rPr>
                <w:rFonts w:ascii="Calibri" w:eastAsia="Times New Roman" w:hAnsi="Calibri" w:cs="Times New Roman"/>
                <w:color w:val="60497A"/>
                <w:sz w:val="20"/>
                <w:szCs w:val="20"/>
                <w:lang w:eastAsia="en-AU"/>
              </w:rPr>
              <w:t xml:space="preserve">Planning, </w:t>
            </w:r>
            <w:r w:rsidRPr="00DD65D2">
              <w:rPr>
                <w:rFonts w:ascii="Calibri" w:eastAsia="Times New Roman" w:hAnsi="Calibri" w:cs="Times New Roman"/>
                <w:color w:val="76933C"/>
                <w:sz w:val="20"/>
                <w:szCs w:val="20"/>
                <w:lang w:eastAsia="en-AU"/>
              </w:rPr>
              <w:t>Purchasing and</w:t>
            </w:r>
            <w:r w:rsidRPr="00DD65D2">
              <w:rPr>
                <w:rFonts w:ascii="Calibri" w:eastAsia="Times New Roman" w:hAnsi="Calibri" w:cs="Times New Roman"/>
                <w:color w:val="60497A"/>
                <w:sz w:val="20"/>
                <w:szCs w:val="20"/>
                <w:lang w:eastAsia="en-AU"/>
              </w:rPr>
              <w:t xml:space="preserve"> Performance</w:t>
            </w:r>
          </w:p>
        </w:tc>
        <w:tc>
          <w:tcPr>
            <w:tcW w:w="596"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Health Planning and Infrastructure</w:t>
            </w:r>
          </w:p>
        </w:tc>
        <w:tc>
          <w:tcPr>
            <w:tcW w:w="603"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Major Strategic Priorities &amp; Infrastructure</w:t>
            </w:r>
          </w:p>
        </w:tc>
      </w:tr>
      <w:tr w:rsidR="007A1F50" w:rsidRPr="005B4B04" w:rsidTr="00932460">
        <w:tc>
          <w:tcPr>
            <w:tcW w:w="547" w:type="pct"/>
          </w:tcPr>
          <w:p w:rsidR="007A1F50" w:rsidRPr="00DD65D2" w:rsidRDefault="007A1F50" w:rsidP="00932460">
            <w:pPr>
              <w:tabs>
                <w:tab w:val="clear" w:pos="567"/>
              </w:tabs>
              <w:spacing w:after="0" w:line="240" w:lineRule="auto"/>
              <w:rPr>
                <w:rFonts w:ascii="Calibri" w:eastAsia="Times New Roman" w:hAnsi="Calibri" w:cs="Times New Roman"/>
                <w:color w:val="76933C"/>
                <w:sz w:val="20"/>
                <w:szCs w:val="20"/>
                <w:lang w:eastAsia="en-AU"/>
              </w:rPr>
            </w:pPr>
            <w:r w:rsidRPr="00DD65D2">
              <w:rPr>
                <w:rFonts w:ascii="Calibri" w:eastAsia="Times New Roman" w:hAnsi="Calibri" w:cs="Times New Roman"/>
                <w:color w:val="76933C"/>
                <w:sz w:val="20"/>
                <w:szCs w:val="20"/>
                <w:lang w:eastAsia="en-AU"/>
              </w:rPr>
              <w:t>System Purchasing and Performance</w:t>
            </w:r>
          </w:p>
        </w:tc>
        <w:tc>
          <w:tcPr>
            <w:tcW w:w="739" w:type="pct"/>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 xml:space="preserve">Sport &amp; Recreation, Infrastructure, </w:t>
            </w:r>
            <w:proofErr w:type="spellStart"/>
            <w:r w:rsidRPr="00DD65D2">
              <w:rPr>
                <w:rFonts w:ascii="Calibri" w:eastAsia="Times New Roman" w:hAnsi="Calibri" w:cs="Times New Roman"/>
                <w:color w:val="000000"/>
                <w:sz w:val="20"/>
                <w:szCs w:val="20"/>
                <w:lang w:eastAsia="en-AU"/>
              </w:rPr>
              <w:t>Intern</w:t>
            </w:r>
            <w:r>
              <w:rPr>
                <w:rFonts w:ascii="Calibri" w:eastAsia="Times New Roman" w:hAnsi="Calibri" w:cs="Times New Roman"/>
                <w:color w:val="000000"/>
                <w:sz w:val="20"/>
                <w:szCs w:val="20"/>
                <w:lang w:eastAsia="en-AU"/>
              </w:rPr>
              <w:t>’</w:t>
            </w:r>
            <w:r w:rsidRPr="00DD65D2">
              <w:rPr>
                <w:rFonts w:ascii="Calibri" w:eastAsia="Times New Roman" w:hAnsi="Calibri" w:cs="Times New Roman"/>
                <w:color w:val="000000"/>
                <w:sz w:val="20"/>
                <w:szCs w:val="20"/>
                <w:lang w:eastAsia="en-AU"/>
              </w:rPr>
              <w:t>l</w:t>
            </w:r>
            <w:proofErr w:type="spellEnd"/>
            <w:r w:rsidRPr="00DD65D2">
              <w:rPr>
                <w:rFonts w:ascii="Calibri" w:eastAsia="Times New Roman" w:hAnsi="Calibri" w:cs="Times New Roman"/>
                <w:color w:val="000000"/>
                <w:sz w:val="20"/>
                <w:szCs w:val="20"/>
                <w:lang w:eastAsia="en-AU"/>
              </w:rPr>
              <w:t xml:space="preserve"> Engagement, and Housing</w:t>
            </w:r>
          </w:p>
        </w:tc>
        <w:tc>
          <w:tcPr>
            <w:tcW w:w="641" w:type="pct"/>
          </w:tcPr>
          <w:p w:rsidR="007A1F50" w:rsidRPr="00DD65D2" w:rsidRDefault="007A1F50" w:rsidP="00932460">
            <w:pPr>
              <w:tabs>
                <w:tab w:val="clear" w:pos="567"/>
              </w:tabs>
              <w:spacing w:after="0" w:line="240" w:lineRule="auto"/>
              <w:rPr>
                <w:rFonts w:ascii="Calibri" w:eastAsia="Times New Roman" w:hAnsi="Calibri" w:cs="Times New Roman"/>
                <w:color w:val="76933C"/>
                <w:sz w:val="20"/>
                <w:szCs w:val="20"/>
                <w:lang w:eastAsia="en-AU"/>
              </w:rPr>
            </w:pPr>
            <w:r w:rsidRPr="00DD65D2">
              <w:rPr>
                <w:rFonts w:ascii="Calibri" w:eastAsia="Times New Roman" w:hAnsi="Calibri" w:cs="Times New Roman"/>
                <w:color w:val="76933C"/>
                <w:sz w:val="20"/>
                <w:szCs w:val="20"/>
                <w:lang w:eastAsia="en-AU"/>
              </w:rPr>
              <w:t>Healthcare Purchasing and System Performance</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76933C"/>
                <w:sz w:val="20"/>
                <w:szCs w:val="20"/>
                <w:lang w:eastAsia="en-AU"/>
              </w:rPr>
            </w:pPr>
            <w:r w:rsidRPr="00DD65D2">
              <w:rPr>
                <w:rFonts w:ascii="Calibri" w:eastAsia="Times New Roman" w:hAnsi="Calibri" w:cs="Times New Roman"/>
                <w:color w:val="76933C"/>
                <w:sz w:val="20"/>
                <w:szCs w:val="20"/>
                <w:lang w:eastAsia="en-AU"/>
              </w:rPr>
              <w:t>Office of the Chief Procurement Officer</w:t>
            </w:r>
          </w:p>
        </w:tc>
        <w:tc>
          <w:tcPr>
            <w:tcW w:w="65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7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Children and Youth Services</w:t>
            </w:r>
          </w:p>
        </w:tc>
        <w:tc>
          <w:tcPr>
            <w:tcW w:w="596" w:type="pct"/>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603"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Office of Aboriginal Health Policy &amp; Engagement</w:t>
            </w:r>
          </w:p>
        </w:tc>
      </w:tr>
      <w:tr w:rsidR="007A1F50" w:rsidRPr="005B4B04" w:rsidTr="00932460">
        <w:tc>
          <w:tcPr>
            <w:tcW w:w="547" w:type="pct"/>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739"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roofErr w:type="spellStart"/>
            <w:r w:rsidRPr="00DD65D2">
              <w:rPr>
                <w:rFonts w:ascii="Calibri" w:eastAsia="Times New Roman" w:hAnsi="Calibri" w:cs="Times New Roman"/>
                <w:color w:val="000000"/>
                <w:sz w:val="20"/>
                <w:szCs w:val="20"/>
                <w:lang w:eastAsia="en-AU"/>
              </w:rPr>
              <w:t>Comm</w:t>
            </w:r>
            <w:r>
              <w:rPr>
                <w:rFonts w:ascii="Calibri" w:eastAsia="Times New Roman" w:hAnsi="Calibri" w:cs="Times New Roman"/>
                <w:color w:val="000000"/>
                <w:sz w:val="20"/>
                <w:szCs w:val="20"/>
                <w:lang w:eastAsia="en-AU"/>
              </w:rPr>
              <w:t>’</w:t>
            </w:r>
            <w:r w:rsidRPr="00DD65D2">
              <w:rPr>
                <w:rFonts w:ascii="Calibri" w:eastAsia="Times New Roman" w:hAnsi="Calibri" w:cs="Times New Roman"/>
                <w:color w:val="000000"/>
                <w:sz w:val="20"/>
                <w:szCs w:val="20"/>
                <w:lang w:eastAsia="en-AU"/>
              </w:rPr>
              <w:t>ty</w:t>
            </w:r>
            <w:proofErr w:type="spellEnd"/>
            <w:r w:rsidRPr="00DD65D2">
              <w:rPr>
                <w:rFonts w:ascii="Calibri" w:eastAsia="Times New Roman" w:hAnsi="Calibri" w:cs="Times New Roman"/>
                <w:color w:val="000000"/>
                <w:sz w:val="20"/>
                <w:szCs w:val="20"/>
                <w:lang w:eastAsia="en-AU"/>
              </w:rPr>
              <w:t xml:space="preserve"> </w:t>
            </w:r>
            <w:proofErr w:type="spellStart"/>
            <w:r w:rsidRPr="00DD65D2">
              <w:rPr>
                <w:rFonts w:ascii="Calibri" w:eastAsia="Times New Roman" w:hAnsi="Calibri" w:cs="Times New Roman"/>
                <w:color w:val="000000"/>
                <w:sz w:val="20"/>
                <w:szCs w:val="20"/>
                <w:lang w:eastAsia="en-AU"/>
              </w:rPr>
              <w:t>Part</w:t>
            </w:r>
            <w:r>
              <w:rPr>
                <w:rFonts w:ascii="Calibri" w:eastAsia="Times New Roman" w:hAnsi="Calibri" w:cs="Times New Roman"/>
                <w:color w:val="000000"/>
                <w:sz w:val="20"/>
                <w:szCs w:val="20"/>
                <w:lang w:eastAsia="en-AU"/>
              </w:rPr>
              <w:t>ic’</w:t>
            </w:r>
            <w:r w:rsidRPr="00DD65D2">
              <w:rPr>
                <w:rFonts w:ascii="Calibri" w:eastAsia="Times New Roman" w:hAnsi="Calibri" w:cs="Times New Roman"/>
                <w:color w:val="000000"/>
                <w:sz w:val="20"/>
                <w:szCs w:val="20"/>
                <w:lang w:eastAsia="en-AU"/>
              </w:rPr>
              <w:t>n</w:t>
            </w:r>
            <w:proofErr w:type="spellEnd"/>
            <w:r w:rsidRPr="00DD65D2">
              <w:rPr>
                <w:rFonts w:ascii="Calibri" w:eastAsia="Times New Roman" w:hAnsi="Calibri" w:cs="Times New Roman"/>
                <w:color w:val="000000"/>
                <w:sz w:val="20"/>
                <w:szCs w:val="20"/>
                <w:lang w:eastAsia="en-AU"/>
              </w:rPr>
              <w:t xml:space="preserve">, Sport &amp; </w:t>
            </w:r>
            <w:proofErr w:type="spellStart"/>
            <w:r w:rsidRPr="00DD65D2">
              <w:rPr>
                <w:rFonts w:ascii="Calibri" w:eastAsia="Times New Roman" w:hAnsi="Calibri" w:cs="Times New Roman"/>
                <w:color w:val="000000"/>
                <w:sz w:val="20"/>
                <w:szCs w:val="20"/>
                <w:lang w:eastAsia="en-AU"/>
              </w:rPr>
              <w:t>Rec</w:t>
            </w:r>
            <w:r>
              <w:rPr>
                <w:rFonts w:ascii="Calibri" w:eastAsia="Times New Roman" w:hAnsi="Calibri" w:cs="Times New Roman"/>
                <w:color w:val="000000"/>
                <w:sz w:val="20"/>
                <w:szCs w:val="20"/>
                <w:lang w:eastAsia="en-AU"/>
              </w:rPr>
              <w:t>’</w:t>
            </w:r>
            <w:r w:rsidRPr="00DD65D2">
              <w:rPr>
                <w:rFonts w:ascii="Calibri" w:eastAsia="Times New Roman" w:hAnsi="Calibri" w:cs="Times New Roman"/>
                <w:color w:val="000000"/>
                <w:sz w:val="20"/>
                <w:szCs w:val="20"/>
                <w:lang w:eastAsia="en-AU"/>
              </w:rPr>
              <w:t>n</w:t>
            </w:r>
            <w:proofErr w:type="spellEnd"/>
            <w:r w:rsidRPr="00DD65D2">
              <w:rPr>
                <w:rFonts w:ascii="Calibri" w:eastAsia="Times New Roman" w:hAnsi="Calibri" w:cs="Times New Roman"/>
                <w:color w:val="000000"/>
                <w:sz w:val="20"/>
                <w:szCs w:val="20"/>
                <w:lang w:eastAsia="en-AU"/>
              </w:rPr>
              <w:t>, Health &amp; Wellbeing</w:t>
            </w:r>
          </w:p>
        </w:tc>
        <w:tc>
          <w:tcPr>
            <w:tcW w:w="641"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Internal Audit Office</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60497A"/>
                <w:sz w:val="20"/>
                <w:szCs w:val="20"/>
                <w:lang w:eastAsia="en-AU"/>
              </w:rPr>
            </w:pPr>
            <w:r w:rsidRPr="00DD65D2">
              <w:rPr>
                <w:rFonts w:ascii="Calibri" w:eastAsia="Times New Roman" w:hAnsi="Calibri" w:cs="Times New Roman"/>
                <w:color w:val="60497A"/>
                <w:sz w:val="20"/>
                <w:szCs w:val="20"/>
                <w:lang w:eastAsia="en-AU"/>
              </w:rPr>
              <w:t>Resourcing and Performance</w:t>
            </w:r>
          </w:p>
        </w:tc>
        <w:tc>
          <w:tcPr>
            <w:tcW w:w="65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7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Housing, Disability and Community Services</w:t>
            </w:r>
          </w:p>
        </w:tc>
        <w:tc>
          <w:tcPr>
            <w:tcW w:w="596"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603"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Professional Leadership &amp; Clinical Governance</w:t>
            </w:r>
          </w:p>
        </w:tc>
      </w:tr>
      <w:tr w:rsidR="007A1F50" w:rsidRPr="005B4B04" w:rsidTr="00932460">
        <w:tc>
          <w:tcPr>
            <w:tcW w:w="547"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739"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Operations</w:t>
            </w:r>
          </w:p>
        </w:tc>
        <w:tc>
          <w:tcPr>
            <w:tcW w:w="641"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Queensland Ambulance Service</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Office of Mental Health</w:t>
            </w:r>
          </w:p>
        </w:tc>
        <w:tc>
          <w:tcPr>
            <w:tcW w:w="65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78" w:type="pct"/>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96"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603"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National Critical Care &amp; Trauma Response Centre</w:t>
            </w:r>
          </w:p>
        </w:tc>
      </w:tr>
      <w:tr w:rsidR="007A1F50" w:rsidRPr="005B4B04" w:rsidTr="00932460">
        <w:tc>
          <w:tcPr>
            <w:tcW w:w="547"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739"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Community Services Programs &amp; Design</w:t>
            </w:r>
          </w:p>
        </w:tc>
        <w:tc>
          <w:tcPr>
            <w:tcW w:w="641"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Health Support Queensland</w:t>
            </w:r>
          </w:p>
        </w:tc>
        <w:tc>
          <w:tcPr>
            <w:tcW w:w="63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Office of the Chief Psychiatrist</w:t>
            </w:r>
          </w:p>
        </w:tc>
        <w:tc>
          <w:tcPr>
            <w:tcW w:w="65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78"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96"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603" w:type="pct"/>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Top End Health Services Board</w:t>
            </w:r>
          </w:p>
        </w:tc>
      </w:tr>
      <w:tr w:rsidR="007A1F50" w:rsidRPr="005B4B04" w:rsidTr="00932460">
        <w:tc>
          <w:tcPr>
            <w:tcW w:w="547" w:type="pct"/>
            <w:tcBorders>
              <w:bottom w:val="single" w:sz="4" w:space="0" w:color="auto"/>
            </w:tcBorders>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739" w:type="pct"/>
            <w:tcBorders>
              <w:bottom w:val="single" w:sz="4" w:space="0" w:color="auto"/>
            </w:tcBorders>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Health Service Performance &amp; Programs</w:t>
            </w:r>
          </w:p>
        </w:tc>
        <w:tc>
          <w:tcPr>
            <w:tcW w:w="641" w:type="pct"/>
            <w:tcBorders>
              <w:bottom w:val="single" w:sz="4" w:space="0" w:color="auto"/>
            </w:tcBorders>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638" w:type="pct"/>
            <w:tcBorders>
              <w:bottom w:val="single" w:sz="4" w:space="0" w:color="auto"/>
            </w:tcBorders>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Patient Safety and Clinical Quality</w:t>
            </w:r>
          </w:p>
        </w:tc>
        <w:tc>
          <w:tcPr>
            <w:tcW w:w="658" w:type="pct"/>
            <w:tcBorders>
              <w:bottom w:val="single" w:sz="4" w:space="0" w:color="auto"/>
            </w:tcBorders>
          </w:tcPr>
          <w:p w:rsidR="007A1F50" w:rsidRPr="00DD65D2" w:rsidRDefault="007A1F50" w:rsidP="00932460">
            <w:pPr>
              <w:tabs>
                <w:tab w:val="clear" w:pos="567"/>
              </w:tabs>
              <w:spacing w:after="0" w:line="240" w:lineRule="auto"/>
              <w:rPr>
                <w:rFonts w:ascii="Calibri" w:eastAsia="Times New Roman" w:hAnsi="Calibri" w:cs="Times New Roman"/>
                <w:b/>
                <w:bCs/>
                <w:color w:val="92D050"/>
                <w:sz w:val="20"/>
                <w:szCs w:val="20"/>
                <w:lang w:eastAsia="en-AU"/>
              </w:rPr>
            </w:pPr>
          </w:p>
        </w:tc>
        <w:tc>
          <w:tcPr>
            <w:tcW w:w="578" w:type="pct"/>
            <w:tcBorders>
              <w:bottom w:val="single" w:sz="4" w:space="0" w:color="auto"/>
            </w:tcBorders>
            <w:vAlign w:val="bottom"/>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596" w:type="pct"/>
            <w:tcBorders>
              <w:bottom w:val="single" w:sz="4" w:space="0" w:color="auto"/>
            </w:tcBorders>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p>
        </w:tc>
        <w:tc>
          <w:tcPr>
            <w:tcW w:w="603" w:type="pct"/>
            <w:tcBorders>
              <w:bottom w:val="single" w:sz="4" w:space="0" w:color="auto"/>
            </w:tcBorders>
          </w:tcPr>
          <w:p w:rsidR="007A1F50" w:rsidRPr="00DD65D2" w:rsidRDefault="007A1F50" w:rsidP="00932460">
            <w:pPr>
              <w:tabs>
                <w:tab w:val="clear" w:pos="567"/>
              </w:tabs>
              <w:spacing w:after="0" w:line="240" w:lineRule="auto"/>
              <w:rPr>
                <w:rFonts w:ascii="Calibri" w:eastAsia="Times New Roman" w:hAnsi="Calibri" w:cs="Times New Roman"/>
                <w:color w:val="000000"/>
                <w:sz w:val="20"/>
                <w:szCs w:val="20"/>
                <w:lang w:eastAsia="en-AU"/>
              </w:rPr>
            </w:pPr>
            <w:r w:rsidRPr="00DD65D2">
              <w:rPr>
                <w:rFonts w:ascii="Calibri" w:eastAsia="Times New Roman" w:hAnsi="Calibri" w:cs="Times New Roman"/>
                <w:color w:val="000000"/>
                <w:sz w:val="20"/>
                <w:szCs w:val="20"/>
                <w:lang w:eastAsia="en-AU"/>
              </w:rPr>
              <w:t>Central Australia Health Services (CAHS) Board</w:t>
            </w:r>
          </w:p>
        </w:tc>
      </w:tr>
    </w:tbl>
    <w:p w:rsidR="007A1F50" w:rsidRPr="00DD65D2" w:rsidRDefault="007A1F50" w:rsidP="007A1F50">
      <w:pPr>
        <w:pStyle w:val="CGCTableFootnote"/>
        <w:keepNext/>
        <w:keepLines/>
      </w:pPr>
      <w:r>
        <w:t>Source:</w:t>
      </w:r>
      <w:r>
        <w:tab/>
        <w:t>Various State government websites.</w:t>
      </w:r>
    </w:p>
    <w:p w:rsidR="007A1F50" w:rsidRDefault="007A1F50" w:rsidP="007A1F50">
      <w:pPr>
        <w:pStyle w:val="CGCNumberedPara"/>
        <w:numPr>
          <w:ilvl w:val="0"/>
          <w:numId w:val="0"/>
        </w:numPr>
        <w:ind w:left="567" w:hanging="567"/>
        <w:sectPr w:rsidR="007A1F50" w:rsidSect="00932460">
          <w:headerReference w:type="first" r:id="rId44"/>
          <w:footerReference w:type="first" r:id="rId45"/>
          <w:pgSz w:w="16838" w:h="11899" w:orient="landscape" w:code="9"/>
          <w:pgMar w:top="1474" w:right="1701" w:bottom="1474" w:left="1701" w:header="709" w:footer="709" w:gutter="0"/>
          <w:cols w:space="708"/>
          <w:titlePg/>
          <w:docGrid w:linePitch="326"/>
        </w:sectPr>
      </w:pPr>
    </w:p>
    <w:p w:rsidR="007A1F50" w:rsidRDefault="007A1F50" w:rsidP="007A1F50">
      <w:pPr>
        <w:pStyle w:val="CGCTableHeading"/>
      </w:pPr>
      <w:bookmarkStart w:id="48" w:name="_Ref453852306"/>
      <w:r>
        <w:lastRenderedPageBreak/>
        <w:t xml:space="preserve">Figure </w:t>
      </w:r>
      <w:fldSimple w:instr=" SEQ Figure \* ARABIC ">
        <w:r w:rsidR="006A4022">
          <w:rPr>
            <w:noProof/>
          </w:rPr>
          <w:t>4</w:t>
        </w:r>
      </w:fldSimple>
      <w:bookmarkEnd w:id="48"/>
      <w:r>
        <w:tab/>
        <w:t>Proposed average structure of health departments</w:t>
      </w: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61312" behindDoc="0" locked="0" layoutInCell="1" allowOverlap="1" wp14:anchorId="1C492326" wp14:editId="3CD632E9">
                <wp:simplePos x="0" y="0"/>
                <wp:positionH relativeFrom="column">
                  <wp:posOffset>2616835</wp:posOffset>
                </wp:positionH>
                <wp:positionV relativeFrom="paragraph">
                  <wp:posOffset>229235</wp:posOffset>
                </wp:positionV>
                <wp:extent cx="3000664" cy="2171700"/>
                <wp:effectExtent l="0" t="0" r="28575" b="19050"/>
                <wp:wrapNone/>
                <wp:docPr id="320" name="Group 320"/>
                <wp:cNvGraphicFramePr/>
                <a:graphic xmlns:a="http://schemas.openxmlformats.org/drawingml/2006/main">
                  <a:graphicData uri="http://schemas.microsoft.com/office/word/2010/wordprocessingGroup">
                    <wpg:wgp>
                      <wpg:cNvGrpSpPr/>
                      <wpg:grpSpPr>
                        <a:xfrm>
                          <a:off x="0" y="0"/>
                          <a:ext cx="3000664" cy="2171700"/>
                          <a:chOff x="0" y="0"/>
                          <a:chExt cx="3000664" cy="2171700"/>
                        </a:xfrm>
                      </wpg:grpSpPr>
                      <wps:wsp>
                        <wps:cNvPr id="326" name="Text Box 2"/>
                        <wps:cNvSpPr txBox="1">
                          <a:spLocks noChangeArrowheads="1"/>
                        </wps:cNvSpPr>
                        <wps:spPr bwMode="auto">
                          <a:xfrm>
                            <a:off x="961680" y="1133475"/>
                            <a:ext cx="2038984" cy="354964"/>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Disease control</w:t>
                              </w:r>
                            </w:p>
                          </w:txbxContent>
                        </wps:txbx>
                        <wps:bodyPr rot="0" vert="horz" wrap="square" lIns="91440" tIns="45720" rIns="91440" bIns="45720" anchor="t" anchorCtr="0">
                          <a:spAutoFit/>
                        </wps:bodyPr>
                      </wps:wsp>
                      <wps:wsp>
                        <wps:cNvPr id="331" name="Text Box 2"/>
                        <wps:cNvSpPr txBox="1">
                          <a:spLocks noChangeArrowheads="1"/>
                        </wps:cNvSpPr>
                        <wps:spPr bwMode="auto">
                          <a:xfrm>
                            <a:off x="961617" y="600075"/>
                            <a:ext cx="1408429" cy="354964"/>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 xml:space="preserve">Heath promotion </w:t>
                              </w:r>
                            </w:p>
                          </w:txbxContent>
                        </wps:txbx>
                        <wps:bodyPr rot="0" vert="horz" wrap="square" lIns="91440" tIns="45720" rIns="91440" bIns="45720" anchor="t" anchorCtr="0">
                          <a:spAutoFit/>
                        </wps:bodyPr>
                      </wps:wsp>
                      <wps:wsp>
                        <wps:cNvPr id="332" name="Text Box 2"/>
                        <wps:cNvSpPr txBox="1">
                          <a:spLocks noChangeArrowheads="1"/>
                        </wps:cNvSpPr>
                        <wps:spPr bwMode="auto">
                          <a:xfrm>
                            <a:off x="961281" y="0"/>
                            <a:ext cx="2038984" cy="354964"/>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sidRPr="000D693F">
                                <w:rPr>
                                  <w:sz w:val="20"/>
                                </w:rPr>
                                <w:t>Office of the Chief Health Officer</w:t>
                              </w:r>
                            </w:p>
                          </w:txbxContent>
                        </wps:txbx>
                        <wps:bodyPr rot="0" vert="horz" wrap="square" lIns="91440" tIns="45720" rIns="91440" bIns="45720" anchor="t" anchorCtr="0">
                          <a:spAutoFit/>
                        </wps:bodyPr>
                      </wps:wsp>
                      <wps:wsp>
                        <wps:cNvPr id="333" name="Text Box 2"/>
                        <wps:cNvSpPr txBox="1">
                          <a:spLocks noChangeArrowheads="1"/>
                        </wps:cNvSpPr>
                        <wps:spPr bwMode="auto">
                          <a:xfrm>
                            <a:off x="961814" y="1819275"/>
                            <a:ext cx="1838325"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Aboriginal Health</w:t>
                              </w:r>
                            </w:p>
                          </w:txbxContent>
                        </wps:txbx>
                        <wps:bodyPr rot="0" vert="horz" wrap="square" lIns="91440" tIns="45720" rIns="91440" bIns="45720" anchor="t" anchorCtr="0">
                          <a:spAutoFit/>
                        </wps:bodyPr>
                      </wps:wsp>
                      <wps:wsp>
                        <wps:cNvPr id="334" name="Straight Connector 334"/>
                        <wps:cNvCnPr/>
                        <wps:spPr>
                          <a:xfrm flipV="1">
                            <a:off x="0" y="171450"/>
                            <a:ext cx="962025" cy="8762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flipV="1">
                            <a:off x="0" y="752475"/>
                            <a:ext cx="962025"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a:off x="0" y="1047750"/>
                            <a:ext cx="962025" cy="417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a:endCxn id="333" idx="1"/>
                        </wps:cNvCnPr>
                        <wps:spPr>
                          <a:xfrm>
                            <a:off x="0" y="1047750"/>
                            <a:ext cx="961678" cy="94773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20" o:spid="_x0000_s1065" style="position:absolute;left:0;text-align:left;margin-left:206.05pt;margin-top:18.05pt;width:236.25pt;height:171pt;z-index:251661312;mso-width-relative:margin;mso-height-relative:margin" coordsize="30006,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">
                <v:shape id="_x0000_s1066" type="#_x0000_t202" style="position:absolute;left:9616;top:11334;width:20390;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C18UA&#10;AADcAAAADwAAAGRycy9kb3ducmV2LnhtbESPQWsCMRSE7wX/Q3hCb5rVUimrUUQRvNVqofT2TJ6b&#10;xc3Luonr2l/fFIQeh5n5hpktOleJlppQelYwGmYgiLU3JRcKPg+bwRuIEJENVp5JwZ0CLOa9pxnm&#10;xt/4g9p9LESCcMhRgY2xzqUM2pLDMPQ1cfJOvnEYk2wKaRq8Jbir5DjLJtJhyWnBYk0rS/q8vzoF&#10;Yb271Pq0O56tuf+8r9tX/bX5Vuq53y2nICJ18T/8aG+NgpfxB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ALXxQAAANwAAAAPAAAAAAAAAAAAAAAAAJgCAABkcnMv&#10;ZG93bnJldi54bWxQSwUGAAAAAAQABAD1AAAAigMAAAAA&#10;">
                  <v:textbox style="mso-fit-shape-to-text:t">
                    <w:txbxContent>
                      <w:p w:rsidR="00D13B7F" w:rsidRPr="009647E7" w:rsidRDefault="00D13B7F" w:rsidP="007A1F50">
                        <w:pPr>
                          <w:rPr>
                            <w:sz w:val="20"/>
                          </w:rPr>
                        </w:pPr>
                        <w:r>
                          <w:rPr>
                            <w:sz w:val="20"/>
                          </w:rPr>
                          <w:t>Disease control</w:t>
                        </w:r>
                      </w:p>
                    </w:txbxContent>
                  </v:textbox>
                </v:shape>
                <v:shape id="_x0000_s1067" type="#_x0000_t202" style="position:absolute;left:9616;top:6000;width:14084;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MfsUA&#10;AADcAAAADwAAAGRycy9kb3ducmV2LnhtbESPQWsCMRSE74L/IbxCb5pVqcjWKEUReqtVofT2mjw3&#10;i5uXdZOua399Iwgeh5n5hpkvO1eJlppQelYwGmYgiLU3JRcKDvvNYAYiRGSDlWdScKUAy0W/N8fc&#10;+At/UruLhUgQDjkqsDHWuZRBW3IYhr4mTt7RNw5jkk0hTYOXBHeVHGfZVDosOS1YrGllSZ92v05B&#10;WG/PtT5uf07WXP8+1u2L/tp8K/X81L29gojUxUf43n43CiaTEd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Ax+xQAAANwAAAAPAAAAAAAAAAAAAAAAAJgCAABkcnMv&#10;ZG93bnJldi54bWxQSwUGAAAAAAQABAD1AAAAigMAAAAA&#10;">
                  <v:textbox style="mso-fit-shape-to-text:t">
                    <w:txbxContent>
                      <w:p w:rsidR="00D13B7F" w:rsidRPr="009647E7" w:rsidRDefault="00D13B7F" w:rsidP="007A1F50">
                        <w:pPr>
                          <w:rPr>
                            <w:sz w:val="20"/>
                          </w:rPr>
                        </w:pPr>
                        <w:r>
                          <w:rPr>
                            <w:sz w:val="20"/>
                          </w:rPr>
                          <w:t xml:space="preserve">Heath promotion </w:t>
                        </w:r>
                      </w:p>
                    </w:txbxContent>
                  </v:textbox>
                </v:shape>
                <v:shape id="_x0000_s1068" type="#_x0000_t202" style="position:absolute;left:9612;width:2039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SCcUA&#10;AADcAAAADwAAAGRycy9kb3ducmV2LnhtbESPQWsCMRSE74L/ITyhN81WqZStUYoieKvVQuntNXlu&#10;Fjcv6yaua399Iwgeh5n5hpktOleJlppQelbwPMpAEGtvSi4UfO3Xw1cQISIbrDyTgisFWMz7vRnm&#10;xl/4k9pdLESCcMhRgY2xzqUM2pLDMPI1cfIOvnEYk2wKaRq8JLir5DjLptJhyWnBYk1LS/q4OzsF&#10;YbU91fqw/T1ac/37WLUv+nv9o9TToHt/AxGpi4/wvb0xCiaTMdzO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pIJxQAAANwAAAAPAAAAAAAAAAAAAAAAAJgCAABkcnMv&#10;ZG93bnJldi54bWxQSwUGAAAAAAQABAD1AAAAigMAAAAA&#10;">
                  <v:textbox style="mso-fit-shape-to-text:t">
                    <w:txbxContent>
                      <w:p w:rsidR="00D13B7F" w:rsidRPr="009647E7" w:rsidRDefault="00D13B7F" w:rsidP="007A1F50">
                        <w:pPr>
                          <w:rPr>
                            <w:sz w:val="20"/>
                          </w:rPr>
                        </w:pPr>
                        <w:r w:rsidRPr="000D693F">
                          <w:rPr>
                            <w:sz w:val="20"/>
                          </w:rPr>
                          <w:t>Office of the Chief Health Officer</w:t>
                        </w:r>
                      </w:p>
                    </w:txbxContent>
                  </v:textbox>
                </v:shape>
                <v:shape id="_x0000_s1069" type="#_x0000_t202" style="position:absolute;left:9618;top:18192;width:1838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3ksUA&#10;AADcAAAADwAAAGRycy9kb3ducmV2LnhtbESPT2sCMRTE7wW/Q3hCbzVrF4tsjVIUobf6D6S31+S5&#10;Wdy8bDfpuvrpTaHQ4zAzv2Fmi97VoqM2VJ4VjEcZCGLtTcWlgsN+/TQFESKywdozKbhSgMV88DDD&#10;wvgLb6nbxVIkCIcCFdgYm0LKoC05DCPfECfv5FuHMcm2lKbFS4K7Wj5n2Yt0WHFasNjQ0pI+736c&#10;grDafDf6tPk6W3O9fay6iT6uP5V6HPZvryAi9fE//Nd+NwryPIff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jeSxQAAANwAAAAPAAAAAAAAAAAAAAAAAJgCAABkcnMv&#10;ZG93bnJldi54bWxQSwUGAAAAAAQABAD1AAAAigMAAAAA&#10;">
                  <v:textbox style="mso-fit-shape-to-text:t">
                    <w:txbxContent>
                      <w:p w:rsidR="00D13B7F" w:rsidRPr="009647E7" w:rsidRDefault="00D13B7F" w:rsidP="007A1F50">
                        <w:pPr>
                          <w:rPr>
                            <w:sz w:val="20"/>
                          </w:rPr>
                        </w:pPr>
                        <w:r>
                          <w:rPr>
                            <w:sz w:val="20"/>
                          </w:rPr>
                          <w:t>Aboriginal Health</w:t>
                        </w:r>
                      </w:p>
                    </w:txbxContent>
                  </v:textbox>
                </v:shape>
                <v:line id="Straight Connector 334" o:spid="_x0000_s1070" style="position:absolute;flip:y;visibility:visible;mso-wrap-style:square" from="0,1714" to="962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4GGcYAAADcAAAADwAAAGRycy9kb3ducmV2LnhtbESPT2vCQBTE7wW/w/KE3pqNjVRJXUUE&#10;abDg/0OPj+wzCWbfptmtSfvp3UKhx2FmfsPMFr2pxY1aV1lWMIpiEMS51RUXCs6n9dMUhPPIGmvL&#10;pOCbHCzmg4cZptp2fKDb0RciQNilqKD0vkmldHlJBl1kG+LgXWxr0AfZFlK32AW4qeVzHL9IgxWH&#10;hRIbWpWUX49fRkGW8Wbzw+vdx2j/+eaT6n077iZKPQ775SsIT73/D/+1M60gScbweyYc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OBhnGAAAA3AAAAA8AAAAAAAAA&#10;AAAAAAAAoQIAAGRycy9kb3ducmV2LnhtbFBLBQYAAAAABAAEAPkAAACUAwAAAAA=&#10;" strokecolor="#4579b8 [3044]"/>
                <v:line id="Straight Connector 335" o:spid="_x0000_s1071" style="position:absolute;flip:y;visibility:visible;mso-wrap-style:square" from="0,7524" to="962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KjgsYAAADcAAAADwAAAGRycy9kb3ducmV2LnhtbESPQWvCQBSE74L/YXlCb7rR1LZEV5GC&#10;NFiwanvw+Mg+k2D2bZrdmrS/visIHoeZ+YaZLztTiQs1rrSsYDyKQBBnVpecK/j6XA9fQDiPrLGy&#10;TAp+ycFy0e/NMdG25T1dDj4XAcIuQQWF93UipcsKMuhGtiYO3sk2Bn2QTS51g22Am0pOouhJGiw5&#10;LBRY02tB2fnwYxSkKW82f7z+OI53328+Lt+3j+2zUg+DbjUD4anz9/CtnWoFcTyF65lw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Co4LGAAAA3AAAAA8AAAAAAAAA&#10;AAAAAAAAoQIAAGRycy9kb3ducmV2LnhtbFBLBQYAAAAABAAEAPkAAACUAwAAAAA=&#10;" strokecolor="#4579b8 [3044]"/>
                <v:line id="Straight Connector 336" o:spid="_x0000_s1072" style="position:absolute;visibility:visible;mso-wrap-style:square" from="0,10477" to="9620,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1wcUAAADcAAAADwAAAGRycy9kb3ducmV2LnhtbESPUUvDQBCE3wX/w7GCb/ZigyHGXksR&#10;hGL70uoPWHNrEprbi3drm/bXe4WCj8PMfMPMFqPr1YFC7DwbeJxkoIhrbztuDHx+vD2UoKIgW+w9&#10;k4ETRVjMb29mWFl/5C0ddtKoBOFYoYFWZKi0jnVLDuPED8TJ+/bBoSQZGm0DHhPc9XqaZYV22HFa&#10;aHGg15bq/e7XGfhZb1bx9NVPpXg6v+/DsnyWPBpzfzcuX0AJjfIfvrZX1kCeF3A5k46An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s1wcUAAADcAAAADwAAAAAAAAAA&#10;AAAAAAChAgAAZHJzL2Rvd25yZXYueG1sUEsFBgAAAAAEAAQA+QAAAJMDAAAAAA==&#10;" strokecolor="#4579b8 [3044]"/>
                <v:line id="Straight Connector 337" o:spid="_x0000_s1073" style="position:absolute;visibility:visible;mso-wrap-style:square" from="0,10477" to="9616,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QWsUAAADcAAAADwAAAGRycy9kb3ducmV2LnhtbESPUWvCQBCE3wv9D8cWfNNLDVqbeooU&#10;BLF90fYHbHPbJJjbS+9Wjf76XkHo4zAz3zDzZe9adaIQG88GHkcZKOLS24YrA58f6+EMVBRki61n&#10;MnChCMvF/d0cC+vPvKPTXiqVIBwLNFCLdIXWsazJYRz5jjh53z44lCRDpW3Ac4K7Vo+zbKodNpwW&#10;auzotabysD86Az9v75t4+WrHMp1ct4ewmj1LHo0ZPPSrF1BCvfyHb+2NNZDnT/B3Jh0B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7eQWsUAAADcAAAADwAAAAAAAAAA&#10;AAAAAAChAgAAZHJzL2Rvd25yZXYueG1sUEsFBgAAAAAEAAQA+QAAAJMDA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59264" behindDoc="0" locked="0" layoutInCell="1" allowOverlap="1" wp14:anchorId="006BE0C7" wp14:editId="459AD463">
                <wp:simplePos x="0" y="0"/>
                <wp:positionH relativeFrom="column">
                  <wp:posOffset>-50165</wp:posOffset>
                </wp:positionH>
                <wp:positionV relativeFrom="paragraph">
                  <wp:posOffset>248285</wp:posOffset>
                </wp:positionV>
                <wp:extent cx="3019425" cy="5282564"/>
                <wp:effectExtent l="0" t="0" r="28575" b="13970"/>
                <wp:wrapNone/>
                <wp:docPr id="338" name="Group 338"/>
                <wp:cNvGraphicFramePr/>
                <a:graphic xmlns:a="http://schemas.openxmlformats.org/drawingml/2006/main">
                  <a:graphicData uri="http://schemas.microsoft.com/office/word/2010/wordprocessingGroup">
                    <wpg:wgp>
                      <wpg:cNvGrpSpPr/>
                      <wpg:grpSpPr>
                        <a:xfrm>
                          <a:off x="0" y="0"/>
                          <a:ext cx="3019425" cy="5282564"/>
                          <a:chOff x="0" y="0"/>
                          <a:chExt cx="3019425" cy="5282564"/>
                        </a:xfrm>
                      </wpg:grpSpPr>
                      <wps:wsp>
                        <wps:cNvPr id="339" name="Text Box 2"/>
                        <wps:cNvSpPr txBox="1">
                          <a:spLocks noChangeArrowheads="1"/>
                        </wps:cNvSpPr>
                        <wps:spPr bwMode="auto">
                          <a:xfrm>
                            <a:off x="0" y="3743325"/>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Office of CEO</w:t>
                              </w:r>
                            </w:p>
                          </w:txbxContent>
                        </wps:txbx>
                        <wps:bodyPr rot="0" vert="horz" wrap="square" lIns="91440" tIns="45720" rIns="91440" bIns="45720" anchor="t" anchorCtr="0">
                          <a:spAutoFit/>
                        </wps:bodyPr>
                      </wps:wsp>
                      <wps:wsp>
                        <wps:cNvPr id="340" name="Text Box 2"/>
                        <wps:cNvSpPr txBox="1">
                          <a:spLocks noChangeArrowheads="1"/>
                        </wps:cNvSpPr>
                        <wps:spPr bwMode="auto">
                          <a:xfrm>
                            <a:off x="1733550" y="4724400"/>
                            <a:ext cx="1172209" cy="558164"/>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Corporate services / procurement</w:t>
                              </w:r>
                            </w:p>
                          </w:txbxContent>
                        </wps:txbx>
                        <wps:bodyPr rot="0" vert="horz" wrap="square" lIns="91440" tIns="45720" rIns="91440" bIns="45720" anchor="t" anchorCtr="0">
                          <a:spAutoFit/>
                        </wps:bodyPr>
                      </wps:wsp>
                      <wps:wsp>
                        <wps:cNvPr id="341" name="Text Box 2"/>
                        <wps:cNvSpPr txBox="1">
                          <a:spLocks noChangeArrowheads="1"/>
                        </wps:cNvSpPr>
                        <wps:spPr bwMode="auto">
                          <a:xfrm>
                            <a:off x="0" y="2781300"/>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sidRPr="009647E7">
                                <w:rPr>
                                  <w:sz w:val="20"/>
                                </w:rPr>
                                <w:t>CEO/ Secretary</w:t>
                              </w:r>
                            </w:p>
                          </w:txbxContent>
                        </wps:txbx>
                        <wps:bodyPr rot="0" vert="horz" wrap="square" lIns="91440" tIns="45720" rIns="91440" bIns="45720" anchor="t" anchorCtr="0">
                          <a:spAutoFit/>
                        </wps:bodyPr>
                      </wps:wsp>
                      <wps:wsp>
                        <wps:cNvPr id="342" name="Text Box 2"/>
                        <wps:cNvSpPr txBox="1">
                          <a:spLocks noChangeArrowheads="1"/>
                        </wps:cNvSpPr>
                        <wps:spPr bwMode="auto">
                          <a:xfrm>
                            <a:off x="1638300" y="2724150"/>
                            <a:ext cx="1381125"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Strategy and planning</w:t>
                              </w:r>
                            </w:p>
                          </w:txbxContent>
                        </wps:txbx>
                        <wps:bodyPr rot="0" vert="horz" wrap="square" lIns="91440" tIns="45720" rIns="91440" bIns="45720" anchor="t" anchorCtr="0">
                          <a:spAutoFit/>
                        </wps:bodyPr>
                      </wps:wsp>
                      <wps:wsp>
                        <wps:cNvPr id="343" name="Text Box 2"/>
                        <wps:cNvSpPr txBox="1">
                          <a:spLocks noChangeArrowheads="1"/>
                        </wps:cNvSpPr>
                        <wps:spPr bwMode="auto">
                          <a:xfrm>
                            <a:off x="1638300" y="0"/>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Public Health</w:t>
                              </w:r>
                            </w:p>
                          </w:txbxContent>
                        </wps:txbx>
                        <wps:bodyPr rot="0" vert="horz" wrap="square" lIns="91440" tIns="45720" rIns="91440" bIns="45720" anchor="t" anchorCtr="0">
                          <a:spAutoFit/>
                        </wps:bodyPr>
                      </wps:wsp>
                      <wps:wsp>
                        <wps:cNvPr id="344" name="Straight Connector 344"/>
                        <wps:cNvCnPr/>
                        <wps:spPr>
                          <a:xfrm>
                            <a:off x="485775" y="3133725"/>
                            <a:ext cx="0" cy="607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5" name="Straight Connector 345"/>
                        <wps:cNvCnPr/>
                        <wps:spPr>
                          <a:xfrm>
                            <a:off x="1028700" y="2914650"/>
                            <a:ext cx="609599" cy="19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a:endCxn id="340" idx="1"/>
                        </wps:cNvCnPr>
                        <wps:spPr>
                          <a:xfrm>
                            <a:off x="1028700" y="3000375"/>
                            <a:ext cx="704850" cy="19002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flipV="1">
                            <a:off x="1028700" y="200025"/>
                            <a:ext cx="609600" cy="27146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38" o:spid="_x0000_s1074" style="position:absolute;left:0;text-align:left;margin-left:-3.95pt;margin-top:19.55pt;width:237.75pt;height:415.95pt;z-index:251659264;mso-height-relative:margin" coordsize="30194,5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">
                <v:shape id="_x0000_s1075" type="#_x0000_t202" style="position:absolute;top:3743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AeMYA&#10;AADcAAAADwAAAGRycy9kb3ducmV2LnhtbESPT2sCMRTE7wW/Q3gFb5ptpWK3RpGK0Fv9Uyi9vSbP&#10;zeLmZd2k6+qnN4LQ4zAzv2Gm885VoqUmlJ4VPA0zEMTam5ILBV+71WACIkRkg5VnUnCmAPNZ72GK&#10;ufEn3lC7jYVIEA45KrAx1rmUQVtyGIa+Jk7e3jcOY5JNIU2DpwR3lXzOsrF0WHJasFjTuyV92P45&#10;BWG5PtZ6v/49WHO+fC7bF/29+lGq/9gt3kBE6uJ/+N7+MApGo1e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IAeMYAAADcAAAADwAAAAAAAAAAAAAAAACYAgAAZHJz&#10;L2Rvd25yZXYueG1sUEsFBgAAAAAEAAQA9QAAAIsDAAAAAA==&#10;">
                  <v:textbox style="mso-fit-shape-to-text:t">
                    <w:txbxContent>
                      <w:p w:rsidR="00D13B7F" w:rsidRPr="009647E7" w:rsidRDefault="00D13B7F" w:rsidP="007A1F50">
                        <w:pPr>
                          <w:rPr>
                            <w:sz w:val="20"/>
                          </w:rPr>
                        </w:pPr>
                        <w:r>
                          <w:rPr>
                            <w:sz w:val="20"/>
                          </w:rPr>
                          <w:t>Office of CEO</w:t>
                        </w:r>
                      </w:p>
                    </w:txbxContent>
                  </v:textbox>
                </v:shape>
                <v:shape id="_x0000_s1076" type="#_x0000_t202" style="position:absolute;left:17335;top:47244;width:11722;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amMMA&#10;AADcAAAADwAAAGRycy9kb3ducmV2LnhtbERPy2oCMRTdC/2HcIXuNKO1IlOjFEXorj4Kxd1tcp0M&#10;Tm6mk3Qc/XqzKLg8nPd82blKtNSE0rOC0TADQay9KblQ8HXYDGYgQkQ2WHkmBVcKsFw89eaYG3/h&#10;HbX7WIgUwiFHBTbGOpcyaEsOw9DXxIk7+cZhTLAppGnwksJdJcdZNpUOS04NFmtaWdLn/Z9TENbb&#10;31qftj9na663z3X7qr83R6We+937G4hIXXyI/90fRsHLJM1P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amMMAAADcAAAADwAAAAAAAAAAAAAAAACYAgAAZHJzL2Rv&#10;d25yZXYueG1sUEsFBgAAAAAEAAQA9QAAAIgDAAAAAA==&#10;">
                  <v:textbox style="mso-fit-shape-to-text:t">
                    <w:txbxContent>
                      <w:p w:rsidR="00D13B7F" w:rsidRPr="009647E7" w:rsidRDefault="00D13B7F" w:rsidP="007A1F50">
                        <w:pPr>
                          <w:rPr>
                            <w:sz w:val="20"/>
                          </w:rPr>
                        </w:pPr>
                        <w:r>
                          <w:rPr>
                            <w:sz w:val="20"/>
                          </w:rPr>
                          <w:t>Corporate services / procurement</w:t>
                        </w:r>
                      </w:p>
                    </w:txbxContent>
                  </v:textbox>
                </v:shape>
                <v:shape id="_x0000_s1077" type="#_x0000_t202" style="position:absolute;top:2781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A8UA&#10;AADcAAAADwAAAGRycy9kb3ducmV2LnhtbESPQWsCMRSE7wX/Q3iCt5q1Wilbo4gi9KZVQXp7TZ6b&#10;xc3LdpOua399UxB6HGbmG2a26FwlWmpC6VnBaJiBINbelFwoOB42jy8gQkQ2WHkmBTcKsJj3HmaY&#10;G3/ld2r3sRAJwiFHBTbGOpcyaEsOw9DXxMk7+8ZhTLIppGnwmuCukk9ZNpUOS04LFmtaWdKX/bdT&#10;ENa7r1qfd58Xa24/23X7rE+bD6UG/W75CiJSF//D9/abUTCejO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n8DxQAAANwAAAAPAAAAAAAAAAAAAAAAAJgCAABkcnMv&#10;ZG93bnJldi54bWxQSwUGAAAAAAQABAD1AAAAigMAAAAA&#10;">
                  <v:textbox style="mso-fit-shape-to-text:t">
                    <w:txbxContent>
                      <w:p w:rsidR="00D13B7F" w:rsidRPr="009647E7" w:rsidRDefault="00D13B7F" w:rsidP="007A1F50">
                        <w:pPr>
                          <w:rPr>
                            <w:sz w:val="20"/>
                          </w:rPr>
                        </w:pPr>
                        <w:r w:rsidRPr="009647E7">
                          <w:rPr>
                            <w:sz w:val="20"/>
                          </w:rPr>
                          <w:t>CEO/ Secretary</w:t>
                        </w:r>
                      </w:p>
                    </w:txbxContent>
                  </v:textbox>
                </v:shape>
                <v:shape id="_x0000_s1078" type="#_x0000_t202" style="position:absolute;left:16383;top:27241;width:1381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hdMYA&#10;AADcAAAADwAAAGRycy9kb3ducmV2LnhtbESPT2sCMRTE7wW/Q3iF3jRbW6VsjSIVwVv9Uyi9vSbP&#10;zeLmZbuJ6+qnN4LQ4zAzv2Ems85VoqUmlJ4VPA8yEMTam5ILBV+7Zf8NRIjIBivPpOBMAWbT3sME&#10;c+NPvKF2GwuRIBxyVGBjrHMpg7bkMAx8TZy8vW8cxiSbQpoGTwnuKjnMsrF0WHJasFjThyV92B6d&#10;grBY/9V6v/49WHO+fC7akf5e/ij19NjN30FE6uJ/+N5eGQUvr0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DhdMYAAADcAAAADwAAAAAAAAAAAAAAAACYAgAAZHJz&#10;L2Rvd25yZXYueG1sUEsFBgAAAAAEAAQA9QAAAIsDAAAAAA==&#10;">
                  <v:textbox style="mso-fit-shape-to-text:t">
                    <w:txbxContent>
                      <w:p w:rsidR="00D13B7F" w:rsidRPr="009647E7" w:rsidRDefault="00D13B7F" w:rsidP="007A1F50">
                        <w:pPr>
                          <w:rPr>
                            <w:sz w:val="20"/>
                          </w:rPr>
                        </w:pPr>
                        <w:r>
                          <w:rPr>
                            <w:sz w:val="20"/>
                          </w:rPr>
                          <w:t>Strategy and planning</w:t>
                        </w:r>
                      </w:p>
                    </w:txbxContent>
                  </v:textbox>
                </v:shape>
                <v:shape id="_x0000_s1079" type="#_x0000_t202" style="position:absolute;left:1638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E78YA&#10;AADcAAAADwAAAGRycy9kb3ducmV2LnhtbESPT2sCMRTE7wW/Q3gFb5ptrVK2RpGK0Fv9Uyi9vSbP&#10;zeLmZd2k6+qnN4LQ4zAzv2Gm885VoqUmlJ4VPA0zEMTam5ILBV+71eAVRIjIBivPpOBMAeaz3sMU&#10;c+NPvKF2GwuRIBxyVGBjrHMpg7bkMAx9TZy8vW8cxiSbQpoGTwnuKvmcZRPpsOS0YLGmd0v6sP1z&#10;CsJyfaz1fv17sOZ8+Vy2Y/29+lGq/9gt3kBE6uJ/+N7+MApGLyO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xE78YAAADcAAAADwAAAAAAAAAAAAAAAACYAgAAZHJz&#10;L2Rvd25yZXYueG1sUEsFBgAAAAAEAAQA9QAAAIsDAAAAAA==&#10;">
                  <v:textbox style="mso-fit-shape-to-text:t">
                    <w:txbxContent>
                      <w:p w:rsidR="00D13B7F" w:rsidRPr="009647E7" w:rsidRDefault="00D13B7F" w:rsidP="007A1F50">
                        <w:pPr>
                          <w:rPr>
                            <w:sz w:val="20"/>
                          </w:rPr>
                        </w:pPr>
                        <w:r>
                          <w:rPr>
                            <w:sz w:val="20"/>
                          </w:rPr>
                          <w:t>Public Health</w:t>
                        </w:r>
                      </w:p>
                    </w:txbxContent>
                  </v:textbox>
                </v:shape>
                <v:line id="Straight Connector 344" o:spid="_x0000_s1080" style="position:absolute;visibility:visible;mso-wrap-style:square" from="4857,31337" to="4857,37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N9UMUAAADcAAAADwAAAGRycy9kb3ducmV2LnhtbESPzWoCQRCE74G8w9CB3OJs/ENXR5FA&#10;QJJc/HmAdqfdXdzp2cx0dM3TZwKCx6KqvqLmy8416kwh1p4NvPYyUMSFtzWXBva795cJqCjIFhvP&#10;ZOBKEZaLx4c55tZfeEPnrZQqQTjmaKASaXOtY1GRw9jzLXHyjj44lCRDqW3AS4K7RvezbKwd1pwW&#10;KmzpraLitP1xBr4/v9bxemj6Mh79fpzCajKVQTTm+albzUAJdXIP39pra2AwHML/mXQE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N9UMUAAADcAAAADwAAAAAAAAAA&#10;AAAAAAChAgAAZHJzL2Rvd25yZXYueG1sUEsFBgAAAAAEAAQA+QAAAJMDAAAAAA==&#10;" strokecolor="#4579b8 [3044]"/>
                <v:line id="Straight Connector 345" o:spid="_x0000_s1081" style="position:absolute;visibility:visible;mso-wrap-style:square" from="10287,29146" to="16382,2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y8UAAADcAAAADwAAAGRycy9kb3ducmV2LnhtbESPUWsCMRCE34X+h7CFvmmuWkVPo0ih&#10;IK0vVX/AelnvDi+ba7LVs7++KQh9HGbmG2ax6lyjLhRi7dnA8yADRVx4W3Np4LB/609BRUG22Hgm&#10;AzeKsFo+9BaYW3/lT7rspFQJwjFHA5VIm2sdi4ocxoFviZN38sGhJBlKbQNeE9w1ephlE+2w5rRQ&#10;YUuvFRXn3bcz8PWx3cTbsRnKZPzzfg7r6UxG0Zinx249ByXUyX/43t5YA6OXMf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Yy8UAAADcAAAADwAAAAAAAAAA&#10;AAAAAAChAgAAZHJzL2Rvd25yZXYueG1sUEsFBgAAAAAEAAQA+QAAAJMDAAAAAA==&#10;" strokecolor="#4579b8 [3044]"/>
                <v:line id="Straight Connector 346" o:spid="_x0000_s1082" style="position:absolute;visibility:visible;mso-wrap-style:square" from="10287,30003" to="17335,49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1GvMUAAADcAAAADwAAAGRycy9kb3ducmV2LnhtbESPUWvCQBCE34X+h2MLfdNLtQ2aeooU&#10;ClL7UusPWHNrEsztpXdbjf31XqHg4zAz3zDzZe9adaIQG88GHkcZKOLS24YrA7uvt+EUVBRki61n&#10;MnChCMvF3WCOhfVn/qTTViqVIBwLNFCLdIXWsazJYRz5jjh5Bx8cSpKh0jbgOcFdq8dZlmuHDaeF&#10;Gjt6rak8bn+cge/Nxzpe9u1Y8uff92NYTWcyicY83PerF1BCvdzC/+21NTB5yuHvTD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1GvMUAAADcAAAADwAAAAAAAAAA&#10;AAAAAAChAgAAZHJzL2Rvd25yZXYueG1sUEsFBgAAAAAEAAQA+QAAAJMDAAAAAA==&#10;" strokecolor="#4579b8 [3044]"/>
                <v:line id="Straight Connector 347" o:spid="_x0000_s1083" style="position:absolute;flip:y;visibility:visible;mso-wrap-style:square" from="10287,2000" to="16383,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rrE8cAAADcAAAADwAAAGRycy9kb3ducmV2LnhtbESPT2vCQBTE70K/w/IKvenGP9SSZiNF&#10;EIOCttaDx0f2NQnNvo3ZrYn99F2h4HGYmd8wyaI3tbhQ6yrLCsajCARxbnXFhYLj52r4AsJ5ZI21&#10;ZVJwJQeL9GGQYKxtxx90OfhCBAi7GBWU3jexlC4vyaAb2YY4eF+2NeiDbAupW+wC3NRyEkXP0mDF&#10;YaHEhpYl5d+HH6Mgy3iz+eXV/jR+P6/9tNruZt1cqafH/u0VhKfe38P/7UwrmM7mcDs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WusTxwAAANwAAAAPAAAAAAAA&#10;AAAAAAAAAKECAABkcnMvZG93bnJldi54bWxQSwUGAAAAAAQABAD5AAAAlQM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62336" behindDoc="0" locked="0" layoutInCell="1" allowOverlap="1" wp14:anchorId="5FD2A63E" wp14:editId="2F407A62">
                <wp:simplePos x="0" y="0"/>
                <wp:positionH relativeFrom="column">
                  <wp:posOffset>2969260</wp:posOffset>
                </wp:positionH>
                <wp:positionV relativeFrom="paragraph">
                  <wp:posOffset>168911</wp:posOffset>
                </wp:positionV>
                <wp:extent cx="2924176" cy="2628897"/>
                <wp:effectExtent l="0" t="0" r="28575" b="19685"/>
                <wp:wrapNone/>
                <wp:docPr id="348" name="Group 348"/>
                <wp:cNvGraphicFramePr/>
                <a:graphic xmlns:a="http://schemas.openxmlformats.org/drawingml/2006/main">
                  <a:graphicData uri="http://schemas.microsoft.com/office/word/2010/wordprocessingGroup">
                    <wpg:wgp>
                      <wpg:cNvGrpSpPr/>
                      <wpg:grpSpPr>
                        <a:xfrm>
                          <a:off x="0" y="0"/>
                          <a:ext cx="2924176" cy="2628897"/>
                          <a:chOff x="0" y="49373"/>
                          <a:chExt cx="2870507" cy="1514064"/>
                        </a:xfrm>
                      </wpg:grpSpPr>
                      <wps:wsp>
                        <wps:cNvPr id="349" name="Text Box 2"/>
                        <wps:cNvSpPr txBox="1">
                          <a:spLocks noChangeArrowheads="1"/>
                        </wps:cNvSpPr>
                        <wps:spPr bwMode="auto">
                          <a:xfrm>
                            <a:off x="609438" y="364249"/>
                            <a:ext cx="2261069" cy="211413"/>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Workforce planning and development</w:t>
                              </w:r>
                            </w:p>
                          </w:txbxContent>
                        </wps:txbx>
                        <wps:bodyPr rot="0" vert="horz" wrap="square" lIns="91440" tIns="45720" rIns="91440" bIns="45720" anchor="t" anchorCtr="0">
                          <a:noAutofit/>
                        </wps:bodyPr>
                      </wps:wsp>
                      <wps:wsp>
                        <wps:cNvPr id="350" name="Text Box 2"/>
                        <wps:cNvSpPr txBox="1">
                          <a:spLocks noChangeArrowheads="1"/>
                        </wps:cNvSpPr>
                        <wps:spPr bwMode="auto">
                          <a:xfrm>
                            <a:off x="609600" y="49373"/>
                            <a:ext cx="1522241" cy="213882"/>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Health system planning</w:t>
                              </w:r>
                            </w:p>
                          </w:txbxContent>
                        </wps:txbx>
                        <wps:bodyPr rot="0" vert="horz" wrap="square" lIns="91440" tIns="45720" rIns="91440" bIns="45720" anchor="t" anchorCtr="0">
                          <a:noAutofit/>
                        </wps:bodyPr>
                      </wps:wsp>
                      <wps:wsp>
                        <wps:cNvPr id="351" name="Text Box 2"/>
                        <wps:cNvSpPr txBox="1">
                          <a:spLocks noChangeArrowheads="1"/>
                        </wps:cNvSpPr>
                        <wps:spPr bwMode="auto">
                          <a:xfrm>
                            <a:off x="609312" y="1323258"/>
                            <a:ext cx="1371600" cy="240179"/>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Government relations</w:t>
                              </w:r>
                            </w:p>
                          </w:txbxContent>
                        </wps:txbx>
                        <wps:bodyPr rot="0" vert="horz" wrap="square" lIns="91440" tIns="45720" rIns="91440" bIns="45720" anchor="t" anchorCtr="0">
                          <a:noAutofit/>
                        </wps:bodyPr>
                      </wps:wsp>
                      <wps:wsp>
                        <wps:cNvPr id="352" name="Straight Connector 352"/>
                        <wps:cNvCnPr/>
                        <wps:spPr>
                          <a:xfrm>
                            <a:off x="0" y="810062"/>
                            <a:ext cx="609600" cy="5901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Straight Connector 353"/>
                        <wps:cNvCnPr/>
                        <wps:spPr>
                          <a:xfrm flipV="1">
                            <a:off x="0" y="180975"/>
                            <a:ext cx="609600" cy="62542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8" o:spid="_x0000_s1084" style="position:absolute;left:0;text-align:left;margin-left:233.8pt;margin-top:13.3pt;width:230.25pt;height:207pt;z-index:251662336;mso-width-relative:margin;mso-height-relative:margin" coordorigin=",493" coordsize="28705,1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">
                <v:shape id="_x0000_s1085" type="#_x0000_t202" style="position:absolute;left:6094;top:3642;width:22611;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msUA&#10;AADcAAAADwAAAGRycy9kb3ducmV2LnhtbESPQWsCMRSE74L/ITzBi2i2Kla3RhGhYm/Wil4fm+fu&#10;0s3LNknX9d8bodDjMDPfMMt1ayrRkPOlZQUvowQEcWZ1ybmC09f7cA7CB2SNlWVScCcP61W3s8RU&#10;2xt/UnMMuYgQ9ikqKEKoUyl9VpBBP7I1cfSu1hkMUbpcaoe3CDeVHCfJTBosOS4UWNO2oOz7+GsU&#10;zKf75uI/JodzNrtWizB4bXY/Tql+r928gQjUhv/wX3uvFUym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KaxQAAANwAAAAPAAAAAAAAAAAAAAAAAJgCAABkcnMv&#10;ZG93bnJldi54bWxQSwUGAAAAAAQABAD1AAAAigMAAAAA&#10;">
                  <v:textbox>
                    <w:txbxContent>
                      <w:p w:rsidR="00D13B7F" w:rsidRPr="009647E7" w:rsidRDefault="00D13B7F" w:rsidP="007A1F50">
                        <w:pPr>
                          <w:rPr>
                            <w:sz w:val="20"/>
                          </w:rPr>
                        </w:pPr>
                        <w:r>
                          <w:rPr>
                            <w:sz w:val="20"/>
                          </w:rPr>
                          <w:t>Workforce planning and development</w:t>
                        </w:r>
                      </w:p>
                    </w:txbxContent>
                  </v:textbox>
                </v:shape>
                <v:shape id="_x0000_s1086" type="#_x0000_t202" style="position:absolute;left:6096;top:493;width:15222;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92sMA&#10;AADcAAAADwAAAGRycy9kb3ducmV2LnhtbERPy2rCQBTdC/2H4Ra6EZ1YW7Wpk1AKFd3VB3Z7yVyT&#10;0MydODON8e87C8Hl4byXeW8a0ZHztWUFk3ECgriwuuZSwWH/NVqA8AFZY2OZFFzJQ549DJaYanvh&#10;LXW7UIoYwj5FBVUIbSqlLyoy6Me2JY7cyTqDIUJXSu3wEsNNI5+TZCYN1hwbKmzps6Lid/dnFCxe&#10;1t2P30y/j8Xs1LyF4bxbnZ1ST4/9xzuIQH24i2/utVYwfY3z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d92sMAAADcAAAADwAAAAAAAAAAAAAAAACYAgAAZHJzL2Rv&#10;d25yZXYueG1sUEsFBgAAAAAEAAQA9QAAAIgDAAAAAA==&#10;">
                  <v:textbox>
                    <w:txbxContent>
                      <w:p w:rsidR="00D13B7F" w:rsidRPr="009647E7" w:rsidRDefault="00D13B7F" w:rsidP="007A1F50">
                        <w:pPr>
                          <w:rPr>
                            <w:sz w:val="20"/>
                          </w:rPr>
                        </w:pPr>
                        <w:r>
                          <w:rPr>
                            <w:sz w:val="20"/>
                          </w:rPr>
                          <w:t>Health system planning</w:t>
                        </w:r>
                      </w:p>
                    </w:txbxContent>
                  </v:textbox>
                </v:shape>
                <v:shape id="_x0000_s1087" type="#_x0000_t202" style="position:absolute;left:6093;top:13232;width:13716;height:2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YQcYA&#10;AADcAAAADwAAAGRycy9kb3ducmV2LnhtbESPT2sCMRTE70K/Q3gFL6JZtVq7NUoRWvTmP9rrY/Pc&#10;Xbp52SZxXb+9KQgeh5n5DTNftqYSDTlfWlYwHCQgiDOrS84VHA+f/RkIH5A1VpZJwZU8LBdPnTmm&#10;2l54R80+5CJC2KeooAihTqX0WUEG/cDWxNE7WWcwROlyqR1eItxUcpQkU2mw5LhQYE2rgrLf/dko&#10;mL2smx+/GW+/s+mpegu91+brzynVfW4/3kEEasMjfG+vtYLxZ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vYQcYAAADcAAAADwAAAAAAAAAAAAAAAACYAgAAZHJz&#10;L2Rvd25yZXYueG1sUEsFBgAAAAAEAAQA9QAAAIsDAAAAAA==&#10;">
                  <v:textbox>
                    <w:txbxContent>
                      <w:p w:rsidR="00D13B7F" w:rsidRPr="009647E7" w:rsidRDefault="00D13B7F" w:rsidP="007A1F50">
                        <w:pPr>
                          <w:rPr>
                            <w:sz w:val="20"/>
                          </w:rPr>
                        </w:pPr>
                        <w:r>
                          <w:rPr>
                            <w:sz w:val="20"/>
                          </w:rPr>
                          <w:t>Government relations</w:t>
                        </w:r>
                      </w:p>
                    </w:txbxContent>
                  </v:textbox>
                </v:shape>
                <v:line id="Straight Connector 352" o:spid="_x0000_s1088" style="position:absolute;visibility:visible;mso-wrap-style:square" from="0,8100" to="6096,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YsUAAADcAAAADwAAAGRycy9kb3ducmV2LnhtbESP3WrCQBSE7wt9h+UUvKubRhSbuooI&#10;grS98ecBTrOnSTB7Nt09auzTdwuCl8PMfMPMFr1r1ZlCbDwbeBlmoIhLbxuuDBz26+cpqCjIFlvP&#10;ZOBKERbzx4cZFtZfeEvnnVQqQTgWaKAW6QqtY1mTwzj0HXHyvn1wKEmGStuAlwR3rc6zbKIdNpwW&#10;auxoVVN53J2cgZ+Pz028frW5TMa/78ewnL7KKBozeOqXb6CEermHb+2NNTAa5/B/Jh0B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WYsUAAADcAAAADwAAAAAAAAAA&#10;AAAAAAChAgAAZHJzL2Rvd25yZXYueG1sUEsFBgAAAAAEAAQA+QAAAJMDAAAAAA==&#10;" strokecolor="#4579b8 [3044]"/>
                <v:line id="Straight Connector 353" o:spid="_x0000_s1089" style="position:absolute;flip:y;visibility:visible;mso-wrap-style:square" from="0,1809" to="6096,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7zcYAAADcAAAADwAAAGRycy9kb3ducmV2LnhtbESPQWvCQBSE74L/YXlCb7rR1LZEV5GC&#10;NFiwanvw+Mg+k2D2bZrdmrS/visIHoeZ+YaZLztTiQs1rrSsYDyKQBBnVpecK/j6XA9fQDiPrLGy&#10;TAp+ycFy0e/NMdG25T1dDj4XAcIuQQWF93UipcsKMuhGtiYO3sk2Bn2QTS51g22Am0pOouhJGiw5&#10;LBRY02tB2fnwYxSkKW82f7z+OI53328+Lt+3j+2zUg+DbjUD4anz9/CtnWoF8TSG65lw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4e83GAAAA3AAAAA8AAAAAAAAA&#10;AAAAAAAAoQIAAGRycy9kb3ducmV2LnhtbFBLBQYAAAAABAAEAPkAAACUAwAAAAA=&#10;" strokecolor="#4579b8 [3044]"/>
              </v:group>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65408" behindDoc="0" locked="0" layoutInCell="1" allowOverlap="1" wp14:anchorId="57A3BD9E" wp14:editId="3FAE4332">
                <wp:simplePos x="0" y="0"/>
                <wp:positionH relativeFrom="column">
                  <wp:posOffset>2969260</wp:posOffset>
                </wp:positionH>
                <wp:positionV relativeFrom="paragraph">
                  <wp:posOffset>67310</wp:posOffset>
                </wp:positionV>
                <wp:extent cx="609600" cy="587046"/>
                <wp:effectExtent l="0" t="0" r="19050" b="22860"/>
                <wp:wrapNone/>
                <wp:docPr id="354" name="Straight Connector 354"/>
                <wp:cNvGraphicFramePr/>
                <a:graphic xmlns:a="http://schemas.openxmlformats.org/drawingml/2006/main">
                  <a:graphicData uri="http://schemas.microsoft.com/office/word/2010/wordprocessingShape">
                    <wps:wsp>
                      <wps:cNvCnPr/>
                      <wps:spPr>
                        <a:xfrm flipV="1">
                          <a:off x="0" y="0"/>
                          <a:ext cx="609600" cy="5870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33.8pt,5.3pt" to="281.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" strokecolor="#4579b8 [3044]"/>
            </w:pict>
          </mc:Fallback>
        </mc:AlternateContent>
      </w: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63360" behindDoc="0" locked="0" layoutInCell="1" allowOverlap="1" wp14:anchorId="1B54A51D" wp14:editId="194F1C1C">
                <wp:simplePos x="0" y="0"/>
                <wp:positionH relativeFrom="column">
                  <wp:posOffset>3578225</wp:posOffset>
                </wp:positionH>
                <wp:positionV relativeFrom="paragraph">
                  <wp:posOffset>108585</wp:posOffset>
                </wp:positionV>
                <wp:extent cx="1837718" cy="352425"/>
                <wp:effectExtent l="0" t="0" r="10160"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718"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Health Services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90" type="#_x0000_t202" style="position:absolute;left:0;text-align:left;margin-left:281.75pt;margin-top:8.55pt;width:144.7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">
                <v:textbox>
                  <w:txbxContent>
                    <w:p w:rsidR="00D13B7F" w:rsidRPr="009647E7" w:rsidRDefault="00D13B7F" w:rsidP="007A1F50">
                      <w:pPr>
                        <w:rPr>
                          <w:sz w:val="20"/>
                        </w:rPr>
                      </w:pPr>
                      <w:r>
                        <w:rPr>
                          <w:sz w:val="20"/>
                        </w:rPr>
                        <w:t>Health Services development</w:t>
                      </w:r>
                    </w:p>
                  </w:txbxContent>
                </v:textbox>
              </v:shape>
            </w:pict>
          </mc:Fallback>
        </mc:AlternateContent>
      </w: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67456" behindDoc="0" locked="0" layoutInCell="1" allowOverlap="1" wp14:anchorId="0AF61818" wp14:editId="1E0713DB">
                <wp:simplePos x="0" y="0"/>
                <wp:positionH relativeFrom="column">
                  <wp:posOffset>2969260</wp:posOffset>
                </wp:positionH>
                <wp:positionV relativeFrom="paragraph">
                  <wp:posOffset>99060</wp:posOffset>
                </wp:positionV>
                <wp:extent cx="609600" cy="514350"/>
                <wp:effectExtent l="0" t="0" r="19050" b="19050"/>
                <wp:wrapNone/>
                <wp:docPr id="356" name="Straight Connector 356"/>
                <wp:cNvGraphicFramePr/>
                <a:graphic xmlns:a="http://schemas.openxmlformats.org/drawingml/2006/main">
                  <a:graphicData uri="http://schemas.microsoft.com/office/word/2010/wordprocessingShape">
                    <wps:wsp>
                      <wps:cNvCnPr/>
                      <wps:spPr>
                        <a:xfrm>
                          <a:off x="0" y="0"/>
                          <a:ext cx="60960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3.8pt,7.8pt" to="281.8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" strokecolor="#4579b8 [3044]"/>
            </w:pict>
          </mc:Fallback>
        </mc:AlternateContent>
      </w:r>
      <w:r>
        <w:rPr>
          <w:noProof/>
          <w:lang w:eastAsia="en-AU"/>
        </w:rPr>
        <mc:AlternateContent>
          <mc:Choice Requires="wps">
            <w:drawing>
              <wp:anchor distT="0" distB="0" distL="114300" distR="114300" simplePos="0" relativeHeight="251666432" behindDoc="0" locked="0" layoutInCell="1" allowOverlap="1" wp14:anchorId="109188CF" wp14:editId="3A3A3548">
                <wp:simplePos x="0" y="0"/>
                <wp:positionH relativeFrom="column">
                  <wp:posOffset>2969260</wp:posOffset>
                </wp:positionH>
                <wp:positionV relativeFrom="paragraph">
                  <wp:posOffset>95251</wp:posOffset>
                </wp:positionV>
                <wp:extent cx="609600" cy="305"/>
                <wp:effectExtent l="0" t="0" r="19050" b="19050"/>
                <wp:wrapNone/>
                <wp:docPr id="357" name="Straight Connector 357"/>
                <wp:cNvGraphicFramePr/>
                <a:graphic xmlns:a="http://schemas.openxmlformats.org/drawingml/2006/main">
                  <a:graphicData uri="http://schemas.microsoft.com/office/word/2010/wordprocessingShape">
                    <wps:wsp>
                      <wps:cNvCnPr/>
                      <wps:spPr>
                        <a:xfrm>
                          <a:off x="0" y="0"/>
                          <a:ext cx="609600" cy="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7.5pt" to="28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" strokecolor="#4579b8 [3044]"/>
            </w:pict>
          </mc:Fallback>
        </mc:AlternateContent>
      </w: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64384" behindDoc="0" locked="0" layoutInCell="1" allowOverlap="1" wp14:anchorId="661ADAF4" wp14:editId="2F4EADA4">
                <wp:simplePos x="0" y="0"/>
                <wp:positionH relativeFrom="column">
                  <wp:posOffset>3578860</wp:posOffset>
                </wp:positionH>
                <wp:positionV relativeFrom="paragraph">
                  <wp:posOffset>80010</wp:posOffset>
                </wp:positionV>
                <wp:extent cx="1952625" cy="553985"/>
                <wp:effectExtent l="0" t="0" r="28575" b="1778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5398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St</w:t>
                            </w:r>
                            <w:r w:rsidRPr="004617AE">
                              <w:rPr>
                                <w:sz w:val="20"/>
                              </w:rPr>
                              <w:t>rategic analysis (demographic, Epidemiology, modelling</w:t>
                            </w:r>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81.8pt;margin-top:6.3pt;width:153.7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">
                <v:textbox>
                  <w:txbxContent>
                    <w:p w:rsidR="00D13B7F" w:rsidRPr="009647E7" w:rsidRDefault="00D13B7F" w:rsidP="007A1F50">
                      <w:pPr>
                        <w:rPr>
                          <w:sz w:val="20"/>
                        </w:rPr>
                      </w:pPr>
                      <w:r>
                        <w:rPr>
                          <w:sz w:val="20"/>
                        </w:rPr>
                        <w:t>St</w:t>
                      </w:r>
                      <w:r w:rsidRPr="004617AE">
                        <w:rPr>
                          <w:sz w:val="20"/>
                        </w:rPr>
                        <w:t>rategic analysis (demographic, Epidemiology, modelling</w:t>
                      </w:r>
                      <w:r>
                        <w:rPr>
                          <w:sz w:val="20"/>
                        </w:rPr>
                        <w:t>)</w:t>
                      </w:r>
                    </w:p>
                  </w:txbxContent>
                </v:textbox>
              </v:shape>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g">
            <w:drawing>
              <wp:anchor distT="0" distB="0" distL="114300" distR="114300" simplePos="0" relativeHeight="251660288" behindDoc="0" locked="0" layoutInCell="1" allowOverlap="1" wp14:anchorId="78682EBD" wp14:editId="4FD5F169">
                <wp:simplePos x="0" y="0"/>
                <wp:positionH relativeFrom="column">
                  <wp:posOffset>2854960</wp:posOffset>
                </wp:positionH>
                <wp:positionV relativeFrom="paragraph">
                  <wp:posOffset>194310</wp:posOffset>
                </wp:positionV>
                <wp:extent cx="2209800" cy="3272790"/>
                <wp:effectExtent l="0" t="0" r="19050" b="22860"/>
                <wp:wrapNone/>
                <wp:docPr id="359" name="Group 359"/>
                <wp:cNvGraphicFramePr/>
                <a:graphic xmlns:a="http://schemas.openxmlformats.org/drawingml/2006/main">
                  <a:graphicData uri="http://schemas.microsoft.com/office/word/2010/wordprocessingGroup">
                    <wpg:wgp>
                      <wpg:cNvGrpSpPr/>
                      <wpg:grpSpPr>
                        <a:xfrm>
                          <a:off x="0" y="0"/>
                          <a:ext cx="2209800" cy="3272790"/>
                          <a:chOff x="0" y="510333"/>
                          <a:chExt cx="2210226" cy="2996863"/>
                        </a:xfrm>
                      </wpg:grpSpPr>
                      <wps:wsp>
                        <wps:cNvPr id="360" name="Text Box 2"/>
                        <wps:cNvSpPr txBox="1">
                          <a:spLocks noChangeArrowheads="1"/>
                        </wps:cNvSpPr>
                        <wps:spPr bwMode="auto">
                          <a:xfrm>
                            <a:off x="724040" y="510333"/>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Finance</w:t>
                              </w:r>
                            </w:p>
                          </w:txbxContent>
                        </wps:txbx>
                        <wps:bodyPr rot="0" vert="horz" wrap="square" lIns="91440" tIns="45720" rIns="91440" bIns="45720" anchor="t" anchorCtr="0">
                          <a:noAutofit/>
                        </wps:bodyPr>
                      </wps:wsp>
                      <wps:wsp>
                        <wps:cNvPr id="361" name="Text Box 2"/>
                        <wps:cNvSpPr txBox="1">
                          <a:spLocks noChangeArrowheads="1"/>
                        </wps:cNvSpPr>
                        <wps:spPr bwMode="auto">
                          <a:xfrm>
                            <a:off x="724040" y="978618"/>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Infrastructure</w:t>
                              </w:r>
                            </w:p>
                          </w:txbxContent>
                        </wps:txbx>
                        <wps:bodyPr rot="0" vert="horz" wrap="square" lIns="91440" tIns="45720" rIns="91440" bIns="45720" anchor="t" anchorCtr="0">
                          <a:noAutofit/>
                        </wps:bodyPr>
                      </wps:wsp>
                      <wps:wsp>
                        <wps:cNvPr id="362" name="Text Box 2"/>
                        <wps:cNvSpPr txBox="1">
                          <a:spLocks noChangeArrowheads="1"/>
                        </wps:cNvSpPr>
                        <wps:spPr bwMode="auto">
                          <a:xfrm>
                            <a:off x="723900" y="1419225"/>
                            <a:ext cx="1409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Human resources</w:t>
                              </w:r>
                            </w:p>
                          </w:txbxContent>
                        </wps:txbx>
                        <wps:bodyPr rot="0" vert="horz" wrap="square" lIns="91440" tIns="45720" rIns="91440" bIns="45720" anchor="t" anchorCtr="0">
                          <a:noAutofit/>
                        </wps:bodyPr>
                      </wps:wsp>
                      <wps:wsp>
                        <wps:cNvPr id="363" name="Text Box 2"/>
                        <wps:cNvSpPr txBox="1">
                          <a:spLocks noChangeArrowheads="1"/>
                        </wps:cNvSpPr>
                        <wps:spPr bwMode="auto">
                          <a:xfrm>
                            <a:off x="735146" y="2306322"/>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Planning</w:t>
                              </w:r>
                            </w:p>
                          </w:txbxContent>
                        </wps:txbx>
                        <wps:bodyPr rot="0" vert="horz" wrap="square" lIns="91440" tIns="45720" rIns="91440" bIns="45720" anchor="t" anchorCtr="0">
                          <a:noAutofit/>
                        </wps:bodyPr>
                      </wps:wsp>
                      <wps:wsp>
                        <wps:cNvPr id="364" name="Text Box 2"/>
                        <wps:cNvSpPr txBox="1">
                          <a:spLocks noChangeArrowheads="1"/>
                        </wps:cNvSpPr>
                        <wps:spPr bwMode="auto">
                          <a:xfrm>
                            <a:off x="723900" y="2742286"/>
                            <a:ext cx="1028700" cy="352425"/>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ICT</w:t>
                              </w:r>
                            </w:p>
                          </w:txbxContent>
                        </wps:txbx>
                        <wps:bodyPr rot="0" vert="horz" wrap="square" lIns="91440" tIns="45720" rIns="91440" bIns="45720" anchor="t" anchorCtr="0">
                          <a:noAutofit/>
                        </wps:bodyPr>
                      </wps:wsp>
                      <wps:wsp>
                        <wps:cNvPr id="365" name="Straight Connector 365"/>
                        <wps:cNvCnPr>
                          <a:endCxn id="360" idx="1"/>
                        </wps:cNvCnPr>
                        <wps:spPr>
                          <a:xfrm flipV="1">
                            <a:off x="0" y="686546"/>
                            <a:ext cx="724040" cy="189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a:endCxn id="361" idx="1"/>
                        </wps:cNvCnPr>
                        <wps:spPr>
                          <a:xfrm>
                            <a:off x="0" y="876300"/>
                            <a:ext cx="724040" cy="27853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 name="Straight Connector 367"/>
                        <wps:cNvCnPr/>
                        <wps:spPr>
                          <a:xfrm>
                            <a:off x="0" y="876300"/>
                            <a:ext cx="723900" cy="723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8" name="Straight Connector 368"/>
                        <wps:cNvCnPr/>
                        <wps:spPr>
                          <a:xfrm>
                            <a:off x="0" y="876300"/>
                            <a:ext cx="724040" cy="11342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9" name="Straight Connector 369"/>
                        <wps:cNvCnPr/>
                        <wps:spPr>
                          <a:xfrm>
                            <a:off x="0" y="876300"/>
                            <a:ext cx="723900" cy="1943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0" name="Text Box 2"/>
                        <wps:cNvSpPr txBox="1">
                          <a:spLocks noChangeArrowheads="1"/>
                        </wps:cNvSpPr>
                        <wps:spPr bwMode="auto">
                          <a:xfrm>
                            <a:off x="723692" y="3152223"/>
                            <a:ext cx="1486534" cy="354973"/>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Ministerial coordination</w:t>
                              </w:r>
                            </w:p>
                          </w:txbxContent>
                        </wps:txbx>
                        <wps:bodyPr rot="0" vert="horz" wrap="square" lIns="91440" tIns="45720" rIns="91440" bIns="45720" anchor="t" anchorCtr="0">
                          <a:noAutofit/>
                        </wps:bodyPr>
                      </wps:wsp>
                      <wps:wsp>
                        <wps:cNvPr id="371" name="Straight Connector 371"/>
                        <wps:cNvCnPr/>
                        <wps:spPr>
                          <a:xfrm>
                            <a:off x="0" y="876300"/>
                            <a:ext cx="723900" cy="2438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9" o:spid="_x0000_s1092" style="position:absolute;left:0;text-align:left;margin-left:224.8pt;margin-top:15.3pt;width:174pt;height:257.7pt;z-index:251660288;mso-width-relative:margin;mso-height-relative:margin" coordorigin=",5103" coordsize="22102,2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">
                <v:shape id="_x0000_s1093" type="#_x0000_t202" style="position:absolute;left:7240;top:510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3Z8MA&#10;AADcAAAADwAAAGRycy9kb3ducmV2LnhtbERPy2oCMRTdC/2HcAtuxMm0lqmdGkUKit2plXZ7mdx5&#10;0MnNmMRx+vfNQnB5OO/FajCt6Mn5xrKCpyQFQVxY3XCl4PS1mc5B+ICssbVMCv7Iw2r5MFpgru2V&#10;D9QfQyViCPscFdQhdLmUvqjJoE9sRxy50jqDIUJXSe3wGsNNK5/TNJMGG44NNXb0UVPxe7wYBfOX&#10;Xf/jP2f77yIr27cwee23Z6fU+HFYv4MINIS7+ObeaQWzLM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3Z8MAAADcAAAADwAAAAAAAAAAAAAAAACYAgAAZHJzL2Rv&#10;d25yZXYueG1sUEsFBgAAAAAEAAQA9QAAAIgDAAAAAA==&#10;">
                  <v:textbox>
                    <w:txbxContent>
                      <w:p w:rsidR="00D13B7F" w:rsidRPr="009647E7" w:rsidRDefault="00D13B7F" w:rsidP="007A1F50">
                        <w:pPr>
                          <w:rPr>
                            <w:sz w:val="20"/>
                          </w:rPr>
                        </w:pPr>
                        <w:r>
                          <w:rPr>
                            <w:sz w:val="20"/>
                          </w:rPr>
                          <w:t>Finance</w:t>
                        </w:r>
                      </w:p>
                    </w:txbxContent>
                  </v:textbox>
                </v:shape>
                <v:shape id="_x0000_s1094" type="#_x0000_t202" style="position:absolute;left:7240;top:9786;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S/MUA&#10;AADcAAAADwAAAGRycy9kb3ducmV2LnhtbESPQWvCQBSE74L/YXmCF6kbtaQ2dZUiKHqztrTXR/aZ&#10;hGbfprtrjP/eFQoeh5n5hlmsOlOLlpyvLCuYjBMQxLnVFRcKvj43T3MQPiBrrC2Tgit5WC37vQVm&#10;2l74g9pjKESEsM9QQRlCk0np85IM+rFtiKN3ss5giNIVUju8RLip5TRJUmmw4rhQYkPrkvLf49ko&#10;mD/v2h+/nx2+8/RUv4bRS7v9c0oNB937G4hAXXiE/9s7rWCW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xL8xQAAANwAAAAPAAAAAAAAAAAAAAAAAJgCAABkcnMv&#10;ZG93bnJldi54bWxQSwUGAAAAAAQABAD1AAAAigMAAAAA&#10;">
                  <v:textbox>
                    <w:txbxContent>
                      <w:p w:rsidR="00D13B7F" w:rsidRPr="009647E7" w:rsidRDefault="00D13B7F" w:rsidP="007A1F50">
                        <w:pPr>
                          <w:rPr>
                            <w:sz w:val="20"/>
                          </w:rPr>
                        </w:pPr>
                        <w:r>
                          <w:rPr>
                            <w:sz w:val="20"/>
                          </w:rPr>
                          <w:t>Infrastructure</w:t>
                        </w:r>
                      </w:p>
                    </w:txbxContent>
                  </v:textbox>
                </v:shape>
                <v:shape id="_x0000_s1095" type="#_x0000_t202" style="position:absolute;left:7239;top:14192;width:1409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rsidR="00D13B7F" w:rsidRPr="009647E7" w:rsidRDefault="00D13B7F" w:rsidP="007A1F50">
                        <w:pPr>
                          <w:rPr>
                            <w:sz w:val="20"/>
                          </w:rPr>
                        </w:pPr>
                        <w:r>
                          <w:rPr>
                            <w:sz w:val="20"/>
                          </w:rPr>
                          <w:t>Human resources</w:t>
                        </w:r>
                      </w:p>
                    </w:txbxContent>
                  </v:textbox>
                </v:shape>
                <v:shape id="_x0000_s1096" type="#_x0000_t202" style="position:absolute;left:7351;top:23063;width:10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D13B7F" w:rsidRPr="009647E7" w:rsidRDefault="00D13B7F" w:rsidP="007A1F50">
                        <w:pPr>
                          <w:rPr>
                            <w:sz w:val="20"/>
                          </w:rPr>
                        </w:pPr>
                        <w:r>
                          <w:rPr>
                            <w:sz w:val="20"/>
                          </w:rPr>
                          <w:t>Planning</w:t>
                        </w:r>
                      </w:p>
                    </w:txbxContent>
                  </v:textbox>
                </v:shape>
                <v:shape id="_x0000_s1097" type="#_x0000_t202" style="position:absolute;left:7239;top:27422;width:1028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D13B7F" w:rsidRPr="009647E7" w:rsidRDefault="00D13B7F" w:rsidP="007A1F50">
                        <w:pPr>
                          <w:rPr>
                            <w:sz w:val="20"/>
                          </w:rPr>
                        </w:pPr>
                        <w:r>
                          <w:rPr>
                            <w:sz w:val="20"/>
                          </w:rPr>
                          <w:t>ICT</w:t>
                        </w:r>
                      </w:p>
                    </w:txbxContent>
                  </v:textbox>
                </v:shape>
                <v:line id="Straight Connector 365" o:spid="_x0000_s1098" style="position:absolute;flip:y;visibility:visible;mso-wrap-style:square" from="0,6865" to="7240,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GMn8cAAADcAAAADwAAAGRycy9kb3ducmV2LnhtbESPQWvCQBSE70L/w/IK3szGWq1EVykF&#10;MShUqz30+Mg+k9Ds25hdTdpf3xUKHoeZ+YaZLztTiSs1rrSsYBjFIIgzq0vOFXweV4MpCOeRNVaW&#10;ScEPOVguHnpzTLRt+YOuB5+LAGGXoILC+zqR0mUFGXSRrYmDd7KNQR9kk0vdYBvgppJPcTyRBksO&#10;CwXW9FZQ9n24GAVpypvNL692X8P9ee1H5fb9uX1Rqv/Yvc5AeOr8PfzfTrWC0WQMtzPh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YyfxwAAANwAAAAPAAAAAAAA&#10;AAAAAAAAAKECAABkcnMvZG93bnJldi54bWxQSwUGAAAAAAQABAD5AAAAlQMAAAAA&#10;" strokecolor="#4579b8 [3044]"/>
                <v:line id="Straight Connector 366" o:spid="_x0000_s1099" style="position:absolute;visibility:visible;mso-wrap-style:square" from="0,8763" to="7240,1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ga3MUAAADcAAAADwAAAGRycy9kb3ducmV2LnhtbESPUWvCQBCE34X+h2MLvumlSoNNPUUK&#10;gmhftP0B29w2Ceb20rtVo7++VxD6OMzMN8x82btWnSnExrOBp3EGirj0tuHKwOfHejQDFQXZYuuZ&#10;DFwpwnLxMJhjYf2F93Q+SKUShGOBBmqRrtA6ljU5jGPfESfv2weHkmSotA14SXDX6kmW5dphw2mh&#10;xo7eaiqPh5Mz8LN738TrVzuR/Pm2PYbV7EWm0ZjhY796BSXUy3/43t5YA9M8h78z6Qj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ga3MUAAADcAAAADwAAAAAAAAAA&#10;AAAAAAChAgAAZHJzL2Rvd25yZXYueG1sUEsFBgAAAAAEAAQA+QAAAJMDAAAAAA==&#10;" strokecolor="#4579b8 [3044]"/>
                <v:line id="Straight Connector 367" o:spid="_x0000_s1100" style="position:absolute;visibility:visible;mso-wrap-style:square" from="0,8763" to="723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S/R8UAAADcAAAADwAAAGRycy9kb3ducmV2LnhtbESPUWvCQBCE34X+h2MLfauXKk019RQp&#10;FKT2ResPWHNrEsztpXdbjf31XqHg4zAz3zCzRe9adaIQG88GnoYZKOLS24YrA7uv98cJqCjIFlvP&#10;ZOBCERbzu8EMC+vPvKHTViqVIBwLNFCLdIXWsazJYRz6jjh5Bx8cSpKh0jbgOcFdq0dZlmuHDaeF&#10;Gjt6q6k8bn+cge/15ype9u1I8uffj2NYTqYyjsY83PfLV1BCvdzC/+2VNTDOX+DvTDoCe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S/R8UAAADcAAAADwAAAAAAAAAA&#10;AAAAAAChAgAAZHJzL2Rvd25yZXYueG1sUEsFBgAAAAAEAAQA+QAAAJMDAAAAAA==&#10;" strokecolor="#4579b8 [3044]"/>
                <v:line id="Straight Connector 368" o:spid="_x0000_s1101" style="position:absolute;visibility:visible;mso-wrap-style:square" from="0,8763" to="7240,2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rNcIAAADcAAAADwAAAGRycy9kb3ducmV2LnhtbERPzWrCQBC+F/oOyxS81Y1Kg42uIgVB&#10;tJdqH2DMjkkwO5vujhp9+u6h0OPH9z9f9q5VVwqx8WxgNMxAEZfeNlwZ+D6sX6egoiBbbD2TgTtF&#10;WC6en+ZYWH/jL7rupVIphGOBBmqRrtA6ljU5jEPfESfu5INDSTBU2ga8pXDX6nGW5dphw6mhxo4+&#10;airP+4sz8LP73MT7sR1L/vbYnsNq+i6TaMzgpV/NQAn18i/+c2+sgUme1qY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rNcIAAADcAAAADwAAAAAAAAAAAAAA&#10;AAChAgAAZHJzL2Rvd25yZXYueG1sUEsFBgAAAAAEAAQA+QAAAJADAAAAAA==&#10;" strokecolor="#4579b8 [3044]"/>
                <v:line id="Straight Connector 369" o:spid="_x0000_s1102" style="position:absolute;visibility:visible;mso-wrap-style:square" from="0,8763" to="7239,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OrsUAAADcAAAADwAAAGRycy9kb3ducmV2LnhtbESPUWvCQBCE3wv9D8cW+lYvKgZNPUUK&#10;gtS+1PYHbHNrEsztpXerRn+9Vyj4OMzMN8x82btWnSjExrOB4SADRVx623Bl4Ptr/TIFFQXZYuuZ&#10;DFwownLx+DDHwvozf9JpJ5VKEI4FGqhFukLrWNbkMA58R5y8vQ8OJclQaRvwnOCu1aMsy7XDhtNC&#10;jR291VQedkdn4Hf7sYmXn3Yk+eT6fgir6UzG0Zjnp371Ckqol3v4v72xBsb5DP7OpCO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eOrsUAAADcAAAADwAAAAAAAAAA&#10;AAAAAAChAgAAZHJzL2Rvd25yZXYueG1sUEsFBgAAAAAEAAQA+QAAAJMDAAAAAA==&#10;" strokecolor="#4579b8 [3044]"/>
                <v:shape id="_x0000_s1103" type="#_x0000_t202" style="position:absolute;left:7236;top:31522;width:14866;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husIA&#10;AADcAAAADwAAAGRycy9kb3ducmV2LnhtbERPz2vCMBS+C/4P4Q12kZk6pWo1igw29Obc0OujebZl&#10;zUtNslr/e3MQPH58v5frztSiJecrywpGwwQEcW51xYWC35/PtxkIH5A11pZJwY08rFf93hIzba/8&#10;Te0hFCKGsM9QQRlCk0np85IM+qFtiCN3ts5giNAVUju8xnBTy/ckSaXBimNDiQ19lJT/Hf6Ngtlk&#10;2578brw/5um5nofBtP26OKVeX7rNAkSgLjzFD/dWKxhP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iG6wgAAANwAAAAPAAAAAAAAAAAAAAAAAJgCAABkcnMvZG93&#10;bnJldi54bWxQSwUGAAAAAAQABAD1AAAAhwMAAAAA&#10;">
                  <v:textbox>
                    <w:txbxContent>
                      <w:p w:rsidR="00D13B7F" w:rsidRPr="009647E7" w:rsidRDefault="00D13B7F" w:rsidP="007A1F50">
                        <w:pPr>
                          <w:rPr>
                            <w:sz w:val="20"/>
                          </w:rPr>
                        </w:pPr>
                        <w:r>
                          <w:rPr>
                            <w:sz w:val="20"/>
                          </w:rPr>
                          <w:t>Ministerial coordination</w:t>
                        </w:r>
                      </w:p>
                    </w:txbxContent>
                  </v:textbox>
                </v:shape>
                <v:line id="Straight Connector 371" o:spid="_x0000_s1104" style="position:absolute;visibility:visible;mso-wrap-style:square" from="0,8763" to="7239,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UdcUAAADcAAAADwAAAGRycy9kb3ducmV2LnhtbESPzWoCQRCE74G8w9ABb3FWxZ9sHEUC&#10;gmgumjxAZ6ezu7jTs5lpdfXpnUAgx6KqvqLmy8416kwh1p4NDPoZKOLC25pLA58f6+cZqCjIFhvP&#10;ZOBKEZaLx4c55tZfeE/ng5QqQTjmaKASaXOtY1GRw9j3LXHyvn1wKEmGUtuAlwR3jR5m2UQ7rDkt&#10;VNjSW0XF8XByBn5275t4/WqGMhnftsewmr3IKBrTe+pWr6CEOvkP/7U31sBoOoDfM+kI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gUdcUAAADcAAAADwAAAAAAAAAA&#10;AAAAAAChAgAAZHJzL2Rvd25yZXYueG1sUEsFBgAAAAAEAAQA+QAAAJMDAAAAAA==&#10;" strokecolor="#4579b8 [3044]"/>
              </v:group>
            </w:pict>
          </mc:Fallback>
        </mc:AlternateContent>
      </w: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74624" behindDoc="0" locked="0" layoutInCell="1" allowOverlap="1" wp14:anchorId="5D9B206F" wp14:editId="2338339E">
                <wp:simplePos x="0" y="0"/>
                <wp:positionH relativeFrom="column">
                  <wp:posOffset>4769485</wp:posOffset>
                </wp:positionH>
                <wp:positionV relativeFrom="paragraph">
                  <wp:posOffset>105410</wp:posOffset>
                </wp:positionV>
                <wp:extent cx="1314450" cy="384810"/>
                <wp:effectExtent l="0" t="0" r="19050" b="1524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84810"/>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Pr>
                                <w:sz w:val="20"/>
                              </w:rPr>
                              <w:t>System performance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105" type="#_x0000_t202" style="position:absolute;left:0;text-align:left;margin-left:375.55pt;margin-top:8.3pt;width:103.5pt;height:30.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">
                <v:textbox>
                  <w:txbxContent>
                    <w:p w:rsidR="00D13B7F" w:rsidRPr="009647E7" w:rsidRDefault="00D13B7F" w:rsidP="007A1F50">
                      <w:pPr>
                        <w:rPr>
                          <w:sz w:val="20"/>
                        </w:rPr>
                      </w:pPr>
                      <w:r>
                        <w:rPr>
                          <w:sz w:val="20"/>
                        </w:rPr>
                        <w:t>System performance</w:t>
                      </w:r>
                    </w:p>
                  </w:txbxContent>
                </v:textbox>
              </v:shape>
            </w:pict>
          </mc:Fallback>
        </mc:AlternateContent>
      </w: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75648" behindDoc="0" locked="0" layoutInCell="1" allowOverlap="1" wp14:anchorId="3E210073" wp14:editId="131B23A2">
                <wp:simplePos x="0" y="0"/>
                <wp:positionH relativeFrom="column">
                  <wp:posOffset>2854959</wp:posOffset>
                </wp:positionH>
                <wp:positionV relativeFrom="paragraph">
                  <wp:posOffset>111760</wp:posOffset>
                </wp:positionV>
                <wp:extent cx="1914525" cy="0"/>
                <wp:effectExtent l="0" t="0" r="9525" b="19050"/>
                <wp:wrapNone/>
                <wp:docPr id="388" name="Straight Connector 388"/>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4.8pt,8.8pt" to="37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" strokecolor="#4579b8 [3044]"/>
            </w:pict>
          </mc:Fallback>
        </mc:AlternateContent>
      </w:r>
      <w:r>
        <w:rPr>
          <w:noProof/>
          <w:lang w:eastAsia="en-AU"/>
        </w:rPr>
        <mc:AlternateContent>
          <mc:Choice Requires="wps">
            <w:drawing>
              <wp:anchor distT="0" distB="0" distL="114300" distR="114300" simplePos="0" relativeHeight="251673600" behindDoc="0" locked="0" layoutInCell="1" allowOverlap="1" wp14:anchorId="1332A7E4" wp14:editId="195F857C">
                <wp:simplePos x="0" y="0"/>
                <wp:positionH relativeFrom="column">
                  <wp:posOffset>2854960</wp:posOffset>
                </wp:positionH>
                <wp:positionV relativeFrom="paragraph">
                  <wp:posOffset>116522</wp:posOffset>
                </wp:positionV>
                <wp:extent cx="735298" cy="1652587"/>
                <wp:effectExtent l="0" t="0" r="27305" b="24130"/>
                <wp:wrapNone/>
                <wp:docPr id="373" name="Straight Connector 373"/>
                <wp:cNvGraphicFramePr/>
                <a:graphic xmlns:a="http://schemas.openxmlformats.org/drawingml/2006/main">
                  <a:graphicData uri="http://schemas.microsoft.com/office/word/2010/wordprocessingShape">
                    <wps:wsp>
                      <wps:cNvCnPr/>
                      <wps:spPr>
                        <a:xfrm>
                          <a:off x="0" y="0"/>
                          <a:ext cx="735298" cy="1652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4.8pt,9.15pt" to="282.7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" strokecolor="#4579b8 [3044]"/>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r>
        <w:rPr>
          <w:noProof/>
          <w:lang w:eastAsia="en-AU"/>
        </w:rPr>
        <mc:AlternateContent>
          <mc:Choice Requires="wps">
            <w:drawing>
              <wp:anchor distT="0" distB="0" distL="114300" distR="114300" simplePos="0" relativeHeight="251672576" behindDoc="0" locked="0" layoutInCell="1" allowOverlap="1" wp14:anchorId="0090AD9C" wp14:editId="4960D8B1">
                <wp:simplePos x="0" y="0"/>
                <wp:positionH relativeFrom="column">
                  <wp:posOffset>3578860</wp:posOffset>
                </wp:positionH>
                <wp:positionV relativeFrom="paragraph">
                  <wp:posOffset>235585</wp:posOffset>
                </wp:positionV>
                <wp:extent cx="1638300" cy="384810"/>
                <wp:effectExtent l="0" t="0" r="19050" b="1524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4810"/>
                        </a:xfrm>
                        <a:prstGeom prst="rect">
                          <a:avLst/>
                        </a:prstGeom>
                        <a:solidFill>
                          <a:srgbClr val="FFFFFF"/>
                        </a:solidFill>
                        <a:ln w="9525">
                          <a:solidFill>
                            <a:srgbClr val="000000"/>
                          </a:solidFill>
                          <a:miter lim="800000"/>
                          <a:headEnd/>
                          <a:tailEnd/>
                        </a:ln>
                      </wps:spPr>
                      <wps:txbx>
                        <w:txbxContent>
                          <w:p w:rsidR="00D13B7F" w:rsidRPr="009647E7" w:rsidRDefault="00D13B7F" w:rsidP="007A1F50">
                            <w:pPr>
                              <w:rPr>
                                <w:sz w:val="20"/>
                              </w:rPr>
                            </w:pPr>
                            <w:r w:rsidRPr="00737D24">
                              <w:rPr>
                                <w:sz w:val="20"/>
                              </w:rPr>
                              <w:t>Procurement &amp; Contracting</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106" type="#_x0000_t202" style="position:absolute;left:0;text-align:left;margin-left:281.8pt;margin-top:18.55pt;width:129pt;height:30.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dSKAIAAE4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">
                <v:textbox>
                  <w:txbxContent>
                    <w:p w:rsidR="00D13B7F" w:rsidRPr="009647E7" w:rsidRDefault="00D13B7F" w:rsidP="007A1F50">
                      <w:pPr>
                        <w:rPr>
                          <w:sz w:val="20"/>
                        </w:rPr>
                      </w:pPr>
                      <w:r w:rsidRPr="00737D24">
                        <w:rPr>
                          <w:sz w:val="20"/>
                        </w:rPr>
                        <w:t>Procurement &amp; Contracting</w:t>
                      </w:r>
                    </w:p>
                  </w:txbxContent>
                </v:textbox>
              </v:shape>
            </w:pict>
          </mc:Fallback>
        </mc:AlternateContent>
      </w: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CGCNumberedPara"/>
        <w:numPr>
          <w:ilvl w:val="0"/>
          <w:numId w:val="0"/>
        </w:numPr>
        <w:ind w:left="567" w:hanging="567"/>
      </w:pPr>
    </w:p>
    <w:p w:rsidR="007A1F50" w:rsidRDefault="007A1F50" w:rsidP="007A1F50">
      <w:pPr>
        <w:pStyle w:val="Heading5"/>
      </w:pPr>
      <w:r>
        <w:lastRenderedPageBreak/>
        <w:t>Staffing number</w:t>
      </w:r>
    </w:p>
    <w:p w:rsidR="007A1F50" w:rsidRDefault="007A1F50" w:rsidP="007A1F50">
      <w:pPr>
        <w:pStyle w:val="CGCNumberedPara"/>
        <w:numPr>
          <w:ilvl w:val="1"/>
          <w:numId w:val="3"/>
        </w:numPr>
      </w:pPr>
      <w:r>
        <w:t xml:space="preserve">The </w:t>
      </w:r>
      <w:r w:rsidR="00FB6F6A">
        <w:t>next</w:t>
      </w:r>
      <w:r>
        <w:t xml:space="preserve"> step </w:t>
      </w:r>
      <w:r w:rsidR="003A1042">
        <w:t>in estimating</w:t>
      </w:r>
      <w:r>
        <w:t xml:space="preserve"> administrative scale costs is to allocate staff levels and numbers to the health department</w:t>
      </w:r>
      <w:r w:rsidR="003A1042">
        <w:t xml:space="preserve"> </w:t>
      </w:r>
      <w:r>
        <w:t>organisational structure</w:t>
      </w:r>
      <w:r w:rsidR="003A1042">
        <w:t xml:space="preserve"> shown i</w:t>
      </w:r>
      <w:r>
        <w:t xml:space="preserve">n </w:t>
      </w:r>
      <w:r>
        <w:fldChar w:fldCharType="begin"/>
      </w:r>
      <w:r>
        <w:instrText xml:space="preserve"> REF _Ref453852306 \h </w:instrText>
      </w:r>
      <w:r>
        <w:fldChar w:fldCharType="separate"/>
      </w:r>
      <w:r w:rsidR="006A4022">
        <w:t xml:space="preserve">Figure </w:t>
      </w:r>
      <w:r w:rsidR="006A4022">
        <w:rPr>
          <w:noProof/>
        </w:rPr>
        <w:t>4</w:t>
      </w:r>
      <w:r>
        <w:fldChar w:fldCharType="end"/>
      </w:r>
      <w:r w:rsidR="003A1042">
        <w:t>. We used t</w:t>
      </w:r>
      <w:r>
        <w:t xml:space="preserve">he </w:t>
      </w:r>
      <w:r w:rsidR="003A1042">
        <w:t xml:space="preserve">same </w:t>
      </w:r>
      <w:r>
        <w:t>levels as those used for the education function. The staffing number has been derived as follows:</w:t>
      </w:r>
    </w:p>
    <w:p w:rsidR="007A1F50" w:rsidRDefault="007A1F50" w:rsidP="007A1F50">
      <w:pPr>
        <w:pStyle w:val="CGCBulletlist"/>
        <w:numPr>
          <w:ilvl w:val="0"/>
          <w:numId w:val="1"/>
        </w:numPr>
        <w:tabs>
          <w:tab w:val="clear" w:pos="927"/>
        </w:tabs>
        <w:ind w:left="1134" w:hanging="567"/>
      </w:pPr>
      <w:r>
        <w:t xml:space="preserve">Secretary </w:t>
      </w:r>
      <w:r w:rsidRPr="002274E4">
        <w:rPr>
          <w:i/>
        </w:rPr>
        <w:t>plus</w:t>
      </w:r>
      <w:r>
        <w:t xml:space="preserve"> head of office (mid-level manager) </w:t>
      </w:r>
      <w:r w:rsidRPr="002274E4">
        <w:rPr>
          <w:i/>
        </w:rPr>
        <w:t>plus</w:t>
      </w:r>
      <w:r>
        <w:t xml:space="preserve"> personal assistant (junior officer) – (3 staff)</w:t>
      </w:r>
    </w:p>
    <w:p w:rsidR="007A1F50" w:rsidRDefault="003A1042" w:rsidP="007A1F50">
      <w:pPr>
        <w:pStyle w:val="CGCBulletlist"/>
        <w:numPr>
          <w:ilvl w:val="0"/>
          <w:numId w:val="1"/>
        </w:numPr>
        <w:tabs>
          <w:tab w:val="clear" w:pos="927"/>
        </w:tabs>
        <w:ind w:left="1134" w:hanging="567"/>
      </w:pPr>
      <w:r>
        <w:t>t</w:t>
      </w:r>
      <w:r w:rsidR="007A1F50">
        <w:t xml:space="preserve">hree division heads </w:t>
      </w:r>
      <w:r w:rsidR="007A1F50" w:rsidRPr="002274E4">
        <w:rPr>
          <w:i/>
        </w:rPr>
        <w:t>plus</w:t>
      </w:r>
      <w:r w:rsidR="007A1F50">
        <w:t xml:space="preserve"> three personal assistant (junior officer</w:t>
      </w:r>
      <w:r w:rsidR="00F52303">
        <w:t>s</w:t>
      </w:r>
      <w:r w:rsidR="007A1F50">
        <w:t>) (6 staff)</w:t>
      </w:r>
    </w:p>
    <w:p w:rsidR="007A1F50" w:rsidRDefault="007A1F50" w:rsidP="007A1F50">
      <w:pPr>
        <w:pStyle w:val="CGCBulletlist"/>
        <w:numPr>
          <w:ilvl w:val="0"/>
          <w:numId w:val="1"/>
        </w:numPr>
        <w:tabs>
          <w:tab w:val="clear" w:pos="927"/>
        </w:tabs>
        <w:ind w:left="1134" w:hanging="567"/>
      </w:pPr>
      <w:r>
        <w:t xml:space="preserve">17 branch heads </w:t>
      </w:r>
      <w:r w:rsidRPr="002274E4">
        <w:rPr>
          <w:i/>
        </w:rPr>
        <w:t>plus</w:t>
      </w:r>
      <w:r>
        <w:t xml:space="preserve"> 8 personal assistants (junior officers). This is about one personal assistant for two branch heads (25 staff)</w:t>
      </w:r>
    </w:p>
    <w:p w:rsidR="007A1F50" w:rsidRDefault="003A1042" w:rsidP="007A1F50">
      <w:pPr>
        <w:pStyle w:val="CGCBulletlist"/>
        <w:numPr>
          <w:ilvl w:val="0"/>
          <w:numId w:val="1"/>
        </w:numPr>
        <w:tabs>
          <w:tab w:val="clear" w:pos="927"/>
        </w:tabs>
        <w:ind w:left="1134" w:hanging="567"/>
      </w:pPr>
      <w:proofErr w:type="gramStart"/>
      <w:r>
        <w:t>we</w:t>
      </w:r>
      <w:proofErr w:type="gramEnd"/>
      <w:r>
        <w:t xml:space="preserve"> have assumed each branch head has two immediate subordinates and that they are managers. We have allocated three staff to each manager </w:t>
      </w:r>
      <w:r w:rsidR="007A1F50">
        <w:t>(136 staff).</w:t>
      </w:r>
    </w:p>
    <w:p w:rsidR="007A1F50" w:rsidRDefault="007A1F50" w:rsidP="007A1F50">
      <w:pPr>
        <w:pStyle w:val="CGCNumberedPara"/>
        <w:numPr>
          <w:ilvl w:val="1"/>
          <w:numId w:val="3"/>
        </w:numPr>
      </w:pPr>
      <w:r>
        <w:t xml:space="preserve">In total, we estimate the administrative scale affected services for the health function to have 170 staff. </w:t>
      </w:r>
    </w:p>
    <w:p w:rsidR="007A1F50" w:rsidRDefault="007A1F50" w:rsidP="007A1F50">
      <w:pPr>
        <w:pStyle w:val="CGCNumberedPara"/>
        <w:numPr>
          <w:ilvl w:val="1"/>
          <w:numId w:val="3"/>
        </w:numPr>
      </w:pPr>
      <w:r w:rsidRPr="000949D4">
        <w:rPr>
          <w:rStyle w:val="Heading6Char"/>
        </w:rPr>
        <w:t>Reality check.</w:t>
      </w:r>
      <w:r>
        <w:t xml:space="preserve"> Unlike education, there is no nationwide data collection on</w:t>
      </w:r>
      <w:r w:rsidR="003A3714">
        <w:t xml:space="preserve"> </w:t>
      </w:r>
      <w:r w:rsidR="003A1042">
        <w:t>health department</w:t>
      </w:r>
      <w:r>
        <w:t xml:space="preserve"> head office expenses and staffing. The 2014-15 annual report of the Northern Territory Department of Health states that, as of June 2015, 1 184 FTE staff worked in the department and 5 139 FTE worked in the health services.</w:t>
      </w:r>
      <w:r>
        <w:rPr>
          <w:rStyle w:val="FootnoteReference"/>
        </w:rPr>
        <w:footnoteReference w:id="10"/>
      </w:r>
    </w:p>
    <w:p w:rsidR="007A1F50" w:rsidRDefault="007A1F50" w:rsidP="007A1F50">
      <w:pPr>
        <w:pStyle w:val="CGCNumberedPara"/>
        <w:numPr>
          <w:ilvl w:val="1"/>
          <w:numId w:val="3"/>
        </w:numPr>
      </w:pPr>
      <w:r>
        <w:fldChar w:fldCharType="begin"/>
      </w:r>
      <w:r>
        <w:instrText xml:space="preserve"> REF _Ref453935645 \h </w:instrText>
      </w:r>
      <w:r>
        <w:fldChar w:fldCharType="separate"/>
      </w:r>
      <w:r w:rsidR="006A4022">
        <w:t xml:space="preserve">Table </w:t>
      </w:r>
      <w:r w:rsidR="006A4022">
        <w:rPr>
          <w:noProof/>
        </w:rPr>
        <w:t>9</w:t>
      </w:r>
      <w:r>
        <w:fldChar w:fldCharType="end"/>
      </w:r>
      <w:r>
        <w:t xml:space="preserve"> shows the ACT Health staffing numbers by functional areas in 2014-15. There </w:t>
      </w:r>
      <w:proofErr w:type="gramStart"/>
      <w:r>
        <w:t>were</w:t>
      </w:r>
      <w:proofErr w:type="gramEnd"/>
      <w:r>
        <w:t xml:space="preserve"> 983 head office-type FTE staff. Of these, two thirds work in the strategy and corporate areas.</w:t>
      </w:r>
    </w:p>
    <w:p w:rsidR="007A1F50" w:rsidRDefault="007A1F50" w:rsidP="007A1F50">
      <w:pPr>
        <w:pStyle w:val="CGCNumberedPara"/>
        <w:numPr>
          <w:ilvl w:val="1"/>
          <w:numId w:val="3"/>
        </w:numPr>
      </w:pPr>
      <w:r>
        <w:t xml:space="preserve">The head office-type staff numbers in the ACT and the Northern Territory are significantly greater than the estimated staff number of 170. </w:t>
      </w:r>
    </w:p>
    <w:p w:rsidR="007A1F50" w:rsidRDefault="003A1042" w:rsidP="007A1F50">
      <w:pPr>
        <w:pStyle w:val="CGCNumberedPara"/>
        <w:numPr>
          <w:ilvl w:val="1"/>
          <w:numId w:val="3"/>
        </w:numPr>
      </w:pPr>
      <w:r>
        <w:t>S</w:t>
      </w:r>
      <w:r w:rsidR="007A1F50">
        <w:t xml:space="preserve">imilar information </w:t>
      </w:r>
      <w:r>
        <w:t xml:space="preserve">was not </w:t>
      </w:r>
      <w:r w:rsidR="007A1F50">
        <w:t>available for Tasmania.</w:t>
      </w:r>
    </w:p>
    <w:p w:rsidR="007A1F50" w:rsidRDefault="007A1F50" w:rsidP="007A1F50">
      <w:pPr>
        <w:pStyle w:val="CGCTableHeading"/>
      </w:pPr>
      <w:bookmarkStart w:id="49" w:name="_Ref453935645"/>
      <w:r>
        <w:lastRenderedPageBreak/>
        <w:t xml:space="preserve">Table </w:t>
      </w:r>
      <w:fldSimple w:instr=" SEQ Table \* ARABIC ">
        <w:r w:rsidR="006A4022">
          <w:rPr>
            <w:noProof/>
          </w:rPr>
          <w:t>9</w:t>
        </w:r>
      </w:fldSimple>
      <w:bookmarkEnd w:id="49"/>
      <w:r>
        <w:tab/>
        <w:t>ACT Health staffing</w:t>
      </w:r>
    </w:p>
    <w:tbl>
      <w:tblPr>
        <w:tblW w:w="5000" w:type="pct"/>
        <w:tblCellMar>
          <w:left w:w="85" w:type="dxa"/>
          <w:right w:w="85" w:type="dxa"/>
        </w:tblCellMar>
        <w:tblLook w:val="0000" w:firstRow="0" w:lastRow="0" w:firstColumn="0" w:lastColumn="0" w:noHBand="0" w:noVBand="0"/>
      </w:tblPr>
      <w:tblGrid>
        <w:gridCol w:w="4095"/>
        <w:gridCol w:w="2514"/>
        <w:gridCol w:w="2512"/>
      </w:tblGrid>
      <w:tr w:rsidR="007A1F50" w:rsidRPr="004537EA" w:rsidTr="00932460">
        <w:tc>
          <w:tcPr>
            <w:tcW w:w="2245" w:type="pct"/>
            <w:tcBorders>
              <w:top w:val="single" w:sz="6" w:space="0" w:color="auto"/>
              <w:bottom w:val="single" w:sz="6" w:space="0" w:color="auto"/>
            </w:tcBorders>
            <w:vAlign w:val="bottom"/>
          </w:tcPr>
          <w:p w:rsidR="007A1F50" w:rsidRPr="004537EA" w:rsidRDefault="007A1F50" w:rsidP="00932460">
            <w:pPr>
              <w:pStyle w:val="TableColHeadings"/>
              <w:jc w:val="left"/>
              <w:rPr>
                <w:rFonts w:cstheme="minorHAnsi"/>
              </w:rPr>
            </w:pPr>
            <w:r w:rsidRPr="009948FC">
              <w:rPr>
                <w:rFonts w:cstheme="minorHAnsi"/>
              </w:rPr>
              <w:t>Division/branch</w:t>
            </w:r>
          </w:p>
        </w:tc>
        <w:tc>
          <w:tcPr>
            <w:tcW w:w="1378" w:type="pct"/>
            <w:tcBorders>
              <w:top w:val="single" w:sz="6" w:space="0" w:color="auto"/>
              <w:bottom w:val="single" w:sz="6" w:space="0" w:color="auto"/>
            </w:tcBorders>
            <w:vAlign w:val="bottom"/>
          </w:tcPr>
          <w:p w:rsidR="007A1F50" w:rsidRPr="004537EA" w:rsidRDefault="007A1F50" w:rsidP="00932460">
            <w:pPr>
              <w:pStyle w:val="TableColHeadings"/>
              <w:rPr>
                <w:rFonts w:cstheme="minorHAnsi"/>
              </w:rPr>
            </w:pPr>
          </w:p>
        </w:tc>
        <w:tc>
          <w:tcPr>
            <w:tcW w:w="1377" w:type="pct"/>
            <w:tcBorders>
              <w:top w:val="single" w:sz="6" w:space="0" w:color="auto"/>
              <w:bottom w:val="single" w:sz="6" w:space="0" w:color="auto"/>
            </w:tcBorders>
            <w:vAlign w:val="bottom"/>
          </w:tcPr>
          <w:p w:rsidR="007A1F50" w:rsidRPr="004537EA" w:rsidRDefault="007A1F50" w:rsidP="00932460">
            <w:pPr>
              <w:pStyle w:val="TableColHeadings"/>
              <w:rPr>
                <w:rFonts w:cstheme="minorHAnsi"/>
              </w:rPr>
            </w:pPr>
            <w:r>
              <w:rPr>
                <w:rFonts w:cstheme="minorHAnsi"/>
              </w:rPr>
              <w:t>FTE staff</w:t>
            </w:r>
          </w:p>
        </w:tc>
      </w:tr>
      <w:tr w:rsidR="007A1F50" w:rsidRPr="004537EA" w:rsidTr="00932460">
        <w:tc>
          <w:tcPr>
            <w:tcW w:w="2245" w:type="pct"/>
            <w:tcMar>
              <w:top w:w="0" w:type="dxa"/>
              <w:bottom w:w="0" w:type="dxa"/>
            </w:tcMar>
            <w:vAlign w:val="bottom"/>
          </w:tcPr>
          <w:p w:rsidR="007A1F50" w:rsidRPr="004537EA" w:rsidRDefault="007A1F50" w:rsidP="00932460">
            <w:pPr>
              <w:pStyle w:val="TableRowUnits"/>
              <w:rPr>
                <w:rFonts w:cstheme="minorHAnsi"/>
              </w:rPr>
            </w:pPr>
          </w:p>
        </w:tc>
        <w:tc>
          <w:tcPr>
            <w:tcW w:w="1378" w:type="pct"/>
            <w:tcMar>
              <w:top w:w="0" w:type="dxa"/>
              <w:bottom w:w="0" w:type="dxa"/>
            </w:tcMar>
            <w:vAlign w:val="bottom"/>
          </w:tcPr>
          <w:p w:rsidR="007A1F50" w:rsidRPr="004537EA" w:rsidRDefault="007A1F50" w:rsidP="00932460">
            <w:pPr>
              <w:pStyle w:val="TableRowUnits"/>
              <w:rPr>
                <w:rFonts w:cstheme="minorHAnsi"/>
              </w:rPr>
            </w:pPr>
          </w:p>
        </w:tc>
        <w:tc>
          <w:tcPr>
            <w:tcW w:w="1377" w:type="pct"/>
            <w:tcMar>
              <w:top w:w="0" w:type="dxa"/>
              <w:bottom w:w="0" w:type="dxa"/>
            </w:tcMar>
            <w:vAlign w:val="bottom"/>
          </w:tcPr>
          <w:p w:rsidR="007A1F50" w:rsidRPr="004537EA" w:rsidRDefault="007A1F50" w:rsidP="00932460">
            <w:pPr>
              <w:pStyle w:val="TableRowUnits"/>
              <w:rPr>
                <w:rFonts w:cstheme="minorHAnsi"/>
              </w:rPr>
            </w:pPr>
            <w:r>
              <w:rPr>
                <w:rFonts w:cstheme="minorHAnsi"/>
              </w:rPr>
              <w:t>No.</w:t>
            </w:r>
          </w:p>
        </w:tc>
      </w:tr>
      <w:tr w:rsidR="007A1F50" w:rsidRPr="004537EA" w:rsidTr="00932460">
        <w:tc>
          <w:tcPr>
            <w:tcW w:w="2245" w:type="pct"/>
            <w:vAlign w:val="center"/>
          </w:tcPr>
          <w:p w:rsidR="007A1F50" w:rsidRPr="009948FC" w:rsidRDefault="007A1F50" w:rsidP="00932460">
            <w:pPr>
              <w:pStyle w:val="CGCTableStub"/>
              <w:rPr>
                <w:rFonts w:cstheme="minorHAnsi"/>
              </w:rPr>
            </w:pPr>
            <w:r w:rsidRPr="009948FC">
              <w:rPr>
                <w:rFonts w:cstheme="minorHAnsi"/>
              </w:rPr>
              <w:t>Health infrastructure and planning</w:t>
            </w:r>
          </w:p>
        </w:tc>
        <w:tc>
          <w:tcPr>
            <w:tcW w:w="1378" w:type="pct"/>
            <w:vAlign w:val="bottom"/>
          </w:tcPr>
          <w:p w:rsidR="007A1F50" w:rsidRPr="004537EA" w:rsidRDefault="007A1F50" w:rsidP="00932460">
            <w:pPr>
              <w:pStyle w:val="TableRowNormal"/>
              <w:rPr>
                <w:rFonts w:cstheme="minorHAnsi"/>
              </w:rPr>
            </w:pPr>
          </w:p>
        </w:tc>
        <w:tc>
          <w:tcPr>
            <w:tcW w:w="1377" w:type="pct"/>
            <w:vAlign w:val="center"/>
          </w:tcPr>
          <w:p w:rsidR="007A1F50" w:rsidRPr="009948FC" w:rsidRDefault="007A1F50" w:rsidP="00932460">
            <w:pPr>
              <w:pStyle w:val="TableRowNormal"/>
              <w:rPr>
                <w:rFonts w:cstheme="minorHAnsi"/>
              </w:rPr>
            </w:pPr>
            <w:r w:rsidRPr="009948FC">
              <w:rPr>
                <w:rFonts w:cstheme="minorHAnsi"/>
              </w:rPr>
              <w:t>47.7</w:t>
            </w:r>
          </w:p>
        </w:tc>
      </w:tr>
      <w:tr w:rsidR="007A1F50" w:rsidRPr="004537EA" w:rsidTr="00932460">
        <w:tc>
          <w:tcPr>
            <w:tcW w:w="2245" w:type="pct"/>
            <w:vAlign w:val="center"/>
          </w:tcPr>
          <w:p w:rsidR="007A1F50" w:rsidRPr="009948FC" w:rsidRDefault="007A1F50" w:rsidP="00932460">
            <w:pPr>
              <w:pStyle w:val="CGCTableStub"/>
              <w:rPr>
                <w:rFonts w:cstheme="minorHAnsi"/>
              </w:rPr>
            </w:pPr>
            <w:r w:rsidRPr="009948FC">
              <w:rPr>
                <w:rFonts w:cstheme="minorHAnsi"/>
              </w:rPr>
              <w:t>Office of the Director-General</w:t>
            </w:r>
          </w:p>
        </w:tc>
        <w:tc>
          <w:tcPr>
            <w:tcW w:w="1378" w:type="pct"/>
            <w:vAlign w:val="bottom"/>
          </w:tcPr>
          <w:p w:rsidR="007A1F50" w:rsidRPr="004537EA" w:rsidRDefault="007A1F50" w:rsidP="00932460">
            <w:pPr>
              <w:pStyle w:val="TableRowNormal"/>
              <w:rPr>
                <w:rFonts w:cstheme="minorHAnsi"/>
              </w:rPr>
            </w:pPr>
          </w:p>
        </w:tc>
        <w:tc>
          <w:tcPr>
            <w:tcW w:w="1377" w:type="pct"/>
            <w:vAlign w:val="center"/>
          </w:tcPr>
          <w:p w:rsidR="007A1F50" w:rsidRPr="009948FC" w:rsidRDefault="007A1F50" w:rsidP="00932460">
            <w:pPr>
              <w:pStyle w:val="TableRowNormal"/>
              <w:rPr>
                <w:rFonts w:cstheme="minorHAnsi"/>
              </w:rPr>
            </w:pPr>
            <w:r w:rsidRPr="009948FC">
              <w:rPr>
                <w:rFonts w:cstheme="minorHAnsi"/>
              </w:rPr>
              <w:t>101.2</w:t>
            </w:r>
          </w:p>
        </w:tc>
      </w:tr>
      <w:tr w:rsidR="007A1F50" w:rsidRPr="004537EA" w:rsidTr="00932460">
        <w:tc>
          <w:tcPr>
            <w:tcW w:w="2245" w:type="pct"/>
            <w:vAlign w:val="center"/>
          </w:tcPr>
          <w:p w:rsidR="007A1F50" w:rsidRPr="009948FC" w:rsidRDefault="007A1F50" w:rsidP="00932460">
            <w:pPr>
              <w:pStyle w:val="CGCTableStub"/>
              <w:rPr>
                <w:rFonts w:cstheme="minorHAnsi"/>
              </w:rPr>
            </w:pPr>
            <w:r w:rsidRPr="009948FC">
              <w:rPr>
                <w:rFonts w:cstheme="minorHAnsi"/>
              </w:rPr>
              <w:t>Population health</w:t>
            </w:r>
          </w:p>
        </w:tc>
        <w:tc>
          <w:tcPr>
            <w:tcW w:w="1378" w:type="pct"/>
            <w:vAlign w:val="bottom"/>
          </w:tcPr>
          <w:p w:rsidR="007A1F50" w:rsidRPr="004537EA" w:rsidRDefault="007A1F50" w:rsidP="00932460">
            <w:pPr>
              <w:pStyle w:val="TableRowNormal"/>
              <w:rPr>
                <w:rFonts w:cstheme="minorHAnsi"/>
              </w:rPr>
            </w:pPr>
          </w:p>
        </w:tc>
        <w:tc>
          <w:tcPr>
            <w:tcW w:w="1377" w:type="pct"/>
            <w:vAlign w:val="center"/>
          </w:tcPr>
          <w:p w:rsidR="007A1F50" w:rsidRPr="009948FC" w:rsidRDefault="007A1F50" w:rsidP="00932460">
            <w:pPr>
              <w:pStyle w:val="TableRowNormal"/>
              <w:rPr>
                <w:rFonts w:cstheme="minorHAnsi"/>
              </w:rPr>
            </w:pPr>
            <w:r w:rsidRPr="009948FC">
              <w:rPr>
                <w:rFonts w:cstheme="minorHAnsi"/>
              </w:rPr>
              <w:t>158.9</w:t>
            </w:r>
          </w:p>
        </w:tc>
      </w:tr>
      <w:tr w:rsidR="007A1F50" w:rsidRPr="004537EA" w:rsidTr="00932460">
        <w:tc>
          <w:tcPr>
            <w:tcW w:w="2245" w:type="pct"/>
            <w:vAlign w:val="center"/>
          </w:tcPr>
          <w:p w:rsidR="007A1F50" w:rsidRPr="009948FC" w:rsidRDefault="007A1F50" w:rsidP="00932460">
            <w:pPr>
              <w:pStyle w:val="CGCTableStub"/>
              <w:rPr>
                <w:rFonts w:cstheme="minorHAnsi"/>
              </w:rPr>
            </w:pPr>
            <w:r w:rsidRPr="009948FC">
              <w:rPr>
                <w:rFonts w:cstheme="minorHAnsi"/>
              </w:rPr>
              <w:t>Special purpose account</w:t>
            </w:r>
          </w:p>
        </w:tc>
        <w:tc>
          <w:tcPr>
            <w:tcW w:w="1378" w:type="pct"/>
            <w:vAlign w:val="bottom"/>
          </w:tcPr>
          <w:p w:rsidR="007A1F50" w:rsidRPr="004537EA" w:rsidRDefault="007A1F50" w:rsidP="00932460">
            <w:pPr>
              <w:pStyle w:val="TableRowNormal"/>
              <w:rPr>
                <w:rFonts w:cstheme="minorHAnsi"/>
              </w:rPr>
            </w:pPr>
          </w:p>
        </w:tc>
        <w:tc>
          <w:tcPr>
            <w:tcW w:w="1377" w:type="pct"/>
            <w:vAlign w:val="center"/>
          </w:tcPr>
          <w:p w:rsidR="007A1F50" w:rsidRPr="009948FC" w:rsidRDefault="007A1F50" w:rsidP="00932460">
            <w:pPr>
              <w:pStyle w:val="TableRowNormal"/>
              <w:rPr>
                <w:rFonts w:cstheme="minorHAnsi"/>
              </w:rPr>
            </w:pPr>
            <w:r w:rsidRPr="009948FC">
              <w:rPr>
                <w:rFonts w:cstheme="minorHAnsi"/>
              </w:rPr>
              <w:t>16.1</w:t>
            </w:r>
          </w:p>
        </w:tc>
      </w:tr>
      <w:tr w:rsidR="007A1F50" w:rsidRPr="004537EA" w:rsidTr="00932460">
        <w:tc>
          <w:tcPr>
            <w:tcW w:w="2245" w:type="pct"/>
            <w:vAlign w:val="center"/>
          </w:tcPr>
          <w:p w:rsidR="007A1F50" w:rsidRPr="009948FC" w:rsidRDefault="007A1F50" w:rsidP="00932460">
            <w:pPr>
              <w:pStyle w:val="CGCTableStub"/>
              <w:rPr>
                <w:rFonts w:cstheme="minorHAnsi"/>
              </w:rPr>
            </w:pPr>
            <w:r w:rsidRPr="009948FC">
              <w:rPr>
                <w:rFonts w:cstheme="minorHAnsi"/>
              </w:rPr>
              <w:t>Strategy and corporate</w:t>
            </w:r>
          </w:p>
        </w:tc>
        <w:tc>
          <w:tcPr>
            <w:tcW w:w="1378" w:type="pct"/>
            <w:vAlign w:val="bottom"/>
          </w:tcPr>
          <w:p w:rsidR="007A1F50" w:rsidRPr="004537EA" w:rsidRDefault="007A1F50" w:rsidP="00932460">
            <w:pPr>
              <w:pStyle w:val="TableRowNormal"/>
              <w:rPr>
                <w:rFonts w:cstheme="minorHAnsi"/>
              </w:rPr>
            </w:pPr>
          </w:p>
        </w:tc>
        <w:tc>
          <w:tcPr>
            <w:tcW w:w="1377" w:type="pct"/>
            <w:tcBorders>
              <w:bottom w:val="single" w:sz="4" w:space="0" w:color="auto"/>
            </w:tcBorders>
            <w:vAlign w:val="center"/>
          </w:tcPr>
          <w:p w:rsidR="007A1F50" w:rsidRPr="009948FC" w:rsidRDefault="007A1F50" w:rsidP="00932460">
            <w:pPr>
              <w:pStyle w:val="TableRowNormal"/>
              <w:rPr>
                <w:rFonts w:cstheme="minorHAnsi"/>
              </w:rPr>
            </w:pPr>
            <w:r w:rsidRPr="009948FC">
              <w:rPr>
                <w:rFonts w:cstheme="minorHAnsi"/>
              </w:rPr>
              <w:t>659.1</w:t>
            </w:r>
          </w:p>
        </w:tc>
      </w:tr>
      <w:tr w:rsidR="007A1F50" w:rsidRPr="004537EA" w:rsidTr="00932460">
        <w:tc>
          <w:tcPr>
            <w:tcW w:w="2245" w:type="pct"/>
            <w:vAlign w:val="center"/>
          </w:tcPr>
          <w:p w:rsidR="007A1F50" w:rsidRPr="009948FC" w:rsidRDefault="007A1F50" w:rsidP="00932460">
            <w:pPr>
              <w:pStyle w:val="CGCTableStub"/>
              <w:rPr>
                <w:rFonts w:cstheme="minorHAnsi"/>
              </w:rPr>
            </w:pPr>
            <w:r>
              <w:rPr>
                <w:rFonts w:cstheme="minorHAnsi"/>
              </w:rPr>
              <w:t>Subtotal (head office type staff)</w:t>
            </w:r>
          </w:p>
        </w:tc>
        <w:tc>
          <w:tcPr>
            <w:tcW w:w="1378" w:type="pct"/>
            <w:vAlign w:val="bottom"/>
          </w:tcPr>
          <w:p w:rsidR="007A1F50" w:rsidRPr="004537EA" w:rsidRDefault="007A1F50" w:rsidP="00932460">
            <w:pPr>
              <w:pStyle w:val="TableRowNormal"/>
              <w:rPr>
                <w:rFonts w:cstheme="minorHAnsi"/>
              </w:rPr>
            </w:pPr>
          </w:p>
        </w:tc>
        <w:tc>
          <w:tcPr>
            <w:tcW w:w="1377" w:type="pct"/>
            <w:tcBorders>
              <w:top w:val="single" w:sz="4" w:space="0" w:color="auto"/>
            </w:tcBorders>
            <w:vAlign w:val="center"/>
          </w:tcPr>
          <w:p w:rsidR="007A1F50" w:rsidRPr="009948FC" w:rsidRDefault="007A1F50" w:rsidP="00932460">
            <w:pPr>
              <w:pStyle w:val="TableRowNormal"/>
              <w:rPr>
                <w:rFonts w:cstheme="minorHAnsi"/>
              </w:rPr>
            </w:pPr>
            <w:r>
              <w:rPr>
                <w:rFonts w:cstheme="minorHAnsi"/>
              </w:rPr>
              <w:t>983.0</w:t>
            </w:r>
          </w:p>
        </w:tc>
      </w:tr>
      <w:tr w:rsidR="007A1F50" w:rsidRPr="004537EA" w:rsidTr="00932460">
        <w:tc>
          <w:tcPr>
            <w:tcW w:w="2245" w:type="pct"/>
            <w:vAlign w:val="center"/>
          </w:tcPr>
          <w:p w:rsidR="007A1F50" w:rsidRPr="009948FC" w:rsidRDefault="007A1F50" w:rsidP="00932460">
            <w:pPr>
              <w:pStyle w:val="CGCTableStub"/>
              <w:rPr>
                <w:rFonts w:cstheme="minorHAnsi"/>
              </w:rPr>
            </w:pPr>
            <w:r w:rsidRPr="009C5B38">
              <w:rPr>
                <w:rFonts w:cstheme="minorHAnsi"/>
              </w:rPr>
              <w:t>Canberra Hospital and health services</w:t>
            </w:r>
          </w:p>
        </w:tc>
        <w:tc>
          <w:tcPr>
            <w:tcW w:w="1378" w:type="pct"/>
            <w:vAlign w:val="bottom"/>
          </w:tcPr>
          <w:p w:rsidR="007A1F50" w:rsidRPr="004537EA" w:rsidRDefault="007A1F50" w:rsidP="00932460">
            <w:pPr>
              <w:pStyle w:val="TableRowNormal"/>
              <w:rPr>
                <w:rFonts w:cstheme="minorHAnsi"/>
              </w:rPr>
            </w:pPr>
          </w:p>
        </w:tc>
        <w:tc>
          <w:tcPr>
            <w:tcW w:w="1377" w:type="pct"/>
            <w:tcBorders>
              <w:bottom w:val="single" w:sz="6" w:space="0" w:color="auto"/>
            </w:tcBorders>
            <w:vAlign w:val="center"/>
          </w:tcPr>
          <w:p w:rsidR="007A1F50" w:rsidRPr="009948FC" w:rsidRDefault="007A1F50" w:rsidP="00932460">
            <w:pPr>
              <w:pStyle w:val="TableRowNormal"/>
              <w:rPr>
                <w:rFonts w:cstheme="minorHAnsi"/>
              </w:rPr>
            </w:pPr>
            <w:r w:rsidRPr="009C5B38">
              <w:rPr>
                <w:rFonts w:cstheme="minorHAnsi"/>
              </w:rPr>
              <w:t>5</w:t>
            </w:r>
            <w:r>
              <w:rPr>
                <w:rFonts w:cstheme="minorHAnsi"/>
              </w:rPr>
              <w:t xml:space="preserve"> </w:t>
            </w:r>
            <w:r w:rsidRPr="009C5B38">
              <w:rPr>
                <w:rFonts w:cstheme="minorHAnsi"/>
              </w:rPr>
              <w:t>212.5</w:t>
            </w:r>
          </w:p>
        </w:tc>
      </w:tr>
      <w:tr w:rsidR="007A1F50" w:rsidRPr="004537EA" w:rsidTr="00932460">
        <w:tc>
          <w:tcPr>
            <w:tcW w:w="2245" w:type="pct"/>
            <w:tcBorders>
              <w:bottom w:val="single" w:sz="6" w:space="0" w:color="auto"/>
            </w:tcBorders>
            <w:vAlign w:val="center"/>
          </w:tcPr>
          <w:p w:rsidR="007A1F50" w:rsidRPr="009948FC" w:rsidRDefault="007A1F50" w:rsidP="00932460">
            <w:pPr>
              <w:pStyle w:val="CGCTableStub"/>
              <w:rPr>
                <w:rFonts w:cstheme="minorHAnsi"/>
              </w:rPr>
            </w:pPr>
            <w:r w:rsidRPr="009948FC">
              <w:rPr>
                <w:rFonts w:cstheme="minorHAnsi"/>
              </w:rPr>
              <w:t>Total</w:t>
            </w:r>
          </w:p>
        </w:tc>
        <w:tc>
          <w:tcPr>
            <w:tcW w:w="1378" w:type="pct"/>
            <w:tcBorders>
              <w:bottom w:val="single" w:sz="6" w:space="0" w:color="auto"/>
            </w:tcBorders>
            <w:vAlign w:val="bottom"/>
          </w:tcPr>
          <w:p w:rsidR="007A1F50" w:rsidRPr="004537EA" w:rsidRDefault="007A1F50" w:rsidP="00932460">
            <w:pPr>
              <w:pStyle w:val="TableRowNormal"/>
              <w:rPr>
                <w:rFonts w:cstheme="minorHAnsi"/>
              </w:rPr>
            </w:pPr>
          </w:p>
        </w:tc>
        <w:tc>
          <w:tcPr>
            <w:tcW w:w="1377" w:type="pct"/>
            <w:tcBorders>
              <w:top w:val="single" w:sz="4" w:space="0" w:color="auto"/>
              <w:bottom w:val="single" w:sz="6" w:space="0" w:color="auto"/>
            </w:tcBorders>
            <w:vAlign w:val="center"/>
          </w:tcPr>
          <w:p w:rsidR="007A1F50" w:rsidRPr="009948FC" w:rsidRDefault="007A1F50" w:rsidP="00932460">
            <w:pPr>
              <w:pStyle w:val="TableRowNormal"/>
              <w:rPr>
                <w:rFonts w:cstheme="minorHAnsi"/>
              </w:rPr>
            </w:pPr>
            <w:r w:rsidRPr="009948FC">
              <w:rPr>
                <w:rFonts w:cstheme="minorHAnsi"/>
              </w:rPr>
              <w:t>6</w:t>
            </w:r>
            <w:r>
              <w:rPr>
                <w:rFonts w:cstheme="minorHAnsi"/>
              </w:rPr>
              <w:t xml:space="preserve"> </w:t>
            </w:r>
            <w:r w:rsidRPr="009948FC">
              <w:rPr>
                <w:rFonts w:cstheme="minorHAnsi"/>
              </w:rPr>
              <w:t>195.4</w:t>
            </w:r>
          </w:p>
        </w:tc>
      </w:tr>
    </w:tbl>
    <w:p w:rsidR="007A1F50" w:rsidRDefault="007A1F50" w:rsidP="007A1F50">
      <w:pPr>
        <w:pStyle w:val="CGCTableFootnote"/>
      </w:pPr>
      <w:r>
        <w:t>Source:</w:t>
      </w:r>
      <w:r>
        <w:tab/>
        <w:t>ACT Health, annual report 2014-15.</w:t>
      </w:r>
    </w:p>
    <w:p w:rsidR="007A1F50" w:rsidRDefault="007A1F50" w:rsidP="007A1F50">
      <w:pPr>
        <w:pStyle w:val="Single"/>
      </w:pPr>
    </w:p>
    <w:p w:rsidR="007A1F50" w:rsidRDefault="007A1F50" w:rsidP="007A1F50">
      <w:pPr>
        <w:pStyle w:val="Heading5"/>
      </w:pPr>
      <w:r>
        <w:t xml:space="preserve">Costing the staffing numbers </w:t>
      </w:r>
    </w:p>
    <w:p w:rsidR="007A1F50" w:rsidRDefault="003A1042" w:rsidP="007A1F50">
      <w:pPr>
        <w:pStyle w:val="CGCNumberedPara"/>
        <w:numPr>
          <w:ilvl w:val="1"/>
          <w:numId w:val="3"/>
        </w:numPr>
      </w:pPr>
      <w:r>
        <w:t>W</w:t>
      </w:r>
      <w:r w:rsidR="007A1F50">
        <w:t>e have estimated the administrative scale cost for the health function at $39.2 million</w:t>
      </w:r>
      <w:r>
        <w:t>, using the same approach for education</w:t>
      </w:r>
      <w:r w:rsidR="007A1F50">
        <w:t xml:space="preserve">. The costing details, based on </w:t>
      </w:r>
      <w:proofErr w:type="spellStart"/>
      <w:r w:rsidR="007A1F50">
        <w:t>DoF’s</w:t>
      </w:r>
      <w:proofErr w:type="spellEnd"/>
      <w:r w:rsidR="007A1F50">
        <w:t xml:space="preserve"> costing template, are in Attachment B. Reducing salaries by 10% would result in an administrative scale cost of $35.2 million. This estimate is </w:t>
      </w:r>
      <w:r w:rsidR="00351572">
        <w:t>60%</w:t>
      </w:r>
      <w:r w:rsidR="007A1F50">
        <w:t xml:space="preserve"> higher tha</w:t>
      </w:r>
      <w:r>
        <w:t>n</w:t>
      </w:r>
      <w:r w:rsidR="007A1F50">
        <w:t xml:space="preserve"> the current administrative scale cost of $22 million. </w:t>
      </w:r>
    </w:p>
    <w:p w:rsidR="007A1F50" w:rsidRPr="000F6176" w:rsidRDefault="007A1F50" w:rsidP="007A1F50">
      <w:pPr>
        <w:pStyle w:val="CGCNumberedPara"/>
        <w:numPr>
          <w:ilvl w:val="1"/>
          <w:numId w:val="3"/>
        </w:numPr>
      </w:pPr>
      <w:r>
        <w:t xml:space="preserve">The costing is based on a 60/40 split of employee/non-employee expenses, as per the education function. The consolidated operating statement of the Commonwealth Department of Health and the Therapeutic Goods Administration shows employee related expenses were 55% and 58 % of total expenses in 2014-15 and 2013-14, respectively. </w:t>
      </w:r>
    </w:p>
    <w:p w:rsidR="007A1F50" w:rsidRDefault="007A1F50" w:rsidP="007A1F50">
      <w:pPr>
        <w:pStyle w:val="Heading5"/>
      </w:pPr>
      <w:r>
        <w:t>Conclusions</w:t>
      </w:r>
    </w:p>
    <w:p w:rsidR="007A1F50" w:rsidRDefault="007A1F50" w:rsidP="007A1F50">
      <w:pPr>
        <w:pStyle w:val="CGCNumberedPara"/>
        <w:numPr>
          <w:ilvl w:val="1"/>
          <w:numId w:val="3"/>
        </w:numPr>
      </w:pPr>
      <w:r>
        <w:t xml:space="preserve">While the preliminary staff estimate of $35.2 million is higher than those based on the 1999 and 2004 Reviews, this is not unexpected because the current administrative scale costs were not derived using the same method. They were derived by applying the administrative scale costs proportions of the education and police function expenses to the total health expenses. Using that method (based on the education function proportion), the health function administrative scale costs would be $26.0 million.  </w:t>
      </w:r>
    </w:p>
    <w:p w:rsidR="00351572" w:rsidRDefault="00351572" w:rsidP="007A1F50">
      <w:pPr>
        <w:pStyle w:val="CGCNumberedPara"/>
        <w:numPr>
          <w:ilvl w:val="1"/>
          <w:numId w:val="3"/>
        </w:numPr>
      </w:pPr>
      <w:r>
        <w:t>We consider the approach to estimating health costs used in this paper is better as it involves direct consideration of the functions of health departments and the organisational structures used to provide them. However, the resulting preliminary estimates of scale costs could be improved with State input.</w:t>
      </w:r>
    </w:p>
    <w:p w:rsidR="00595F96" w:rsidRDefault="00595F96" w:rsidP="00595F96">
      <w:pPr>
        <w:pStyle w:val="Heading4"/>
      </w:pPr>
      <w:bookmarkStart w:id="50" w:name="_Toc480445842"/>
      <w:bookmarkStart w:id="51" w:name="_Toc481398869"/>
      <w:r>
        <w:lastRenderedPageBreak/>
        <w:t>Information and comments sought from States</w:t>
      </w:r>
      <w:bookmarkEnd w:id="50"/>
      <w:bookmarkEnd w:id="51"/>
    </w:p>
    <w:tbl>
      <w:tblPr>
        <w:tblStyle w:val="TableGrid"/>
        <w:tblW w:w="0" w:type="auto"/>
        <w:tblLook w:val="04A0" w:firstRow="1" w:lastRow="0" w:firstColumn="1" w:lastColumn="0" w:noHBand="0" w:noVBand="1"/>
      </w:tblPr>
      <w:tblGrid>
        <w:gridCol w:w="9167"/>
      </w:tblGrid>
      <w:tr w:rsidR="00595F96" w:rsidTr="00A117A8">
        <w:tc>
          <w:tcPr>
            <w:tcW w:w="9167" w:type="dxa"/>
            <w:tcBorders>
              <w:top w:val="nil"/>
              <w:left w:val="nil"/>
              <w:bottom w:val="nil"/>
              <w:right w:val="nil"/>
            </w:tcBorders>
            <w:shd w:val="clear" w:color="auto" w:fill="D9F3E6"/>
          </w:tcPr>
          <w:p w:rsidR="00595F96" w:rsidRDefault="00595F96" w:rsidP="00A117A8">
            <w:r>
              <w:t xml:space="preserve">We seek comments on </w:t>
            </w:r>
            <w:r w:rsidR="00351572">
              <w:t xml:space="preserve">the </w:t>
            </w:r>
            <w:r>
              <w:t>Commission staff’s attempt at determining:</w:t>
            </w:r>
          </w:p>
          <w:p w:rsidR="00595F96" w:rsidRDefault="00595F96" w:rsidP="00A117A8">
            <w:pPr>
              <w:pStyle w:val="CGCBulletlist"/>
              <w:numPr>
                <w:ilvl w:val="0"/>
                <w:numId w:val="1"/>
              </w:numPr>
              <w:tabs>
                <w:tab w:val="clear" w:pos="927"/>
              </w:tabs>
              <w:ind w:left="1134" w:hanging="567"/>
            </w:pPr>
            <w:r w:rsidRPr="00C66279">
              <w:t>the national average machinery of government</w:t>
            </w:r>
            <w:r>
              <w:t xml:space="preserve"> for the health function</w:t>
            </w:r>
            <w:r w:rsidRPr="00C66279">
              <w:t>, covering departments</w:t>
            </w:r>
            <w:r>
              <w:t xml:space="preserve"> and</w:t>
            </w:r>
            <w:r w:rsidRPr="00C66279">
              <w:t xml:space="preserve"> main agencies/authorities/boards (number an</w:t>
            </w:r>
            <w:r>
              <w:t>d type)</w:t>
            </w:r>
          </w:p>
          <w:p w:rsidR="00595F96" w:rsidRDefault="00595F96" w:rsidP="00A117A8">
            <w:pPr>
              <w:pStyle w:val="CGCBulletlist"/>
              <w:numPr>
                <w:ilvl w:val="0"/>
                <w:numId w:val="1"/>
              </w:numPr>
              <w:tabs>
                <w:tab w:val="clear" w:pos="927"/>
              </w:tabs>
              <w:ind w:left="1134" w:hanging="567"/>
            </w:pPr>
            <w:r w:rsidRPr="00C66279">
              <w:t xml:space="preserve">the typical head office functions </w:t>
            </w:r>
          </w:p>
          <w:p w:rsidR="00595F96" w:rsidRDefault="00595F96" w:rsidP="00A117A8">
            <w:pPr>
              <w:pStyle w:val="CGCBulletlist"/>
              <w:numPr>
                <w:ilvl w:val="0"/>
                <w:numId w:val="1"/>
              </w:numPr>
              <w:tabs>
                <w:tab w:val="clear" w:pos="927"/>
              </w:tabs>
              <w:ind w:left="1134" w:hanging="567"/>
            </w:pPr>
            <w:r>
              <w:t xml:space="preserve">the average </w:t>
            </w:r>
            <w:r w:rsidRPr="00C66279">
              <w:t xml:space="preserve">structure and minimum staff required </w:t>
            </w:r>
          </w:p>
          <w:p w:rsidR="00633ACE" w:rsidRDefault="00595F96" w:rsidP="00A117A8">
            <w:r>
              <w:t xml:space="preserve">To refine the estimates of </w:t>
            </w:r>
            <w:r w:rsidR="00EB1AAD">
              <w:t>scale</w:t>
            </w:r>
            <w:r>
              <w:t xml:space="preserve"> costs, we need </w:t>
            </w:r>
            <w:r w:rsidR="00EB1AAD">
              <w:t xml:space="preserve">data on </w:t>
            </w:r>
            <w:r>
              <w:t xml:space="preserve">staffing numbers by classification and function for State </w:t>
            </w:r>
            <w:r w:rsidR="00EB1AAD">
              <w:t>health</w:t>
            </w:r>
            <w:r>
              <w:t xml:space="preserve"> department head offices and salaries by classification. </w:t>
            </w:r>
          </w:p>
          <w:p w:rsidR="00633ACE" w:rsidRDefault="00633ACE" w:rsidP="00633ACE">
            <w:r>
              <w:t>We would also need head office expenses split between salary and non-salary costs.</w:t>
            </w:r>
          </w:p>
          <w:p w:rsidR="00595F96" w:rsidRDefault="00595F96" w:rsidP="00A117A8">
            <w:r>
              <w:t>Can States, especially the smaller ones, provide this information?</w:t>
            </w:r>
          </w:p>
          <w:p w:rsidR="00595F96" w:rsidRDefault="00595F96" w:rsidP="00A117A8"/>
        </w:tc>
      </w:tr>
    </w:tbl>
    <w:p w:rsidR="00F52303" w:rsidRDefault="00CB5197" w:rsidP="00CB5197">
      <w:pPr>
        <w:pStyle w:val="Heading3"/>
      </w:pPr>
      <w:bookmarkStart w:id="52" w:name="_Toc481398870"/>
      <w:bookmarkStart w:id="53" w:name="_Toc480445843"/>
      <w:r>
        <w:t>NEXT STEPS</w:t>
      </w:r>
      <w:bookmarkEnd w:id="52"/>
    </w:p>
    <w:p w:rsidR="00CB5197" w:rsidRDefault="00CB5197" w:rsidP="00CB5197">
      <w:pPr>
        <w:pStyle w:val="CGCNumberedPara"/>
      </w:pPr>
      <w:r>
        <w:t xml:space="preserve">Once State comments have been received in late July, staff will consider how to proceed. </w:t>
      </w:r>
    </w:p>
    <w:p w:rsidR="00CB5197" w:rsidRDefault="00CB5197" w:rsidP="00CB5197">
      <w:pPr>
        <w:pStyle w:val="CGCBulletlist"/>
      </w:pPr>
      <w:r>
        <w:t xml:space="preserve">A different approach to re-estimating the administrative scale </w:t>
      </w:r>
      <w:r w:rsidR="00EB1AAD">
        <w:t xml:space="preserve">costs could </w:t>
      </w:r>
      <w:r>
        <w:t>be adopted.</w:t>
      </w:r>
    </w:p>
    <w:p w:rsidR="00CB5197" w:rsidRDefault="00CB5197" w:rsidP="00CB5197">
      <w:pPr>
        <w:pStyle w:val="CGCBulletlist"/>
      </w:pPr>
      <w:r>
        <w:t>If the proposed approach is supported:</w:t>
      </w:r>
    </w:p>
    <w:p w:rsidR="00CB5197" w:rsidRDefault="00CB5197" w:rsidP="00CB5197">
      <w:pPr>
        <w:pStyle w:val="CGCSubbulletlist"/>
      </w:pPr>
      <w:r>
        <w:t xml:space="preserve">data from States </w:t>
      </w:r>
      <w:r w:rsidR="00EB1AAD">
        <w:t>would be sought to help us review the initial</w:t>
      </w:r>
      <w:r>
        <w:t xml:space="preserve"> estimates for the Education and Health functions</w:t>
      </w:r>
    </w:p>
    <w:p w:rsidR="00CB5197" w:rsidRDefault="00CB5197" w:rsidP="00CB5197">
      <w:pPr>
        <w:pStyle w:val="CGCSubbulletlist"/>
      </w:pPr>
      <w:proofErr w:type="gramStart"/>
      <w:r>
        <w:t>if</w:t>
      </w:r>
      <w:proofErr w:type="gramEnd"/>
      <w:r>
        <w:t xml:space="preserve"> State data are unavailable, the </w:t>
      </w:r>
      <w:r w:rsidR="00EB1AAD">
        <w:t>initial</w:t>
      </w:r>
      <w:r>
        <w:t xml:space="preserve"> estimates might stand for the Education and Health functions</w:t>
      </w:r>
      <w:r w:rsidR="00EB1AAD">
        <w:t>.</w:t>
      </w:r>
    </w:p>
    <w:p w:rsidR="00CB5197" w:rsidRDefault="00CB5197" w:rsidP="00CB5197">
      <w:pPr>
        <w:pStyle w:val="CGCBulletlist"/>
      </w:pPr>
      <w:r>
        <w:t>Commission staff will proceed to produce estimates for each assessment function using the best approach possible</w:t>
      </w:r>
      <w:r w:rsidR="00EB1AAD">
        <w:t>.</w:t>
      </w:r>
      <w:r>
        <w:t xml:space="preserve"> </w:t>
      </w:r>
    </w:p>
    <w:p w:rsidR="00CB5197" w:rsidRDefault="00CB5197" w:rsidP="00CB5197">
      <w:pPr>
        <w:pStyle w:val="CGCBulletlist"/>
      </w:pPr>
      <w:r>
        <w:t>States will be consulted on the estimates for each function</w:t>
      </w:r>
    </w:p>
    <w:p w:rsidR="00CB5197" w:rsidRDefault="00CB5197" w:rsidP="00CB5197">
      <w:pPr>
        <w:pStyle w:val="CGCBulletlist"/>
      </w:pPr>
      <w:r>
        <w:t>Commission staff will prepare a paper for the Commission recommending revised administrative scale costs and reporting State views on those estimates.</w:t>
      </w:r>
    </w:p>
    <w:p w:rsidR="00CB5197" w:rsidRPr="00CB5197" w:rsidRDefault="00CB5197" w:rsidP="00CB5197">
      <w:pPr>
        <w:pStyle w:val="CGCNumberedPara"/>
      </w:pPr>
      <w:r>
        <w:t>This work must be completed by December 2018.</w:t>
      </w:r>
    </w:p>
    <w:p w:rsidR="00F52303" w:rsidRDefault="00F52303">
      <w:pPr>
        <w:tabs>
          <w:tab w:val="clear" w:pos="567"/>
        </w:tabs>
        <w:spacing w:after="200" w:line="276" w:lineRule="auto"/>
        <w:rPr>
          <w:rFonts w:eastAsiaTheme="majorEastAsia" w:cstheme="majorBidi"/>
          <w:b/>
          <w:bCs/>
          <w:caps/>
          <w:color w:val="2C8558"/>
          <w:sz w:val="40"/>
          <w:szCs w:val="26"/>
        </w:rPr>
      </w:pPr>
      <w:r>
        <w:br w:type="page"/>
      </w:r>
    </w:p>
    <w:p w:rsidR="007A1F50" w:rsidRDefault="007A1F50" w:rsidP="007A1F50">
      <w:pPr>
        <w:pStyle w:val="Heading2"/>
      </w:pPr>
      <w:r>
        <w:lastRenderedPageBreak/>
        <w:t>Attachment A - Education Function Costing</w:t>
      </w:r>
      <w:bookmarkEnd w:id="53"/>
    </w:p>
    <w:p w:rsidR="007A1F50" w:rsidRDefault="007A1F50" w:rsidP="007A1F50">
      <w:pPr>
        <w:pStyle w:val="CGCNumberedPara"/>
        <w:numPr>
          <w:ilvl w:val="1"/>
          <w:numId w:val="44"/>
        </w:numPr>
      </w:pPr>
      <w:r>
        <w:fldChar w:fldCharType="begin"/>
      </w:r>
      <w:r>
        <w:instrText xml:space="preserve"> REF _Ref455044122 \h </w:instrText>
      </w:r>
      <w:r>
        <w:fldChar w:fldCharType="separate"/>
      </w:r>
      <w:r w:rsidR="006A4022">
        <w:t>Table A-</w:t>
      </w:r>
      <w:r w:rsidR="006A4022">
        <w:rPr>
          <w:noProof/>
        </w:rPr>
        <w:t>1</w:t>
      </w:r>
      <w:r>
        <w:fldChar w:fldCharType="end"/>
      </w:r>
      <w:r>
        <w:t xml:space="preserve"> shows the costing </w:t>
      </w:r>
      <w:r w:rsidR="00EB1AAD">
        <w:t xml:space="preserve">of the stylised minimum education structure </w:t>
      </w:r>
      <w:r>
        <w:t>based on the Department of Finance template.</w:t>
      </w:r>
    </w:p>
    <w:p w:rsidR="007A1F50" w:rsidRDefault="007A1F50" w:rsidP="007A1F50">
      <w:pPr>
        <w:pStyle w:val="CGCTableHeading"/>
      </w:pPr>
      <w:bookmarkStart w:id="54" w:name="_Ref455044122"/>
      <w:r>
        <w:t>Table A-</w:t>
      </w:r>
      <w:fldSimple w:instr=" SEQ Table \* ARABIC \r 1 ">
        <w:r w:rsidR="006A4022">
          <w:rPr>
            <w:noProof/>
          </w:rPr>
          <w:t>1</w:t>
        </w:r>
      </w:fldSimple>
      <w:bookmarkEnd w:id="54"/>
      <w:r>
        <w:tab/>
        <w:t>Education function costing, 2016-17 dollars</w:t>
      </w:r>
    </w:p>
    <w:tbl>
      <w:tblPr>
        <w:tblW w:w="5000" w:type="pct"/>
        <w:tblCellMar>
          <w:left w:w="85" w:type="dxa"/>
          <w:right w:w="85" w:type="dxa"/>
        </w:tblCellMar>
        <w:tblLook w:val="0000" w:firstRow="0" w:lastRow="0" w:firstColumn="0" w:lastColumn="0" w:noHBand="0" w:noVBand="0"/>
      </w:tblPr>
      <w:tblGrid>
        <w:gridCol w:w="3802"/>
        <w:gridCol w:w="1773"/>
        <w:gridCol w:w="1773"/>
        <w:gridCol w:w="1773"/>
      </w:tblGrid>
      <w:tr w:rsidR="007A1F50" w:rsidRPr="00DF65D6" w:rsidTr="00932460">
        <w:tc>
          <w:tcPr>
            <w:tcW w:w="2084" w:type="pct"/>
            <w:tcBorders>
              <w:top w:val="single" w:sz="6" w:space="0" w:color="auto"/>
              <w:bottom w:val="single" w:sz="6" w:space="0" w:color="auto"/>
            </w:tcBorders>
            <w:vAlign w:val="bottom"/>
          </w:tcPr>
          <w:p w:rsidR="007A1F50" w:rsidRPr="00DF65D6" w:rsidRDefault="007A1F50" w:rsidP="00932460">
            <w:pPr>
              <w:pStyle w:val="TableColHeadings"/>
              <w:jc w:val="left"/>
              <w:rPr>
                <w:rFonts w:cstheme="minorHAnsi"/>
              </w:rPr>
            </w:pP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sidRPr="00BB463A">
              <w:rPr>
                <w:rFonts w:cstheme="minorHAnsi"/>
              </w:rPr>
              <w:t>Rate/FTE</w:t>
            </w: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Pr>
                <w:rFonts w:cstheme="minorHAnsi"/>
              </w:rPr>
              <w:t>Staffing numbers</w:t>
            </w: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Pr>
                <w:rFonts w:cstheme="minorHAnsi"/>
              </w:rPr>
              <w:t>Expenses</w:t>
            </w:r>
          </w:p>
        </w:tc>
      </w:tr>
      <w:tr w:rsidR="007A1F50" w:rsidRPr="00DF65D6" w:rsidTr="00932460">
        <w:tc>
          <w:tcPr>
            <w:tcW w:w="2084" w:type="pct"/>
            <w:tcMar>
              <w:top w:w="0" w:type="dxa"/>
              <w:bottom w:w="0" w:type="dxa"/>
            </w:tcMar>
            <w:vAlign w:val="bottom"/>
          </w:tcPr>
          <w:p w:rsidR="007A1F50" w:rsidRPr="00DF65D6" w:rsidRDefault="007A1F50" w:rsidP="00932460">
            <w:pPr>
              <w:pStyle w:val="TableRowUnits"/>
              <w:rPr>
                <w:rFonts w:cstheme="minorHAnsi"/>
              </w:rPr>
            </w:pPr>
          </w:p>
        </w:tc>
        <w:tc>
          <w:tcPr>
            <w:tcW w:w="972" w:type="pct"/>
            <w:tcMar>
              <w:top w:w="0" w:type="dxa"/>
              <w:bottom w:w="0" w:type="dxa"/>
            </w:tcMar>
            <w:vAlign w:val="bottom"/>
          </w:tcPr>
          <w:p w:rsidR="007A1F50" w:rsidRPr="00DF65D6" w:rsidRDefault="007A1F50" w:rsidP="00932460">
            <w:pPr>
              <w:pStyle w:val="TableRowUnits"/>
              <w:rPr>
                <w:rFonts w:cstheme="minorHAnsi"/>
              </w:rPr>
            </w:pP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no.</w:t>
            </w: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$’000</w:t>
            </w:r>
          </w:p>
        </w:tc>
      </w:tr>
      <w:tr w:rsidR="007A1F50" w:rsidRPr="00DF65D6" w:rsidTr="00932460">
        <w:tc>
          <w:tcPr>
            <w:tcW w:w="2084" w:type="pct"/>
          </w:tcPr>
          <w:p w:rsidR="007A1F50" w:rsidRPr="00140018"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b/>
                <w:i/>
              </w:rPr>
            </w:pPr>
            <w:r w:rsidRPr="00140018">
              <w:rPr>
                <w:rFonts w:cstheme="minorHAnsi"/>
                <w:b/>
                <w:i/>
              </w:rPr>
              <w:t>Base Salary</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Graduate</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$65</w:t>
            </w:r>
            <w:r>
              <w:rPr>
                <w:rFonts w:cstheme="minorHAnsi"/>
              </w:rPr>
              <w:t xml:space="preserve"> </w:t>
            </w:r>
            <w:r w:rsidRPr="00BB463A">
              <w:rPr>
                <w:rFonts w:cstheme="minorHAnsi"/>
              </w:rPr>
              <w:t>622</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1</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$50</w:t>
            </w:r>
            <w:r>
              <w:rPr>
                <w:rFonts w:cstheme="minorHAnsi"/>
              </w:rPr>
              <w:t xml:space="preserve"> </w:t>
            </w:r>
            <w:r w:rsidRPr="00BB463A">
              <w:rPr>
                <w:rFonts w:cstheme="minorHAnsi"/>
              </w:rPr>
              <w:t>364</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2</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$57</w:t>
            </w:r>
            <w:r>
              <w:rPr>
                <w:rFonts w:cstheme="minorHAnsi"/>
              </w:rPr>
              <w:t xml:space="preserve"> </w:t>
            </w:r>
            <w:r w:rsidRPr="00BB463A">
              <w:rPr>
                <w:rFonts w:cstheme="minorHAnsi"/>
              </w:rPr>
              <w:t>175</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3</w:t>
            </w:r>
            <w:r>
              <w:rPr>
                <w:rFonts w:cstheme="minorHAnsi"/>
              </w:rPr>
              <w:t xml:space="preserve"> (</w:t>
            </w:r>
            <w:r w:rsidRPr="00FC7434">
              <w:rPr>
                <w:rFonts w:cstheme="minorHAnsi"/>
              </w:rPr>
              <w:t>Personal assistant</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$64</w:t>
            </w:r>
            <w:r>
              <w:rPr>
                <w:rFonts w:cstheme="minorHAnsi"/>
              </w:rPr>
              <w:t xml:space="preserve"> </w:t>
            </w:r>
            <w:r w:rsidRPr="00BB463A">
              <w:rPr>
                <w:rFonts w:cstheme="minorHAnsi"/>
              </w:rPr>
              <w:t>850</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10</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649</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4</w:t>
            </w:r>
            <w:r>
              <w:rPr>
                <w:rFonts w:cstheme="minorHAnsi"/>
              </w:rPr>
              <w:t xml:space="preserve"> (</w:t>
            </w:r>
            <w:r w:rsidRPr="00FC7434">
              <w:rPr>
                <w:rFonts w:cstheme="minorHAnsi"/>
              </w:rPr>
              <w:t>Personal assistant</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$71</w:t>
            </w:r>
            <w:r>
              <w:rPr>
                <w:rFonts w:cstheme="minorHAnsi"/>
              </w:rPr>
              <w:t xml:space="preserve"> </w:t>
            </w:r>
            <w:r w:rsidRPr="00BB463A">
              <w:rPr>
                <w:rFonts w:cstheme="minorHAnsi"/>
              </w:rPr>
              <w:t>852</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1</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72</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5</w:t>
            </w:r>
            <w:r>
              <w:rPr>
                <w:rFonts w:cstheme="minorHAnsi"/>
              </w:rPr>
              <w:t xml:space="preserve"> (</w:t>
            </w:r>
            <w:r w:rsidRPr="00FC7434">
              <w:rPr>
                <w:rFonts w:cstheme="minorHAnsi"/>
              </w:rPr>
              <w:t>Junior officer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$78</w:t>
            </w:r>
            <w:r>
              <w:rPr>
                <w:rFonts w:cstheme="minorHAnsi"/>
              </w:rPr>
              <w:t xml:space="preserve"> </w:t>
            </w:r>
            <w:r w:rsidRPr="00BB463A">
              <w:rPr>
                <w:rFonts w:cstheme="minorHAnsi"/>
              </w:rPr>
              <w:t>046</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26</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w:t>
            </w:r>
            <w:r>
              <w:rPr>
                <w:rFonts w:cstheme="minorHAnsi"/>
              </w:rPr>
              <w:t xml:space="preserve"> </w:t>
            </w:r>
            <w:r w:rsidRPr="00BB463A">
              <w:rPr>
                <w:rFonts w:cstheme="minorHAnsi"/>
              </w:rPr>
              <w:t>029</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6</w:t>
            </w:r>
            <w:r>
              <w:rPr>
                <w:rFonts w:cstheme="minorHAnsi"/>
              </w:rPr>
              <w:t xml:space="preserve"> (</w:t>
            </w:r>
            <w:r w:rsidRPr="00FC7434">
              <w:rPr>
                <w:rFonts w:cstheme="minorHAnsi"/>
              </w:rPr>
              <w:t>Junior officer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$92</w:t>
            </w:r>
            <w:r>
              <w:rPr>
                <w:rFonts w:cstheme="minorHAnsi"/>
              </w:rPr>
              <w:t xml:space="preserve"> </w:t>
            </w:r>
            <w:r w:rsidRPr="00BB463A">
              <w:rPr>
                <w:rFonts w:cstheme="minorHAnsi"/>
              </w:rPr>
              <w:t>583</w:t>
            </w:r>
          </w:p>
        </w:tc>
        <w:tc>
          <w:tcPr>
            <w:tcW w:w="972" w:type="pct"/>
            <w:vAlign w:val="center"/>
          </w:tcPr>
          <w:p w:rsidR="007A1F50" w:rsidRPr="00BB463A" w:rsidRDefault="006D3D38" w:rsidP="00932460">
            <w:pPr>
              <w:pStyle w:val="TableRowNormal"/>
              <w:ind w:left="0" w:firstLine="0"/>
              <w:rPr>
                <w:rFonts w:cstheme="minorHAnsi"/>
              </w:rPr>
            </w:pPr>
            <w:r>
              <w:rPr>
                <w:rFonts w:cstheme="minorHAnsi"/>
              </w:rPr>
              <w:t>26</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w:t>
            </w:r>
            <w:r>
              <w:rPr>
                <w:rFonts w:cstheme="minorHAnsi"/>
              </w:rPr>
              <w:t xml:space="preserve"> </w:t>
            </w:r>
            <w:r w:rsidRPr="00BB463A">
              <w:rPr>
                <w:rFonts w:cstheme="minorHAnsi"/>
              </w:rPr>
              <w:t>407</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EL 1</w:t>
            </w:r>
            <w:r>
              <w:rPr>
                <w:rFonts w:cstheme="minorHAnsi"/>
              </w:rPr>
              <w:t xml:space="preserve"> (</w:t>
            </w:r>
            <w:r w:rsidRPr="00FC7434">
              <w:rPr>
                <w:rFonts w:cstheme="minorHAnsi"/>
              </w:rPr>
              <w:t>Senior officer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$112</w:t>
            </w:r>
            <w:r>
              <w:rPr>
                <w:rFonts w:cstheme="minorHAnsi"/>
              </w:rPr>
              <w:t xml:space="preserve"> </w:t>
            </w:r>
            <w:r w:rsidRPr="00BB463A">
              <w:rPr>
                <w:rFonts w:cstheme="minorHAnsi"/>
              </w:rPr>
              <w:t>901</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26</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w:t>
            </w:r>
            <w:r>
              <w:rPr>
                <w:rFonts w:cstheme="minorHAnsi"/>
              </w:rPr>
              <w:t xml:space="preserve"> </w:t>
            </w:r>
            <w:r w:rsidRPr="00BB463A">
              <w:rPr>
                <w:rFonts w:cstheme="minorHAnsi"/>
              </w:rPr>
              <w:t>935</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EL 2</w:t>
            </w:r>
            <w:r>
              <w:rPr>
                <w:rFonts w:cstheme="minorHAnsi"/>
              </w:rPr>
              <w:t xml:space="preserve"> (</w:t>
            </w:r>
            <w:r w:rsidRPr="00FC7434">
              <w:rPr>
                <w:rFonts w:cstheme="minorHAnsi"/>
              </w:rPr>
              <w:t>Manager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$142</w:t>
            </w:r>
            <w:r>
              <w:rPr>
                <w:rFonts w:cstheme="minorHAnsi"/>
              </w:rPr>
              <w:t xml:space="preserve"> </w:t>
            </w:r>
            <w:r w:rsidRPr="00BB463A">
              <w:rPr>
                <w:rFonts w:cstheme="minorHAnsi"/>
              </w:rPr>
              <w:t>789</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27</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3</w:t>
            </w:r>
            <w:r>
              <w:rPr>
                <w:rFonts w:cstheme="minorHAnsi"/>
              </w:rPr>
              <w:t xml:space="preserve"> </w:t>
            </w:r>
            <w:r w:rsidRPr="00BB463A">
              <w:rPr>
                <w:rFonts w:cstheme="minorHAnsi"/>
              </w:rPr>
              <w:t>855</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SES 1</w:t>
            </w:r>
            <w:r>
              <w:rPr>
                <w:rFonts w:cstheme="minorHAnsi"/>
              </w:rPr>
              <w:t>(</w:t>
            </w:r>
            <w:r w:rsidRPr="00FC7434">
              <w:rPr>
                <w:rFonts w:cstheme="minorHAnsi"/>
              </w:rPr>
              <w:t>Branch head</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$199</w:t>
            </w:r>
            <w:r>
              <w:rPr>
                <w:rFonts w:cstheme="minorHAnsi"/>
              </w:rPr>
              <w:t xml:space="preserve"> </w:t>
            </w:r>
            <w:r w:rsidRPr="00BB463A">
              <w:rPr>
                <w:rFonts w:cstheme="minorHAnsi"/>
              </w:rPr>
              <w:t>764</w:t>
            </w:r>
          </w:p>
        </w:tc>
        <w:tc>
          <w:tcPr>
            <w:tcW w:w="972" w:type="pct"/>
            <w:vAlign w:val="center"/>
          </w:tcPr>
          <w:p w:rsidR="007A1F50" w:rsidRPr="00BB463A" w:rsidRDefault="007A1F50" w:rsidP="00932460">
            <w:pPr>
              <w:pStyle w:val="TableRowNormal"/>
              <w:ind w:left="0" w:firstLine="0"/>
              <w:rPr>
                <w:rFonts w:cstheme="minorHAnsi"/>
              </w:rPr>
            </w:pPr>
            <w:bookmarkStart w:id="55" w:name="_GoBack"/>
            <w:bookmarkEnd w:id="55"/>
            <w:r w:rsidRPr="00BB463A">
              <w:rPr>
                <w:rFonts w:cstheme="minorHAnsi"/>
              </w:rPr>
              <w:t>13</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w:t>
            </w:r>
            <w:r>
              <w:rPr>
                <w:rFonts w:cstheme="minorHAnsi"/>
              </w:rPr>
              <w:t xml:space="preserve"> </w:t>
            </w:r>
            <w:r w:rsidRPr="00BB463A">
              <w:rPr>
                <w:rFonts w:cstheme="minorHAnsi"/>
              </w:rPr>
              <w:t>597</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SES 2</w:t>
            </w:r>
            <w:r>
              <w:rPr>
                <w:rFonts w:cstheme="minorHAnsi"/>
              </w:rPr>
              <w:t xml:space="preserve"> (</w:t>
            </w:r>
            <w:r w:rsidRPr="00FC7434">
              <w:rPr>
                <w:rFonts w:cstheme="minorHAnsi"/>
              </w:rPr>
              <w:t>Division head</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$256</w:t>
            </w:r>
            <w:r>
              <w:rPr>
                <w:rFonts w:cstheme="minorHAnsi"/>
              </w:rPr>
              <w:t xml:space="preserve"> </w:t>
            </w:r>
            <w:r w:rsidRPr="00BB463A">
              <w:rPr>
                <w:rFonts w:cstheme="minorHAnsi"/>
              </w:rPr>
              <w:t>798</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3</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770</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SES 3</w:t>
            </w:r>
            <w:r>
              <w:rPr>
                <w:rFonts w:cstheme="minorHAnsi"/>
              </w:rPr>
              <w:t xml:space="preserve"> (</w:t>
            </w:r>
            <w:r w:rsidRPr="00FC7434">
              <w:rPr>
                <w:rFonts w:cstheme="minorHAnsi"/>
              </w:rPr>
              <w:t>Secretary</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$340</w:t>
            </w:r>
            <w:r>
              <w:rPr>
                <w:rFonts w:cstheme="minorHAnsi"/>
              </w:rPr>
              <w:t xml:space="preserve"> </w:t>
            </w:r>
            <w:r w:rsidRPr="00BB463A">
              <w:rPr>
                <w:rFonts w:cstheme="minorHAnsi"/>
              </w:rPr>
              <w:t>298</w:t>
            </w:r>
          </w:p>
        </w:tc>
        <w:tc>
          <w:tcPr>
            <w:tcW w:w="972" w:type="pct"/>
            <w:tcBorders>
              <w:bottom w:val="single" w:sz="4" w:space="0" w:color="auto"/>
            </w:tcBorders>
            <w:vAlign w:val="center"/>
          </w:tcPr>
          <w:p w:rsidR="007A1F50" w:rsidRPr="00BB463A" w:rsidRDefault="007A1F50" w:rsidP="00932460">
            <w:pPr>
              <w:pStyle w:val="TableRowNormal"/>
              <w:ind w:left="0" w:firstLine="0"/>
              <w:rPr>
                <w:rFonts w:cstheme="minorHAnsi"/>
              </w:rPr>
            </w:pPr>
            <w:r w:rsidRPr="00BB463A">
              <w:rPr>
                <w:rFonts w:cstheme="minorHAnsi"/>
              </w:rPr>
              <w:t>1</w:t>
            </w:r>
          </w:p>
        </w:tc>
        <w:tc>
          <w:tcPr>
            <w:tcW w:w="972" w:type="pct"/>
            <w:tcBorders>
              <w:bottom w:val="single" w:sz="4" w:space="0" w:color="auto"/>
            </w:tcBorders>
            <w:vAlign w:val="center"/>
          </w:tcPr>
          <w:p w:rsidR="007A1F50" w:rsidRPr="00BB463A" w:rsidRDefault="007A1F50" w:rsidP="00932460">
            <w:pPr>
              <w:pStyle w:val="TableRowNormal"/>
              <w:ind w:left="0" w:firstLine="0"/>
              <w:rPr>
                <w:rFonts w:cstheme="minorHAnsi"/>
              </w:rPr>
            </w:pPr>
            <w:r w:rsidRPr="00BB463A">
              <w:rPr>
                <w:rFonts w:cstheme="minorHAnsi"/>
              </w:rPr>
              <w:t>340</w:t>
            </w:r>
          </w:p>
        </w:tc>
      </w:tr>
      <w:tr w:rsidR="007A1F50" w:rsidRPr="00DF65D6" w:rsidTr="00932460">
        <w:tc>
          <w:tcPr>
            <w:tcW w:w="2084" w:type="pct"/>
            <w:vAlign w:val="bottom"/>
          </w:tcPr>
          <w:p w:rsidR="007A1F50" w:rsidRPr="00FC7434"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b/>
              </w:rPr>
            </w:pPr>
            <w:r w:rsidRPr="00FC7434">
              <w:rPr>
                <w:rFonts w:cstheme="minorHAnsi"/>
                <w:b/>
              </w:rPr>
              <w:t>Total</w:t>
            </w:r>
          </w:p>
        </w:tc>
        <w:tc>
          <w:tcPr>
            <w:tcW w:w="972" w:type="pct"/>
            <w:vAlign w:val="bottom"/>
          </w:tcPr>
          <w:p w:rsidR="007A1F50" w:rsidRPr="0099492B" w:rsidRDefault="007A1F50" w:rsidP="00932460">
            <w:pPr>
              <w:pStyle w:val="TableRowNormal"/>
              <w:ind w:left="0" w:firstLine="0"/>
              <w:rPr>
                <w:rFonts w:cstheme="minorHAnsi"/>
              </w:rPr>
            </w:pPr>
          </w:p>
        </w:tc>
        <w:tc>
          <w:tcPr>
            <w:tcW w:w="972" w:type="pct"/>
            <w:tcBorders>
              <w:top w:val="single" w:sz="4" w:space="0" w:color="auto"/>
            </w:tcBorders>
            <w:vAlign w:val="center"/>
          </w:tcPr>
          <w:p w:rsidR="007A1F50" w:rsidRPr="0099492B" w:rsidRDefault="007A1F50" w:rsidP="00932460">
            <w:pPr>
              <w:pStyle w:val="TableRowNormal"/>
              <w:ind w:left="0" w:firstLine="0"/>
              <w:rPr>
                <w:rFonts w:cstheme="minorHAnsi"/>
              </w:rPr>
            </w:pPr>
            <w:r w:rsidRPr="0099492B">
              <w:rPr>
                <w:rFonts w:cstheme="minorHAnsi"/>
              </w:rPr>
              <w:t>133</w:t>
            </w:r>
          </w:p>
        </w:tc>
        <w:tc>
          <w:tcPr>
            <w:tcW w:w="972" w:type="pct"/>
            <w:tcBorders>
              <w:top w:val="single" w:sz="4" w:space="0" w:color="auto"/>
            </w:tcBorders>
            <w:vAlign w:val="center"/>
          </w:tcPr>
          <w:p w:rsidR="007A1F50" w:rsidRPr="00BB463A" w:rsidRDefault="007A1F50" w:rsidP="00932460">
            <w:pPr>
              <w:pStyle w:val="TableRowNormal"/>
              <w:ind w:left="0" w:firstLine="0"/>
              <w:rPr>
                <w:rFonts w:cstheme="minorHAnsi"/>
              </w:rPr>
            </w:pPr>
            <w:r w:rsidRPr="00BB463A">
              <w:rPr>
                <w:rFonts w:cstheme="minorHAnsi"/>
              </w:rPr>
              <w:t>15</w:t>
            </w:r>
            <w:r w:rsidRPr="0099492B">
              <w:rPr>
                <w:rFonts w:cstheme="minorHAnsi"/>
              </w:rPr>
              <w:t xml:space="preserve"> </w:t>
            </w:r>
            <w:r w:rsidRPr="00BB463A">
              <w:rPr>
                <w:rFonts w:cstheme="minorHAnsi"/>
              </w:rPr>
              <w:t>655</w:t>
            </w:r>
          </w:p>
        </w:tc>
      </w:tr>
      <w:tr w:rsidR="007A1F50" w:rsidRPr="00DF65D6" w:rsidTr="00932460">
        <w:tc>
          <w:tcPr>
            <w:tcW w:w="2084" w:type="pct"/>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Superannuation</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15.40%</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w:t>
            </w:r>
            <w:r>
              <w:rPr>
                <w:rFonts w:cstheme="minorHAnsi"/>
              </w:rPr>
              <w:t xml:space="preserve"> </w:t>
            </w:r>
            <w:r w:rsidRPr="00BB463A">
              <w:rPr>
                <w:rFonts w:cstheme="minorHAnsi"/>
              </w:rPr>
              <w:t>411</w:t>
            </w:r>
          </w:p>
        </w:tc>
      </w:tr>
      <w:tr w:rsidR="007A1F50" w:rsidRPr="00DF65D6" w:rsidTr="00932460">
        <w:tc>
          <w:tcPr>
            <w:tcW w:w="2084" w:type="pct"/>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 xml:space="preserve">Long service leave </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2.60%</w:t>
            </w:r>
          </w:p>
        </w:tc>
        <w:tc>
          <w:tcPr>
            <w:tcW w:w="972" w:type="pct"/>
            <w:tcBorders>
              <w:bottom w:val="single" w:sz="4" w:space="0" w:color="auto"/>
            </w:tcBorders>
            <w:vAlign w:val="bottom"/>
          </w:tcPr>
          <w:p w:rsidR="007A1F50" w:rsidRPr="00DF65D6" w:rsidRDefault="007A1F50" w:rsidP="00932460">
            <w:pPr>
              <w:pStyle w:val="TableRowNormal"/>
              <w:ind w:left="0" w:firstLine="0"/>
              <w:rPr>
                <w:rFonts w:cstheme="minorHAnsi"/>
              </w:rPr>
            </w:pPr>
          </w:p>
        </w:tc>
        <w:tc>
          <w:tcPr>
            <w:tcW w:w="972" w:type="pct"/>
            <w:tcBorders>
              <w:bottom w:val="single" w:sz="4" w:space="0" w:color="auto"/>
            </w:tcBorders>
            <w:vAlign w:val="center"/>
          </w:tcPr>
          <w:p w:rsidR="007A1F50" w:rsidRPr="00BB463A" w:rsidRDefault="007A1F50" w:rsidP="00932460">
            <w:pPr>
              <w:pStyle w:val="TableRowNormal"/>
              <w:ind w:left="0" w:firstLine="0"/>
              <w:rPr>
                <w:rFonts w:cstheme="minorHAnsi"/>
              </w:rPr>
            </w:pPr>
            <w:r w:rsidRPr="00BB463A">
              <w:rPr>
                <w:rFonts w:cstheme="minorHAnsi"/>
              </w:rPr>
              <w:t>407</w:t>
            </w:r>
          </w:p>
        </w:tc>
      </w:tr>
      <w:tr w:rsidR="007A1F50" w:rsidRPr="00DF65D6" w:rsidTr="00993D2C">
        <w:tc>
          <w:tcPr>
            <w:tcW w:w="2084" w:type="pct"/>
            <w:tcBorders>
              <w:bottom w:val="single" w:sz="4" w:space="0" w:color="auto"/>
            </w:tcBorders>
            <w:vAlign w:val="center"/>
          </w:tcPr>
          <w:p w:rsidR="007A1F50" w:rsidRPr="00140018" w:rsidRDefault="007A1F50" w:rsidP="00993D2C">
            <w:pPr>
              <w:pStyle w:val="TableRowNormal"/>
              <w:ind w:left="0" w:firstLine="0"/>
              <w:jc w:val="left"/>
              <w:rPr>
                <w:rFonts w:cstheme="minorHAnsi"/>
                <w:b/>
              </w:rPr>
            </w:pPr>
            <w:r w:rsidRPr="00140018">
              <w:rPr>
                <w:rFonts w:cstheme="minorHAnsi"/>
                <w:b/>
              </w:rPr>
              <w:t xml:space="preserve">Total </w:t>
            </w:r>
            <w:r w:rsidR="00993D2C">
              <w:rPr>
                <w:rFonts w:cstheme="minorHAnsi"/>
                <w:b/>
              </w:rPr>
              <w:t>employee expenses</w:t>
            </w:r>
          </w:p>
        </w:tc>
        <w:tc>
          <w:tcPr>
            <w:tcW w:w="972" w:type="pct"/>
            <w:tcBorders>
              <w:bottom w:val="single" w:sz="4" w:space="0" w:color="auto"/>
            </w:tcBorders>
            <w:vAlign w:val="bottom"/>
          </w:tcPr>
          <w:p w:rsidR="007A1F50" w:rsidRPr="00DF65D6" w:rsidRDefault="007A1F50" w:rsidP="00932460">
            <w:pPr>
              <w:pStyle w:val="TableRowNormal"/>
              <w:ind w:left="0" w:firstLine="0"/>
              <w:rPr>
                <w:rFonts w:cstheme="minorHAnsi"/>
              </w:rPr>
            </w:pPr>
          </w:p>
        </w:tc>
        <w:tc>
          <w:tcPr>
            <w:tcW w:w="972" w:type="pct"/>
            <w:tcBorders>
              <w:top w:val="single" w:sz="4" w:space="0" w:color="auto"/>
              <w:bottom w:val="single" w:sz="4" w:space="0" w:color="auto"/>
            </w:tcBorders>
            <w:vAlign w:val="bottom"/>
          </w:tcPr>
          <w:p w:rsidR="007A1F50" w:rsidRPr="00DF65D6" w:rsidRDefault="007A1F50" w:rsidP="00932460">
            <w:pPr>
              <w:pStyle w:val="TableRowNormal"/>
              <w:ind w:left="0" w:firstLine="0"/>
              <w:rPr>
                <w:rFonts w:cstheme="minorHAnsi"/>
              </w:rPr>
            </w:pPr>
          </w:p>
        </w:tc>
        <w:tc>
          <w:tcPr>
            <w:tcW w:w="972" w:type="pct"/>
            <w:tcBorders>
              <w:top w:val="single" w:sz="4" w:space="0" w:color="auto"/>
              <w:bottom w:val="single" w:sz="4" w:space="0" w:color="auto"/>
            </w:tcBorders>
            <w:vAlign w:val="center"/>
          </w:tcPr>
          <w:p w:rsidR="007A1F50" w:rsidRPr="00FC7434" w:rsidRDefault="007A1F50" w:rsidP="00932460">
            <w:pPr>
              <w:pStyle w:val="TableRowNormal"/>
              <w:ind w:left="0" w:firstLine="0"/>
              <w:rPr>
                <w:rFonts w:cstheme="minorHAnsi"/>
              </w:rPr>
            </w:pPr>
            <w:r w:rsidRPr="00FC7434">
              <w:rPr>
                <w:rFonts w:cstheme="minorHAnsi"/>
              </w:rPr>
              <w:t>18 473</w:t>
            </w:r>
          </w:p>
        </w:tc>
      </w:tr>
    </w:tbl>
    <w:p w:rsidR="007A1F50" w:rsidRDefault="007A1F50" w:rsidP="007A1F50">
      <w:pPr>
        <w:pStyle w:val="CGCTableFootnote"/>
      </w:pPr>
      <w:r>
        <w:t>Source:</w:t>
      </w:r>
      <w:r>
        <w:tab/>
        <w:t>Staff estimates based on the Department of Finance costing template.</w:t>
      </w:r>
    </w:p>
    <w:p w:rsidR="007A1F50" w:rsidRDefault="007A1F50" w:rsidP="007A1F50">
      <w:pPr>
        <w:tabs>
          <w:tab w:val="clear" w:pos="567"/>
        </w:tabs>
        <w:spacing w:after="200" w:line="276" w:lineRule="auto"/>
      </w:pPr>
      <w:r>
        <w:br w:type="page"/>
      </w:r>
    </w:p>
    <w:p w:rsidR="007A1F50" w:rsidRDefault="007A1F50" w:rsidP="007A1F50">
      <w:pPr>
        <w:pStyle w:val="Heading2"/>
      </w:pPr>
      <w:bookmarkStart w:id="56" w:name="_Toc480445844"/>
      <w:r>
        <w:lastRenderedPageBreak/>
        <w:t>Attachment B - Health Function Costing</w:t>
      </w:r>
      <w:bookmarkEnd w:id="56"/>
    </w:p>
    <w:p w:rsidR="007A1F50" w:rsidRDefault="007A1F50" w:rsidP="007A1F50">
      <w:pPr>
        <w:pStyle w:val="CGCNumberedPara"/>
        <w:numPr>
          <w:ilvl w:val="1"/>
          <w:numId w:val="45"/>
        </w:numPr>
      </w:pPr>
      <w:r>
        <w:fldChar w:fldCharType="begin"/>
      </w:r>
      <w:r>
        <w:instrText xml:space="preserve"> REF _Ref455044198 \h </w:instrText>
      </w:r>
      <w:r>
        <w:fldChar w:fldCharType="separate"/>
      </w:r>
      <w:r w:rsidR="006A4022">
        <w:t>Table B-</w:t>
      </w:r>
      <w:r w:rsidR="006A4022">
        <w:rPr>
          <w:noProof/>
        </w:rPr>
        <w:t>1</w:t>
      </w:r>
      <w:r>
        <w:fldChar w:fldCharType="end"/>
      </w:r>
      <w:r>
        <w:t xml:space="preserve"> shows the </w:t>
      </w:r>
      <w:r w:rsidR="00EB1AAD">
        <w:t>costing of the stylised minimum h</w:t>
      </w:r>
      <w:r>
        <w:t xml:space="preserve">ealth </w:t>
      </w:r>
      <w:r w:rsidR="00EB1AAD">
        <w:t>structure</w:t>
      </w:r>
      <w:r>
        <w:t xml:space="preserve"> based on the Department of Finance template.</w:t>
      </w:r>
    </w:p>
    <w:p w:rsidR="007A1F50" w:rsidRDefault="007A1F50" w:rsidP="007A1F50">
      <w:pPr>
        <w:pStyle w:val="CGCTableHeading"/>
      </w:pPr>
      <w:bookmarkStart w:id="57" w:name="_Ref455044198"/>
      <w:r>
        <w:t>Table B-</w:t>
      </w:r>
      <w:fldSimple w:instr=" SEQ Table \* ARABIC \r 1 ">
        <w:r w:rsidR="006A4022">
          <w:rPr>
            <w:noProof/>
          </w:rPr>
          <w:t>1</w:t>
        </w:r>
      </w:fldSimple>
      <w:bookmarkEnd w:id="57"/>
      <w:r>
        <w:tab/>
        <w:t>Health function costing, 2016-17 dollars</w:t>
      </w:r>
    </w:p>
    <w:tbl>
      <w:tblPr>
        <w:tblW w:w="5000" w:type="pct"/>
        <w:tblCellMar>
          <w:left w:w="85" w:type="dxa"/>
          <w:right w:w="85" w:type="dxa"/>
        </w:tblCellMar>
        <w:tblLook w:val="0000" w:firstRow="0" w:lastRow="0" w:firstColumn="0" w:lastColumn="0" w:noHBand="0" w:noVBand="0"/>
      </w:tblPr>
      <w:tblGrid>
        <w:gridCol w:w="3802"/>
        <w:gridCol w:w="1773"/>
        <w:gridCol w:w="1773"/>
        <w:gridCol w:w="1773"/>
      </w:tblGrid>
      <w:tr w:rsidR="007A1F50" w:rsidRPr="00DF65D6" w:rsidTr="00932460">
        <w:tc>
          <w:tcPr>
            <w:tcW w:w="2084" w:type="pct"/>
            <w:tcBorders>
              <w:top w:val="single" w:sz="6" w:space="0" w:color="auto"/>
              <w:bottom w:val="single" w:sz="6" w:space="0" w:color="auto"/>
            </w:tcBorders>
            <w:vAlign w:val="bottom"/>
          </w:tcPr>
          <w:p w:rsidR="007A1F50" w:rsidRPr="00DF65D6" w:rsidRDefault="007A1F50" w:rsidP="00932460">
            <w:pPr>
              <w:pStyle w:val="TableColHeadings"/>
              <w:jc w:val="left"/>
              <w:rPr>
                <w:rFonts w:cstheme="minorHAnsi"/>
              </w:rPr>
            </w:pP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sidRPr="00BB463A">
              <w:rPr>
                <w:rFonts w:cstheme="minorHAnsi"/>
              </w:rPr>
              <w:t>Rate/FTE</w:t>
            </w: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Pr>
                <w:rFonts w:cstheme="minorHAnsi"/>
              </w:rPr>
              <w:t>Staffing numbers</w:t>
            </w:r>
          </w:p>
        </w:tc>
        <w:tc>
          <w:tcPr>
            <w:tcW w:w="972" w:type="pct"/>
            <w:tcBorders>
              <w:top w:val="single" w:sz="6" w:space="0" w:color="auto"/>
              <w:bottom w:val="single" w:sz="6" w:space="0" w:color="auto"/>
            </w:tcBorders>
            <w:vAlign w:val="bottom"/>
          </w:tcPr>
          <w:p w:rsidR="007A1F50" w:rsidRPr="00DF65D6" w:rsidRDefault="007A1F50" w:rsidP="00932460">
            <w:pPr>
              <w:pStyle w:val="TableColHeadings"/>
              <w:rPr>
                <w:rFonts w:cstheme="minorHAnsi"/>
              </w:rPr>
            </w:pPr>
            <w:r>
              <w:rPr>
                <w:rFonts w:cstheme="minorHAnsi"/>
              </w:rPr>
              <w:t>Expenses</w:t>
            </w:r>
          </w:p>
        </w:tc>
      </w:tr>
      <w:tr w:rsidR="007A1F50" w:rsidRPr="00DF65D6" w:rsidTr="00932460">
        <w:tc>
          <w:tcPr>
            <w:tcW w:w="2084" w:type="pct"/>
            <w:tcMar>
              <w:top w:w="0" w:type="dxa"/>
              <w:bottom w:w="0" w:type="dxa"/>
            </w:tcMar>
            <w:vAlign w:val="bottom"/>
          </w:tcPr>
          <w:p w:rsidR="007A1F50" w:rsidRPr="00DF65D6" w:rsidRDefault="007A1F50" w:rsidP="00932460">
            <w:pPr>
              <w:pStyle w:val="TableRowUnits"/>
              <w:rPr>
                <w:rFonts w:cstheme="minorHAnsi"/>
              </w:rPr>
            </w:pPr>
          </w:p>
        </w:tc>
        <w:tc>
          <w:tcPr>
            <w:tcW w:w="972" w:type="pct"/>
            <w:tcMar>
              <w:top w:w="0" w:type="dxa"/>
              <w:bottom w:w="0" w:type="dxa"/>
            </w:tcMar>
            <w:vAlign w:val="bottom"/>
          </w:tcPr>
          <w:p w:rsidR="007A1F50" w:rsidRPr="00DF65D6" w:rsidRDefault="007A1F50" w:rsidP="00932460">
            <w:pPr>
              <w:pStyle w:val="TableRowUnits"/>
              <w:rPr>
                <w:rFonts w:cstheme="minorHAnsi"/>
              </w:rPr>
            </w:pP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no.</w:t>
            </w:r>
          </w:p>
        </w:tc>
        <w:tc>
          <w:tcPr>
            <w:tcW w:w="972" w:type="pct"/>
            <w:tcMar>
              <w:top w:w="0" w:type="dxa"/>
              <w:bottom w:w="0" w:type="dxa"/>
            </w:tcMar>
            <w:vAlign w:val="bottom"/>
          </w:tcPr>
          <w:p w:rsidR="007A1F50" w:rsidRPr="00DF65D6" w:rsidRDefault="007A1F50" w:rsidP="00932460">
            <w:pPr>
              <w:pStyle w:val="TableRowUnits"/>
              <w:rPr>
                <w:rFonts w:cstheme="minorHAnsi"/>
              </w:rPr>
            </w:pPr>
            <w:r>
              <w:rPr>
                <w:rFonts w:cstheme="minorHAnsi"/>
              </w:rPr>
              <w:t>$’000</w:t>
            </w:r>
          </w:p>
        </w:tc>
      </w:tr>
      <w:tr w:rsidR="007A1F50" w:rsidRPr="00DF65D6" w:rsidTr="00932460">
        <w:tc>
          <w:tcPr>
            <w:tcW w:w="2084" w:type="pct"/>
          </w:tcPr>
          <w:p w:rsidR="007A1F50" w:rsidRPr="00140018"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b/>
                <w:i/>
              </w:rPr>
            </w:pPr>
            <w:r w:rsidRPr="00140018">
              <w:rPr>
                <w:rFonts w:cstheme="minorHAnsi"/>
                <w:b/>
                <w:i/>
              </w:rPr>
              <w:t>Base Salary</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Graduate</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$65</w:t>
            </w:r>
            <w:r>
              <w:rPr>
                <w:rFonts w:cstheme="minorHAnsi"/>
              </w:rPr>
              <w:t xml:space="preserve"> </w:t>
            </w:r>
            <w:r w:rsidRPr="00BB463A">
              <w:rPr>
                <w:rFonts w:cstheme="minorHAnsi"/>
              </w:rPr>
              <w:t>622</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1</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$50</w:t>
            </w:r>
            <w:r>
              <w:rPr>
                <w:rFonts w:cstheme="minorHAnsi"/>
              </w:rPr>
              <w:t xml:space="preserve"> </w:t>
            </w:r>
            <w:r w:rsidRPr="00BB463A">
              <w:rPr>
                <w:rFonts w:cstheme="minorHAnsi"/>
              </w:rPr>
              <w:t>364</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2</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$57</w:t>
            </w:r>
            <w:r>
              <w:rPr>
                <w:rFonts w:cstheme="minorHAnsi"/>
              </w:rPr>
              <w:t xml:space="preserve"> </w:t>
            </w:r>
            <w:r w:rsidRPr="00BB463A">
              <w:rPr>
                <w:rFonts w:cstheme="minorHAnsi"/>
              </w:rPr>
              <w:t>175</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bottom"/>
          </w:tcPr>
          <w:p w:rsidR="007A1F50" w:rsidRPr="00DF65D6" w:rsidRDefault="007A1F50" w:rsidP="00932460">
            <w:pPr>
              <w:pStyle w:val="TableRowNormal"/>
              <w:ind w:left="0" w:firstLine="0"/>
              <w:rPr>
                <w:rFonts w:cstheme="minorHAnsi"/>
              </w:rPr>
            </w:pP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3</w:t>
            </w:r>
            <w:r>
              <w:rPr>
                <w:rFonts w:cstheme="minorHAnsi"/>
              </w:rPr>
              <w:t xml:space="preserve"> (</w:t>
            </w:r>
            <w:r w:rsidRPr="00FC7434">
              <w:rPr>
                <w:rFonts w:cstheme="minorHAnsi"/>
              </w:rPr>
              <w:t>Personal assistant</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$64</w:t>
            </w:r>
            <w:r>
              <w:rPr>
                <w:rFonts w:cstheme="minorHAnsi"/>
              </w:rPr>
              <w:t xml:space="preserve"> </w:t>
            </w:r>
            <w:r w:rsidRPr="00BB463A">
              <w:rPr>
                <w:rFonts w:cstheme="minorHAnsi"/>
              </w:rPr>
              <w:t>850</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11</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713</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4</w:t>
            </w:r>
            <w:r>
              <w:rPr>
                <w:rFonts w:cstheme="minorHAnsi"/>
              </w:rPr>
              <w:t xml:space="preserve"> (</w:t>
            </w:r>
            <w:r w:rsidRPr="00FC7434">
              <w:rPr>
                <w:rFonts w:cstheme="minorHAnsi"/>
              </w:rPr>
              <w:t>Personal assistant</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$71</w:t>
            </w:r>
            <w:r>
              <w:rPr>
                <w:rFonts w:cstheme="minorHAnsi"/>
              </w:rPr>
              <w:t xml:space="preserve"> </w:t>
            </w:r>
            <w:r w:rsidRPr="00BB463A">
              <w:rPr>
                <w:rFonts w:cstheme="minorHAnsi"/>
              </w:rPr>
              <w:t>852</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1</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72</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5</w:t>
            </w:r>
            <w:r>
              <w:rPr>
                <w:rFonts w:cstheme="minorHAnsi"/>
              </w:rPr>
              <w:t xml:space="preserve"> (</w:t>
            </w:r>
            <w:r w:rsidRPr="00FC7434">
              <w:rPr>
                <w:rFonts w:cstheme="minorHAnsi"/>
              </w:rPr>
              <w:t>Junior officer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Pr>
                <w:rFonts w:cstheme="minorHAnsi"/>
              </w:rPr>
              <w:t xml:space="preserve">$78 </w:t>
            </w:r>
            <w:r w:rsidRPr="00BB463A">
              <w:rPr>
                <w:rFonts w:cstheme="minorHAnsi"/>
              </w:rPr>
              <w:t>046</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34</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2</w:t>
            </w:r>
            <w:r>
              <w:rPr>
                <w:rFonts w:cstheme="minorHAnsi"/>
              </w:rPr>
              <w:t xml:space="preserve"> </w:t>
            </w:r>
            <w:r w:rsidRPr="00140018">
              <w:rPr>
                <w:rFonts w:cstheme="minorHAnsi"/>
              </w:rPr>
              <w:t>654</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APS 6</w:t>
            </w:r>
            <w:r>
              <w:rPr>
                <w:rFonts w:cstheme="minorHAnsi"/>
              </w:rPr>
              <w:t xml:space="preserve"> (</w:t>
            </w:r>
            <w:r w:rsidRPr="00FC7434">
              <w:rPr>
                <w:rFonts w:cstheme="minorHAnsi"/>
              </w:rPr>
              <w:t>Junior officer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$92</w:t>
            </w:r>
            <w:r>
              <w:rPr>
                <w:rFonts w:cstheme="minorHAnsi"/>
              </w:rPr>
              <w:t xml:space="preserve"> </w:t>
            </w:r>
            <w:r w:rsidRPr="00BB463A">
              <w:rPr>
                <w:rFonts w:cstheme="minorHAnsi"/>
              </w:rPr>
              <w:t>583</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34</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w:t>
            </w:r>
            <w:r>
              <w:rPr>
                <w:rFonts w:cstheme="minorHAnsi"/>
              </w:rPr>
              <w:t xml:space="preserve"> </w:t>
            </w:r>
            <w:r w:rsidRPr="00140018">
              <w:rPr>
                <w:rFonts w:cstheme="minorHAnsi"/>
              </w:rPr>
              <w:t>148</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EL 1</w:t>
            </w:r>
            <w:r>
              <w:rPr>
                <w:rFonts w:cstheme="minorHAnsi"/>
              </w:rPr>
              <w:t xml:space="preserve"> (</w:t>
            </w:r>
            <w:r w:rsidRPr="00FC7434">
              <w:rPr>
                <w:rFonts w:cstheme="minorHAnsi"/>
              </w:rPr>
              <w:t>Senior officer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$112</w:t>
            </w:r>
            <w:r>
              <w:rPr>
                <w:rFonts w:cstheme="minorHAnsi"/>
              </w:rPr>
              <w:t xml:space="preserve"> </w:t>
            </w:r>
            <w:r w:rsidRPr="00BB463A">
              <w:rPr>
                <w:rFonts w:cstheme="minorHAnsi"/>
              </w:rPr>
              <w:t>901</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34</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w:t>
            </w:r>
            <w:r>
              <w:rPr>
                <w:rFonts w:cstheme="minorHAnsi"/>
              </w:rPr>
              <w:t xml:space="preserve"> </w:t>
            </w:r>
            <w:r w:rsidRPr="00140018">
              <w:rPr>
                <w:rFonts w:cstheme="minorHAnsi"/>
              </w:rPr>
              <w:t>839</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EL 2</w:t>
            </w:r>
            <w:r>
              <w:rPr>
                <w:rFonts w:cstheme="minorHAnsi"/>
              </w:rPr>
              <w:t xml:space="preserve"> (</w:t>
            </w:r>
            <w:r w:rsidRPr="00FC7434">
              <w:rPr>
                <w:rFonts w:cstheme="minorHAnsi"/>
              </w:rPr>
              <w:t>Manager</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$142</w:t>
            </w:r>
            <w:r>
              <w:rPr>
                <w:rFonts w:cstheme="minorHAnsi"/>
              </w:rPr>
              <w:t xml:space="preserve"> </w:t>
            </w:r>
            <w:r w:rsidRPr="00BB463A">
              <w:rPr>
                <w:rFonts w:cstheme="minorHAnsi"/>
              </w:rPr>
              <w:t>789</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35</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4</w:t>
            </w:r>
            <w:r>
              <w:rPr>
                <w:rFonts w:cstheme="minorHAnsi"/>
              </w:rPr>
              <w:t xml:space="preserve"> </w:t>
            </w:r>
            <w:r w:rsidRPr="00140018">
              <w:rPr>
                <w:rFonts w:cstheme="minorHAnsi"/>
              </w:rPr>
              <w:t>998</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SES 1</w:t>
            </w:r>
            <w:r>
              <w:rPr>
                <w:rFonts w:cstheme="minorHAnsi"/>
              </w:rPr>
              <w:t>(</w:t>
            </w:r>
            <w:r w:rsidRPr="00FC7434">
              <w:rPr>
                <w:rFonts w:cstheme="minorHAnsi"/>
              </w:rPr>
              <w:t>Branch head</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$199</w:t>
            </w:r>
            <w:r>
              <w:rPr>
                <w:rFonts w:cstheme="minorHAnsi"/>
              </w:rPr>
              <w:t xml:space="preserve"> </w:t>
            </w:r>
            <w:r w:rsidRPr="00BB463A">
              <w:rPr>
                <w:rFonts w:cstheme="minorHAnsi"/>
              </w:rPr>
              <w:t>764</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17</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w:t>
            </w:r>
            <w:r>
              <w:rPr>
                <w:rFonts w:cstheme="minorHAnsi"/>
              </w:rPr>
              <w:t xml:space="preserve"> </w:t>
            </w:r>
            <w:r w:rsidRPr="00140018">
              <w:rPr>
                <w:rFonts w:cstheme="minorHAnsi"/>
              </w:rPr>
              <w:t>396</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SES 2</w:t>
            </w:r>
            <w:r>
              <w:rPr>
                <w:rFonts w:cstheme="minorHAnsi"/>
              </w:rPr>
              <w:t xml:space="preserve"> (</w:t>
            </w:r>
            <w:r w:rsidRPr="00FC7434">
              <w:rPr>
                <w:rFonts w:cstheme="minorHAnsi"/>
              </w:rPr>
              <w:t>Division head</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$256</w:t>
            </w:r>
            <w:r>
              <w:rPr>
                <w:rFonts w:cstheme="minorHAnsi"/>
              </w:rPr>
              <w:t xml:space="preserve"> </w:t>
            </w:r>
            <w:r w:rsidRPr="00BB463A">
              <w:rPr>
                <w:rFonts w:cstheme="minorHAnsi"/>
              </w:rPr>
              <w:t>798</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w:t>
            </w: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770</w:t>
            </w:r>
          </w:p>
        </w:tc>
      </w:tr>
      <w:tr w:rsidR="007A1F50" w:rsidRPr="00DF65D6" w:rsidTr="00932460">
        <w:tc>
          <w:tcPr>
            <w:tcW w:w="2084" w:type="pct"/>
            <w:vAlign w:val="bottom"/>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SES 3</w:t>
            </w:r>
            <w:r>
              <w:rPr>
                <w:rFonts w:cstheme="minorHAnsi"/>
              </w:rPr>
              <w:t xml:space="preserve"> (</w:t>
            </w:r>
            <w:r w:rsidRPr="00FC7434">
              <w:rPr>
                <w:rFonts w:cstheme="minorHAnsi"/>
              </w:rPr>
              <w:t>Secretary</w:t>
            </w:r>
            <w:r>
              <w:rPr>
                <w:rFonts w:cstheme="minorHAnsi"/>
              </w:rPr>
              <w:t>)</w:t>
            </w:r>
          </w:p>
        </w:tc>
        <w:tc>
          <w:tcPr>
            <w:tcW w:w="972" w:type="pct"/>
            <w:vAlign w:val="bottom"/>
          </w:tcPr>
          <w:p w:rsidR="007A1F50" w:rsidRPr="00BB463A" w:rsidRDefault="007A1F50" w:rsidP="00932460">
            <w:pPr>
              <w:pStyle w:val="TableRowNormal"/>
              <w:ind w:left="0" w:firstLine="0"/>
              <w:rPr>
                <w:rFonts w:cstheme="minorHAnsi"/>
              </w:rPr>
            </w:pPr>
            <w:r w:rsidRPr="00BB463A">
              <w:rPr>
                <w:rFonts w:cstheme="minorHAnsi"/>
              </w:rPr>
              <w:t>$340</w:t>
            </w:r>
            <w:r>
              <w:rPr>
                <w:rFonts w:cstheme="minorHAnsi"/>
              </w:rPr>
              <w:t xml:space="preserve"> </w:t>
            </w:r>
            <w:r w:rsidRPr="00BB463A">
              <w:rPr>
                <w:rFonts w:cstheme="minorHAnsi"/>
              </w:rPr>
              <w:t>298</w:t>
            </w:r>
          </w:p>
        </w:tc>
        <w:tc>
          <w:tcPr>
            <w:tcW w:w="972" w:type="pct"/>
            <w:tcBorders>
              <w:bottom w:val="single" w:sz="4" w:space="0" w:color="auto"/>
            </w:tcBorders>
            <w:vAlign w:val="center"/>
          </w:tcPr>
          <w:p w:rsidR="007A1F50" w:rsidRPr="00140018" w:rsidRDefault="007A1F50" w:rsidP="00932460">
            <w:pPr>
              <w:pStyle w:val="TableRowNormal"/>
              <w:ind w:left="0" w:firstLine="0"/>
              <w:rPr>
                <w:rFonts w:cstheme="minorHAnsi"/>
              </w:rPr>
            </w:pPr>
            <w:r w:rsidRPr="00140018">
              <w:rPr>
                <w:rFonts w:cstheme="minorHAnsi"/>
              </w:rPr>
              <w:t>1</w:t>
            </w:r>
          </w:p>
        </w:tc>
        <w:tc>
          <w:tcPr>
            <w:tcW w:w="972" w:type="pct"/>
            <w:tcBorders>
              <w:bottom w:val="single" w:sz="4" w:space="0" w:color="auto"/>
            </w:tcBorders>
            <w:vAlign w:val="center"/>
          </w:tcPr>
          <w:p w:rsidR="007A1F50" w:rsidRPr="00140018" w:rsidRDefault="007A1F50" w:rsidP="00932460">
            <w:pPr>
              <w:pStyle w:val="TableRowNormal"/>
              <w:ind w:left="0" w:firstLine="0"/>
              <w:rPr>
                <w:rFonts w:cstheme="minorHAnsi"/>
              </w:rPr>
            </w:pPr>
            <w:r w:rsidRPr="00140018">
              <w:rPr>
                <w:rFonts w:cstheme="minorHAnsi"/>
              </w:rPr>
              <w:t>340</w:t>
            </w:r>
          </w:p>
        </w:tc>
      </w:tr>
      <w:tr w:rsidR="007A1F50" w:rsidRPr="00DF65D6" w:rsidTr="00932460">
        <w:tc>
          <w:tcPr>
            <w:tcW w:w="2084" w:type="pct"/>
            <w:vAlign w:val="bottom"/>
          </w:tcPr>
          <w:p w:rsidR="007A1F50" w:rsidRPr="00FC7434"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b/>
              </w:rPr>
            </w:pPr>
            <w:r w:rsidRPr="00FC7434">
              <w:rPr>
                <w:rFonts w:cstheme="minorHAnsi"/>
                <w:b/>
              </w:rPr>
              <w:t>Total</w:t>
            </w:r>
          </w:p>
        </w:tc>
        <w:tc>
          <w:tcPr>
            <w:tcW w:w="972" w:type="pct"/>
            <w:vAlign w:val="bottom"/>
          </w:tcPr>
          <w:p w:rsidR="007A1F50" w:rsidRPr="0099492B" w:rsidRDefault="007A1F50" w:rsidP="00932460">
            <w:pPr>
              <w:pStyle w:val="TableRowNormal"/>
              <w:ind w:left="0" w:firstLine="0"/>
              <w:rPr>
                <w:rFonts w:cstheme="minorHAnsi"/>
              </w:rPr>
            </w:pPr>
          </w:p>
        </w:tc>
        <w:tc>
          <w:tcPr>
            <w:tcW w:w="972" w:type="pct"/>
            <w:tcBorders>
              <w:top w:val="single" w:sz="4" w:space="0" w:color="auto"/>
            </w:tcBorders>
            <w:vAlign w:val="center"/>
          </w:tcPr>
          <w:p w:rsidR="007A1F50" w:rsidRPr="00140018" w:rsidRDefault="007A1F50" w:rsidP="00932460">
            <w:pPr>
              <w:pStyle w:val="TableRowNormal"/>
              <w:ind w:left="0" w:firstLine="0"/>
              <w:rPr>
                <w:rFonts w:cstheme="minorHAnsi"/>
              </w:rPr>
            </w:pPr>
            <w:r w:rsidRPr="00140018">
              <w:rPr>
                <w:rFonts w:cstheme="minorHAnsi"/>
              </w:rPr>
              <w:t>170</w:t>
            </w:r>
          </w:p>
        </w:tc>
        <w:tc>
          <w:tcPr>
            <w:tcW w:w="972" w:type="pct"/>
            <w:tcBorders>
              <w:top w:val="single" w:sz="4" w:space="0" w:color="auto"/>
            </w:tcBorders>
            <w:vAlign w:val="center"/>
          </w:tcPr>
          <w:p w:rsidR="007A1F50" w:rsidRPr="00140018" w:rsidRDefault="007A1F50" w:rsidP="00932460">
            <w:pPr>
              <w:pStyle w:val="TableRowNormal"/>
              <w:ind w:left="0" w:firstLine="0"/>
              <w:rPr>
                <w:rFonts w:cstheme="minorHAnsi"/>
              </w:rPr>
            </w:pPr>
            <w:r w:rsidRPr="00140018">
              <w:rPr>
                <w:rFonts w:cstheme="minorHAnsi"/>
              </w:rPr>
              <w:t>19</w:t>
            </w:r>
            <w:r>
              <w:rPr>
                <w:rFonts w:cstheme="minorHAnsi"/>
              </w:rPr>
              <w:t xml:space="preserve"> </w:t>
            </w:r>
            <w:r w:rsidRPr="00140018">
              <w:rPr>
                <w:rFonts w:cstheme="minorHAnsi"/>
              </w:rPr>
              <w:t>930</w:t>
            </w:r>
          </w:p>
        </w:tc>
      </w:tr>
      <w:tr w:rsidR="007A1F50" w:rsidRPr="00DF65D6" w:rsidTr="00932460">
        <w:tc>
          <w:tcPr>
            <w:tcW w:w="2084" w:type="pct"/>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Superannuation</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15.40%</w:t>
            </w:r>
          </w:p>
        </w:tc>
        <w:tc>
          <w:tcPr>
            <w:tcW w:w="972" w:type="pct"/>
            <w:vAlign w:val="bottom"/>
          </w:tcPr>
          <w:p w:rsidR="007A1F50" w:rsidRPr="00DF65D6" w:rsidRDefault="007A1F50" w:rsidP="00932460">
            <w:pPr>
              <w:pStyle w:val="TableRowNormal"/>
              <w:ind w:left="0" w:firstLine="0"/>
              <w:rPr>
                <w:rFonts w:cstheme="minorHAnsi"/>
              </w:rPr>
            </w:pPr>
          </w:p>
        </w:tc>
        <w:tc>
          <w:tcPr>
            <w:tcW w:w="972" w:type="pct"/>
            <w:vAlign w:val="center"/>
          </w:tcPr>
          <w:p w:rsidR="007A1F50" w:rsidRPr="00140018" w:rsidRDefault="007A1F50" w:rsidP="00932460">
            <w:pPr>
              <w:pStyle w:val="TableRowNormal"/>
              <w:ind w:left="0" w:firstLine="0"/>
              <w:rPr>
                <w:rFonts w:cstheme="minorHAnsi"/>
              </w:rPr>
            </w:pPr>
            <w:r w:rsidRPr="00140018">
              <w:rPr>
                <w:rFonts w:cstheme="minorHAnsi"/>
              </w:rPr>
              <w:t>3</w:t>
            </w:r>
            <w:r>
              <w:rPr>
                <w:rFonts w:cstheme="minorHAnsi"/>
              </w:rPr>
              <w:t xml:space="preserve"> </w:t>
            </w:r>
            <w:r w:rsidRPr="00140018">
              <w:rPr>
                <w:rFonts w:cstheme="minorHAnsi"/>
              </w:rPr>
              <w:t>069</w:t>
            </w:r>
          </w:p>
        </w:tc>
      </w:tr>
      <w:tr w:rsidR="007A1F50" w:rsidRPr="00DF65D6" w:rsidTr="00932460">
        <w:tc>
          <w:tcPr>
            <w:tcW w:w="2084" w:type="pct"/>
          </w:tcPr>
          <w:p w:rsidR="007A1F50" w:rsidRPr="00BB463A" w:rsidRDefault="007A1F50" w:rsidP="00932460">
            <w:pPr>
              <w:pStyle w:val="CGCTableStub"/>
              <w:tabs>
                <w:tab w:val="center" w:pos="142"/>
                <w:tab w:val="center" w:pos="284"/>
                <w:tab w:val="center" w:pos="425"/>
                <w:tab w:val="center" w:pos="567"/>
                <w:tab w:val="center" w:pos="709"/>
                <w:tab w:val="left" w:pos="851"/>
              </w:tabs>
              <w:ind w:left="142" w:hanging="142"/>
              <w:rPr>
                <w:rFonts w:cstheme="minorHAnsi"/>
              </w:rPr>
            </w:pPr>
            <w:r w:rsidRPr="00BB463A">
              <w:rPr>
                <w:rFonts w:cstheme="minorHAnsi"/>
              </w:rPr>
              <w:t xml:space="preserve">Long service leave </w:t>
            </w:r>
          </w:p>
        </w:tc>
        <w:tc>
          <w:tcPr>
            <w:tcW w:w="972" w:type="pct"/>
            <w:vAlign w:val="center"/>
          </w:tcPr>
          <w:p w:rsidR="007A1F50" w:rsidRPr="00BB463A" w:rsidRDefault="007A1F50" w:rsidP="00932460">
            <w:pPr>
              <w:pStyle w:val="TableRowNormal"/>
              <w:ind w:left="0" w:firstLine="0"/>
              <w:rPr>
                <w:rFonts w:cstheme="minorHAnsi"/>
              </w:rPr>
            </w:pPr>
            <w:r w:rsidRPr="00BB463A">
              <w:rPr>
                <w:rFonts w:cstheme="minorHAnsi"/>
              </w:rPr>
              <w:t>2.60%</w:t>
            </w:r>
          </w:p>
        </w:tc>
        <w:tc>
          <w:tcPr>
            <w:tcW w:w="972" w:type="pct"/>
            <w:tcBorders>
              <w:bottom w:val="single" w:sz="4" w:space="0" w:color="auto"/>
            </w:tcBorders>
            <w:vAlign w:val="bottom"/>
          </w:tcPr>
          <w:p w:rsidR="007A1F50" w:rsidRPr="00DF65D6" w:rsidRDefault="007A1F50" w:rsidP="00932460">
            <w:pPr>
              <w:pStyle w:val="TableRowNormal"/>
              <w:ind w:left="0" w:firstLine="0"/>
              <w:rPr>
                <w:rFonts w:cstheme="minorHAnsi"/>
              </w:rPr>
            </w:pPr>
          </w:p>
        </w:tc>
        <w:tc>
          <w:tcPr>
            <w:tcW w:w="972" w:type="pct"/>
            <w:tcBorders>
              <w:bottom w:val="single" w:sz="4" w:space="0" w:color="auto"/>
            </w:tcBorders>
            <w:vAlign w:val="center"/>
          </w:tcPr>
          <w:p w:rsidR="007A1F50" w:rsidRPr="00140018" w:rsidRDefault="007A1F50" w:rsidP="00932460">
            <w:pPr>
              <w:pStyle w:val="TableRowNormal"/>
              <w:ind w:left="0" w:firstLine="0"/>
              <w:rPr>
                <w:rFonts w:cstheme="minorHAnsi"/>
              </w:rPr>
            </w:pPr>
            <w:r w:rsidRPr="00140018">
              <w:rPr>
                <w:rFonts w:cstheme="minorHAnsi"/>
              </w:rPr>
              <w:t>518</w:t>
            </w:r>
          </w:p>
        </w:tc>
      </w:tr>
      <w:tr w:rsidR="007A1F50" w:rsidRPr="00DF65D6" w:rsidTr="00633ACE">
        <w:tc>
          <w:tcPr>
            <w:tcW w:w="2084" w:type="pct"/>
            <w:tcBorders>
              <w:bottom w:val="single" w:sz="4" w:space="0" w:color="auto"/>
            </w:tcBorders>
            <w:vAlign w:val="center"/>
          </w:tcPr>
          <w:p w:rsidR="007A1F50" w:rsidRPr="00140018" w:rsidRDefault="00633ACE" w:rsidP="00932460">
            <w:pPr>
              <w:pStyle w:val="TableRowNormal"/>
              <w:ind w:left="0" w:firstLine="0"/>
              <w:jc w:val="left"/>
              <w:rPr>
                <w:rFonts w:cstheme="minorHAnsi"/>
                <w:b/>
              </w:rPr>
            </w:pPr>
            <w:r w:rsidRPr="00140018">
              <w:rPr>
                <w:rFonts w:cstheme="minorHAnsi"/>
                <w:b/>
              </w:rPr>
              <w:t xml:space="preserve">Total </w:t>
            </w:r>
            <w:r>
              <w:rPr>
                <w:rFonts w:cstheme="minorHAnsi"/>
                <w:b/>
              </w:rPr>
              <w:t>employee expenses</w:t>
            </w:r>
          </w:p>
        </w:tc>
        <w:tc>
          <w:tcPr>
            <w:tcW w:w="972" w:type="pct"/>
            <w:tcBorders>
              <w:bottom w:val="single" w:sz="4" w:space="0" w:color="auto"/>
            </w:tcBorders>
            <w:vAlign w:val="bottom"/>
          </w:tcPr>
          <w:p w:rsidR="007A1F50" w:rsidRPr="00DF65D6" w:rsidRDefault="007A1F50" w:rsidP="00932460">
            <w:pPr>
              <w:pStyle w:val="TableRowNormal"/>
              <w:ind w:left="0" w:firstLine="0"/>
              <w:rPr>
                <w:rFonts w:cstheme="minorHAnsi"/>
              </w:rPr>
            </w:pPr>
          </w:p>
        </w:tc>
        <w:tc>
          <w:tcPr>
            <w:tcW w:w="972" w:type="pct"/>
            <w:tcBorders>
              <w:top w:val="single" w:sz="4" w:space="0" w:color="auto"/>
              <w:bottom w:val="single" w:sz="4" w:space="0" w:color="auto"/>
            </w:tcBorders>
            <w:vAlign w:val="bottom"/>
          </w:tcPr>
          <w:p w:rsidR="007A1F50" w:rsidRPr="00DF65D6" w:rsidRDefault="007A1F50" w:rsidP="00932460">
            <w:pPr>
              <w:pStyle w:val="TableRowNormal"/>
              <w:ind w:left="0" w:firstLine="0"/>
              <w:rPr>
                <w:rFonts w:cstheme="minorHAnsi"/>
              </w:rPr>
            </w:pPr>
          </w:p>
        </w:tc>
        <w:tc>
          <w:tcPr>
            <w:tcW w:w="972" w:type="pct"/>
            <w:tcBorders>
              <w:top w:val="single" w:sz="4" w:space="0" w:color="auto"/>
              <w:bottom w:val="single" w:sz="4" w:space="0" w:color="auto"/>
            </w:tcBorders>
            <w:vAlign w:val="center"/>
          </w:tcPr>
          <w:p w:rsidR="007A1F50" w:rsidRPr="00140018" w:rsidRDefault="007A1F50" w:rsidP="00932460">
            <w:pPr>
              <w:pStyle w:val="TableRowNormal"/>
              <w:ind w:left="0" w:firstLine="0"/>
              <w:rPr>
                <w:rFonts w:cstheme="minorHAnsi"/>
              </w:rPr>
            </w:pPr>
            <w:r w:rsidRPr="00140018">
              <w:rPr>
                <w:rFonts w:cstheme="minorHAnsi"/>
              </w:rPr>
              <w:t>23</w:t>
            </w:r>
            <w:r>
              <w:rPr>
                <w:rFonts w:cstheme="minorHAnsi"/>
              </w:rPr>
              <w:t xml:space="preserve"> </w:t>
            </w:r>
            <w:r w:rsidRPr="00140018">
              <w:rPr>
                <w:rFonts w:cstheme="minorHAnsi"/>
              </w:rPr>
              <w:t>517</w:t>
            </w:r>
          </w:p>
        </w:tc>
      </w:tr>
    </w:tbl>
    <w:p w:rsidR="007A1F50" w:rsidRDefault="007A1F50" w:rsidP="007A1F50">
      <w:pPr>
        <w:pStyle w:val="CGCTableFootnote"/>
      </w:pPr>
      <w:r>
        <w:t>Source:</w:t>
      </w:r>
      <w:r>
        <w:tab/>
        <w:t>Staff estimates based on the Department of Finance costing template.</w:t>
      </w:r>
    </w:p>
    <w:p w:rsidR="00DC0F02" w:rsidRPr="00C21EF9" w:rsidRDefault="00DC0F02" w:rsidP="00C21EF9"/>
    <w:sectPr w:rsidR="00DC0F02" w:rsidRPr="00C21EF9" w:rsidSect="0004123E">
      <w:footerReference w:type="default" r:id="rId46"/>
      <w:footerReference w:type="first" r:id="rId47"/>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7F" w:rsidRDefault="00D13B7F">
      <w:r>
        <w:separator/>
      </w:r>
    </w:p>
  </w:endnote>
  <w:endnote w:type="continuationSeparator" w:id="0">
    <w:p w:rsidR="00D13B7F" w:rsidRDefault="00D1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875C0F" w:rsidRDefault="00D13B7F" w:rsidP="00A117A8">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jc w:val="right"/>
    </w:pPr>
    <w:r>
      <w:fldChar w:fldCharType="begin"/>
    </w:r>
    <w:r>
      <w:instrText xml:space="preserve"> PAGE   \* MERGEFORMAT </w:instrText>
    </w:r>
    <w:r>
      <w:fldChar w:fldCharType="separate"/>
    </w:r>
    <w:r w:rsidR="00F3098A">
      <w:rPr>
        <w:noProof/>
      </w:rPr>
      <w:t>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jc w:val="right"/>
    </w:pPr>
    <w:r>
      <w:fldChar w:fldCharType="begin"/>
    </w:r>
    <w:r>
      <w:instrText xml:space="preserve"> PAGE   \* MERGEFORMAT </w:instrText>
    </w:r>
    <w:r>
      <w:fldChar w:fldCharType="separate"/>
    </w:r>
    <w:r w:rsidR="00F3098A">
      <w:rPr>
        <w:noProof/>
      </w:rPr>
      <w:t>14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jc w:val="right"/>
    </w:pPr>
    <w:r>
      <w:fldChar w:fldCharType="begin"/>
    </w:r>
    <w:r>
      <w:instrText xml:space="preserve"> PAGE   \* MERGEFORMAT </w:instrText>
    </w:r>
    <w:r>
      <w:fldChar w:fldCharType="separate"/>
    </w:r>
    <w:r w:rsidR="00F3098A">
      <w:rPr>
        <w:noProof/>
      </w:rPr>
      <w:t>26</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jc w:val="right"/>
    </w:pPr>
    <w:r>
      <w:fldChar w:fldCharType="begin"/>
    </w:r>
    <w:r>
      <w:instrText xml:space="preserve"> PAGE   \* MERGEFORMAT </w:instrText>
    </w:r>
    <w:r>
      <w:fldChar w:fldCharType="separate"/>
    </w:r>
    <w:r w:rsidR="00F3098A">
      <w:rPr>
        <w:noProof/>
      </w:rPr>
      <w:t>18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11178C" w:rsidRDefault="00D13B7F" w:rsidP="003929D2">
    <w:pPr>
      <w:pStyle w:val="Footer"/>
      <w:jc w:val="right"/>
    </w:pPr>
    <w:r>
      <w:fldChar w:fldCharType="begin"/>
    </w:r>
    <w:r>
      <w:instrText xml:space="preserve"> PAGE  \* Arabic  \* MERGEFORMAT </w:instrText>
    </w:r>
    <w:r>
      <w:fldChar w:fldCharType="separate"/>
    </w:r>
    <w:r w:rsidR="006D3D38">
      <w:rPr>
        <w:noProof/>
      </w:rPr>
      <w:t>32</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7E487F" w:rsidRDefault="00D13B7F" w:rsidP="00DC0F02">
    <w:pPr>
      <w:pStyle w:val="Footer"/>
      <w:tabs>
        <w:tab w:val="right" w:pos="8931"/>
      </w:tabs>
      <w:rPr>
        <w:sz w:val="20"/>
        <w:szCs w:val="20"/>
      </w:rPr>
    </w:pPr>
    <w:r>
      <w:rPr>
        <w:sz w:val="20"/>
        <w:szCs w:val="20"/>
      </w:rPr>
      <w:fldChar w:fldCharType="begin"/>
    </w:r>
    <w:r>
      <w:rPr>
        <w:sz w:val="20"/>
        <w:szCs w:val="20"/>
      </w:rPr>
      <w:instrText xml:space="preserve"> FILENAME \p </w:instrText>
    </w:r>
    <w:r>
      <w:rPr>
        <w:sz w:val="20"/>
        <w:szCs w:val="20"/>
      </w:rPr>
      <w:fldChar w:fldCharType="separate"/>
    </w:r>
    <w:r w:rsidR="00F3098A">
      <w:rPr>
        <w:noProof/>
        <w:sz w:val="20"/>
        <w:szCs w:val="20"/>
      </w:rPr>
      <w:t>I:\R2020\Discussion papers\CGC 2017-06-S  Administrative scale assessment.docx</w:t>
    </w:r>
    <w:r>
      <w:rPr>
        <w:sz w:val="20"/>
        <w:szCs w:val="20"/>
      </w:rPr>
      <w:fldChar w:fldCharType="end"/>
    </w:r>
    <w:r>
      <w:rPr>
        <w:sz w:val="20"/>
        <w:szCs w:val="20"/>
      </w:rPr>
      <w:tab/>
    </w:r>
    <w:r>
      <w:rPr>
        <w:sz w:val="20"/>
        <w:szCs w:val="20"/>
      </w:rPr>
      <w:tab/>
    </w:r>
    <w:r>
      <w:fldChar w:fldCharType="begin"/>
    </w:r>
    <w:r>
      <w:instrText xml:space="preserve"> PAGE   \* MERGEFORMAT </w:instrText>
    </w:r>
    <w:r>
      <w:fldChar w:fldCharType="separate"/>
    </w:r>
    <w:r w:rsidR="00F3098A">
      <w:rPr>
        <w:noProof/>
      </w:rPr>
      <w:t>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Content>
      <w:p w:rsidR="00D13B7F" w:rsidRDefault="00D13B7F" w:rsidP="00A117A8">
        <w:pPr>
          <w:pStyle w:val="Footer"/>
          <w:rPr>
            <w:sz w:val="20"/>
            <w:szCs w:val="20"/>
          </w:rPr>
        </w:pPr>
        <w:r>
          <w:rPr>
            <w:sz w:val="20"/>
            <w:szCs w:val="20"/>
          </w:rPr>
          <w:fldChar w:fldCharType="begin"/>
        </w:r>
        <w:r>
          <w:rPr>
            <w:sz w:val="20"/>
            <w:szCs w:val="20"/>
          </w:rPr>
          <w:instrText>FILENAME \p</w:instrText>
        </w:r>
        <w:r>
          <w:rPr>
            <w:sz w:val="20"/>
            <w:szCs w:val="20"/>
          </w:rPr>
          <w:fldChar w:fldCharType="separate"/>
        </w:r>
        <w:r w:rsidR="00F3098A">
          <w:rPr>
            <w:noProof/>
            <w:sz w:val="20"/>
            <w:szCs w:val="20"/>
          </w:rPr>
          <w:t>I:\R2020\Discussion papers\CGC 2017-06-S  Administrative scale assessment.docx</w:t>
        </w:r>
        <w:r>
          <w:rPr>
            <w:sz w:val="20"/>
            <w:szCs w:val="20"/>
          </w:rPr>
          <w:fldChar w:fldCharType="end"/>
        </w:r>
      </w:p>
      <w:p w:rsidR="00D13B7F" w:rsidRPr="00875C0F" w:rsidRDefault="00D13B7F" w:rsidP="00A117A8">
        <w:pPr>
          <w:pStyle w:val="Footer"/>
          <w:rPr>
            <w:sz w:val="20"/>
            <w:szCs w:val="20"/>
          </w:rPr>
        </w:pPr>
        <w:r>
          <w:rPr>
            <w:sz w:val="20"/>
            <w:szCs w:val="20"/>
          </w:rPr>
          <w:t xml:space="preserve">Last print date: </w:t>
        </w:r>
        <w:r>
          <w:rPr>
            <w:sz w:val="20"/>
            <w:szCs w:val="20"/>
          </w:rPr>
          <w:fldChar w:fldCharType="begin"/>
        </w:r>
        <w:r>
          <w:rPr>
            <w:sz w:val="20"/>
            <w:szCs w:val="20"/>
          </w:rPr>
          <w:instrText xml:space="preserve"> PRINTDATE  \@ "d/MM/yyyy h:mm am/pm"  \* MERGEFORMAT </w:instrText>
        </w:r>
        <w:r>
          <w:rPr>
            <w:sz w:val="20"/>
            <w:szCs w:val="20"/>
          </w:rPr>
          <w:fldChar w:fldCharType="separate"/>
        </w:r>
        <w:r>
          <w:rPr>
            <w:noProof/>
            <w:sz w:val="20"/>
            <w:szCs w:val="20"/>
          </w:rPr>
          <w:t>3/05/2017 12:11 PM</w:t>
        </w:r>
        <w:r>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Content>
      <w:p w:rsidR="00D13B7F" w:rsidRPr="00875C0F" w:rsidRDefault="00D13B7F" w:rsidP="00A117A8">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8"/>
      <w:docPartObj>
        <w:docPartGallery w:val="Page Numbers (Bottom of Page)"/>
        <w:docPartUnique/>
      </w:docPartObj>
    </w:sdtPr>
    <w:sdtContent>
      <w:p w:rsidR="00D13B7F" w:rsidRPr="00875C0F" w:rsidRDefault="00D13B7F" w:rsidP="00A117A8">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28504328"/>
      <w:docPartObj>
        <w:docPartGallery w:val="Page Numbers (Bottom of Page)"/>
        <w:docPartUnique/>
      </w:docPartObj>
    </w:sdtPr>
    <w:sdtContent>
      <w:p w:rsidR="00D13B7F" w:rsidRPr="003929D2" w:rsidRDefault="00D13B7F" w:rsidP="00932460">
        <w:pPr>
          <w:pStyle w:val="Footer"/>
          <w:jc w:val="right"/>
          <w:rPr>
            <w:b/>
          </w:rPr>
        </w:pPr>
        <w:r w:rsidRPr="003929D2">
          <w:rPr>
            <w:b/>
          </w:rPr>
          <w:fldChar w:fldCharType="begin"/>
        </w:r>
        <w:r w:rsidRPr="003929D2">
          <w:rPr>
            <w:b/>
          </w:rPr>
          <w:instrText xml:space="preserve"> PAGE  \* Arabic  \* MERGEFORMAT </w:instrText>
        </w:r>
        <w:r w:rsidRPr="003929D2">
          <w:rPr>
            <w:b/>
          </w:rPr>
          <w:fldChar w:fldCharType="separate"/>
        </w:r>
        <w:r w:rsidR="00F3098A">
          <w:rPr>
            <w:b/>
            <w:noProof/>
          </w:rPr>
          <w:t>6</w:t>
        </w:r>
        <w:r w:rsidRPr="003929D2">
          <w:rPr>
            <w:b/>
          </w:rPr>
          <w:fldChar w:fldCharType="end"/>
        </w:r>
      </w:p>
    </w:sdtContent>
  </w:sdt>
  <w:p w:rsidR="00D13B7F" w:rsidRPr="0011178C" w:rsidRDefault="00D13B7F" w:rsidP="009324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7E487F" w:rsidRDefault="00D13B7F" w:rsidP="00932460">
    <w:pPr>
      <w:pStyle w:val="Footer"/>
      <w:tabs>
        <w:tab w:val="left" w:pos="8550"/>
      </w:tabs>
    </w:pPr>
    <w:bookmarkStart w:id="21" w:name="_Toc424121491"/>
    <w:bookmarkStart w:id="22" w:name="_Toc426373368"/>
    <w:r>
      <w:tab/>
    </w:r>
    <w:r>
      <w:tab/>
    </w:r>
    <w:r>
      <w:tab/>
    </w:r>
    <w:r>
      <w:fldChar w:fldCharType="begin"/>
    </w:r>
    <w:r>
      <w:instrText xml:space="preserve"> PAGE   \* MERGEFORMAT </w:instrText>
    </w:r>
    <w:r>
      <w:fldChar w:fldCharType="separate"/>
    </w:r>
    <w:r w:rsidR="00F3098A">
      <w:rPr>
        <w:noProof/>
      </w:rPr>
      <w:t>2</w:t>
    </w:r>
    <w:r>
      <w:fldChar w:fldCharType="end"/>
    </w:r>
    <w:bookmarkEnd w:id="21"/>
    <w:bookmarkEnd w:id="22"/>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Footer"/>
      <w:jc w:val="right"/>
    </w:pPr>
    <w:r>
      <w:fldChar w:fldCharType="begin"/>
    </w:r>
    <w:r>
      <w:instrText xml:space="preserve"> PAGE   \* MERGEFORMAT </w:instrText>
    </w:r>
    <w:r>
      <w:fldChar w:fldCharType="separate"/>
    </w:r>
    <w:r w:rsidR="00F3098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7F" w:rsidRDefault="00D13B7F">
      <w:r>
        <w:separator/>
      </w:r>
    </w:p>
  </w:footnote>
  <w:footnote w:type="continuationSeparator" w:id="0">
    <w:p w:rsidR="00D13B7F" w:rsidRDefault="00D13B7F">
      <w:r>
        <w:continuationSeparator/>
      </w:r>
    </w:p>
  </w:footnote>
  <w:footnote w:id="1">
    <w:p w:rsidR="00D13B7F" w:rsidRDefault="00D13B7F" w:rsidP="007A1F50">
      <w:pPr>
        <w:pStyle w:val="FootnoteText"/>
      </w:pPr>
      <w:r>
        <w:rPr>
          <w:rStyle w:val="FootnoteReference"/>
        </w:rPr>
        <w:footnoteRef/>
      </w:r>
      <w:r>
        <w:t xml:space="preserve"> </w:t>
      </w:r>
      <w:r>
        <w:tab/>
        <w:t xml:space="preserve">Victoria has hundreds of committees responsible for individual sport and recreation facilities. It also has hundreds of cemetery trusts. These are classified as State government entities. </w:t>
      </w:r>
    </w:p>
  </w:footnote>
  <w:footnote w:id="2">
    <w:p w:rsidR="00D13B7F" w:rsidRDefault="00D13B7F" w:rsidP="007A1F50">
      <w:pPr>
        <w:pStyle w:val="FootnoteText"/>
      </w:pPr>
      <w:r>
        <w:rPr>
          <w:rStyle w:val="FootnoteReference"/>
        </w:rPr>
        <w:footnoteRef/>
      </w:r>
      <w:r>
        <w:t xml:space="preserve"> </w:t>
      </w:r>
      <w:r>
        <w:tab/>
      </w:r>
      <w:r w:rsidRPr="00321740">
        <w:t>The Dog Fence Board is responsible for the establishment and maintenance of particular dog fences in the State and may collect levies for that purpose.</w:t>
      </w:r>
    </w:p>
  </w:footnote>
  <w:footnote w:id="3">
    <w:p w:rsidR="00D13B7F" w:rsidRDefault="00D13B7F" w:rsidP="007A1F50">
      <w:pPr>
        <w:pStyle w:val="FootnoteText"/>
      </w:pPr>
      <w:r>
        <w:rPr>
          <w:rStyle w:val="FootnoteReference"/>
        </w:rPr>
        <w:footnoteRef/>
      </w:r>
      <w:r>
        <w:t xml:space="preserve">  </w:t>
      </w:r>
      <w:r>
        <w:tab/>
      </w:r>
      <w:proofErr w:type="gramStart"/>
      <w:r>
        <w:t>Except for some allowances to attend meetings.</w:t>
      </w:r>
      <w:proofErr w:type="gramEnd"/>
    </w:p>
  </w:footnote>
  <w:footnote w:id="4">
    <w:p w:rsidR="00D13B7F" w:rsidRDefault="00D13B7F" w:rsidP="007A1F50">
      <w:pPr>
        <w:pStyle w:val="FootnoteText"/>
      </w:pPr>
      <w:r>
        <w:rPr>
          <w:rStyle w:val="FootnoteReference"/>
        </w:rPr>
        <w:footnoteRef/>
      </w:r>
      <w:r>
        <w:t xml:space="preserve"> </w:t>
      </w:r>
      <w:r>
        <w:tab/>
        <w:t xml:space="preserve">In addition to salaries, the template includes superannuation (15.4%) and, long service leave (2.3%).  </w:t>
      </w:r>
    </w:p>
  </w:footnote>
  <w:footnote w:id="5">
    <w:p w:rsidR="00D13B7F" w:rsidRDefault="00D13B7F" w:rsidP="007A1F50">
      <w:pPr>
        <w:pStyle w:val="FootnoteText"/>
      </w:pPr>
      <w:r>
        <w:rPr>
          <w:rStyle w:val="FootnoteReference"/>
        </w:rPr>
        <w:footnoteRef/>
      </w:r>
      <w:r>
        <w:t xml:space="preserve"> </w:t>
      </w:r>
      <w:r>
        <w:tab/>
      </w:r>
      <w:r w:rsidRPr="00060C5B">
        <w:t>https://docs.education.gov.au/node/38471</w:t>
      </w:r>
      <w:r>
        <w:t>.</w:t>
      </w:r>
    </w:p>
  </w:footnote>
  <w:footnote w:id="6">
    <w:p w:rsidR="00D13B7F" w:rsidRDefault="00D13B7F" w:rsidP="007A1F50">
      <w:pPr>
        <w:pStyle w:val="FootnoteText"/>
      </w:pPr>
      <w:r>
        <w:rPr>
          <w:rStyle w:val="FootnoteReference"/>
        </w:rPr>
        <w:footnoteRef/>
      </w:r>
      <w:r>
        <w:t xml:space="preserve"> </w:t>
      </w:r>
      <w:r>
        <w:tab/>
        <w:t xml:space="preserve">AHPRA’s </w:t>
      </w:r>
      <w:r w:rsidRPr="006C6F77">
        <w:t>operations are governed by the Health Practitioner Regulation National Law</w:t>
      </w:r>
      <w:r>
        <w:t xml:space="preserve"> and are</w:t>
      </w:r>
      <w:r w:rsidRPr="006C6F77">
        <w:t xml:space="preserve"> in force in each State</w:t>
      </w:r>
      <w:r>
        <w:t xml:space="preserve">. It regulates </w:t>
      </w:r>
      <w:r w:rsidRPr="006C6F77">
        <w:t>14 health professions</w:t>
      </w:r>
      <w:r>
        <w:t xml:space="preserve">: Aboriginal and Torres Strait Islander Health Practice, Chinese Medicine, Chiropractic, Dental, Medical, Medical Radiation, Nursing and Midwifery, Occupational Therapy, Optometry, Osteopathy, Pharmacy, Physiotherapy, Podiatry and Psychology. </w:t>
      </w:r>
    </w:p>
  </w:footnote>
  <w:footnote w:id="7">
    <w:p w:rsidR="00D13B7F" w:rsidRDefault="00D13B7F" w:rsidP="007A1F50">
      <w:pPr>
        <w:pStyle w:val="FootnoteText"/>
      </w:pPr>
      <w:r>
        <w:rPr>
          <w:rStyle w:val="FootnoteReference"/>
        </w:rPr>
        <w:footnoteRef/>
      </w:r>
      <w:r>
        <w:t xml:space="preserve"> </w:t>
      </w:r>
      <w:r>
        <w:tab/>
      </w:r>
      <w:r w:rsidRPr="00422C3A">
        <w:t>http://www.treasury.nsw.gov.au/__data/assets/pdf_file/0019/128125/Budget_Paper_3_-_Budget_Estimates.pdf</w:t>
      </w:r>
      <w:r>
        <w:t>.</w:t>
      </w:r>
    </w:p>
  </w:footnote>
  <w:footnote w:id="8">
    <w:p w:rsidR="00D13B7F" w:rsidRDefault="00D13B7F" w:rsidP="007A1F50">
      <w:pPr>
        <w:pStyle w:val="FootnoteText"/>
      </w:pPr>
      <w:r>
        <w:rPr>
          <w:rStyle w:val="FootnoteReference"/>
        </w:rPr>
        <w:footnoteRef/>
      </w:r>
      <w:r>
        <w:t xml:space="preserve">  </w:t>
      </w:r>
      <w:r>
        <w:tab/>
      </w:r>
      <w:r w:rsidRPr="00381FA6">
        <w:t>http://hrc.act.gov.au/wp-content/uploads/2015/04/HRC-AR-2015-09-30-Final.pdf</w:t>
      </w:r>
      <w:r>
        <w:t>.</w:t>
      </w:r>
    </w:p>
  </w:footnote>
  <w:footnote w:id="9">
    <w:p w:rsidR="00D13B7F" w:rsidRDefault="00D13B7F" w:rsidP="007A1F50">
      <w:pPr>
        <w:pStyle w:val="FootnoteText"/>
      </w:pPr>
      <w:r>
        <w:rPr>
          <w:rStyle w:val="FootnoteReference"/>
        </w:rPr>
        <w:footnoteRef/>
      </w:r>
      <w:r>
        <w:t xml:space="preserve"> </w:t>
      </w:r>
      <w:r>
        <w:tab/>
      </w:r>
      <w:r w:rsidRPr="00F45911">
        <w:t>http://www.hcscc.nt.gov.au/wp-content/uploads/2010/04/HCSCC-ANNUAL-REPORT-2014-15-web.pdf</w:t>
      </w:r>
      <w:r>
        <w:t>.</w:t>
      </w:r>
    </w:p>
  </w:footnote>
  <w:footnote w:id="10">
    <w:p w:rsidR="00D13B7F" w:rsidRDefault="00D13B7F" w:rsidP="007A1F50">
      <w:pPr>
        <w:pStyle w:val="FootnoteText"/>
      </w:pPr>
      <w:r>
        <w:rPr>
          <w:rStyle w:val="FootnoteReference"/>
        </w:rPr>
        <w:footnoteRef/>
      </w:r>
      <w:r>
        <w:tab/>
      </w:r>
      <w:hyperlink r:id="rId1" w:history="1">
        <w:r w:rsidRPr="00316CDA">
          <w:rPr>
            <w:rStyle w:val="Hyperlink"/>
          </w:rPr>
          <w:t>http://digitallibrary.health.nt.gov.au/prodjspui/bitstream/10137/639/4/DoH%20Annual%</w:t>
        </w:r>
      </w:hyperlink>
    </w:p>
    <w:p w:rsidR="00D13B7F" w:rsidRDefault="00D13B7F" w:rsidP="007A1F50">
      <w:pPr>
        <w:pStyle w:val="FootnoteText"/>
      </w:pPr>
      <w:r>
        <w:rPr>
          <w:rStyle w:val="Hyperlink"/>
        </w:rPr>
        <w:tab/>
      </w:r>
      <w:r w:rsidRPr="00C705D0">
        <w:rPr>
          <w:rStyle w:val="Hyperlink"/>
        </w:rPr>
        <w:t>20Report%202014-15.pdf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Default="00D13B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86724"/>
      <w:docPartObj>
        <w:docPartGallery w:val="Page Numbers (Margins)"/>
        <w:docPartUnique/>
      </w:docPartObj>
    </w:sdtPr>
    <w:sdtContent>
      <w:p w:rsidR="00D13B7F" w:rsidRDefault="00D13B7F" w:rsidP="00932460">
        <w:pPr>
          <w:pStyle w:val="Header"/>
        </w:pPr>
        <w:r>
          <w:rPr>
            <w:noProof/>
            <w:lang w:eastAsia="en-AU"/>
          </w:rPr>
          <mc:AlternateContent>
            <mc:Choice Requires="wps">
              <w:drawing>
                <wp:anchor distT="0" distB="0" distL="114300" distR="114300" simplePos="0" relativeHeight="251663360" behindDoc="0" locked="0" layoutInCell="0" allowOverlap="1" wp14:anchorId="7930F479" wp14:editId="661FCC60">
                  <wp:simplePos x="0" y="0"/>
                  <wp:positionH relativeFrom="leftMargin">
                    <wp:align>center</wp:align>
                  </wp:positionH>
                  <wp:positionV relativeFrom="page">
                    <wp:align>center</wp:align>
                  </wp:positionV>
                  <wp:extent cx="762000" cy="5569008"/>
                  <wp:effectExtent l="0" t="0" r="0" b="0"/>
                  <wp:wrapNone/>
                  <wp:docPr id="5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28</w:t>
                              </w:r>
                              <w:r w:rsidRPr="00675B39">
                                <w:fldChar w:fldCharType="end"/>
                              </w:r>
                            </w:p>
                            <w:p w:rsidR="00D13B7F" w:rsidRPr="002D22D0" w:rsidRDefault="00D13B7F" w:rsidP="00932460">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margin-left:0;margin-top:0;width:60pt;height:438.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" o:allowincell="f" stroked="f">
                  <v:textbox style="layout-flow:vertical">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28</w:t>
                        </w:r>
                        <w:r w:rsidRPr="00675B39">
                          <w:fldChar w:fldCharType="end"/>
                        </w:r>
                      </w:p>
                      <w:p w:rsidR="00D13B7F" w:rsidRPr="002D22D0" w:rsidRDefault="00D13B7F" w:rsidP="00932460">
                        <w:pPr>
                          <w:jc w:val="center"/>
                          <w:rPr>
                            <w:rFonts w:eastAsiaTheme="majorEastAsia" w:cstheme="minorHAnsi"/>
                            <w:szCs w:val="24"/>
                          </w:rPr>
                        </w:pPr>
                      </w:p>
                    </w:txbxContent>
                  </v:textbox>
                  <w10:wrap anchorx="margin" anchory="page"/>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Default="00D13B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507264"/>
      <w:docPartObj>
        <w:docPartGallery w:val="Page Numbers (Margins)"/>
        <w:docPartUnique/>
      </w:docPartObj>
    </w:sdtPr>
    <w:sdtContent>
      <w:p w:rsidR="00D13B7F" w:rsidRDefault="00D13B7F">
        <w:pPr>
          <w:pStyle w:val="Header"/>
        </w:pPr>
        <w:r>
          <w:rPr>
            <w:noProof/>
            <w:lang w:eastAsia="en-AU"/>
          </w:rPr>
          <mc:AlternateContent>
            <mc:Choice Requires="wps">
              <w:drawing>
                <wp:anchor distT="0" distB="0" distL="114300" distR="114300" simplePos="0" relativeHeight="251661312" behindDoc="0" locked="0" layoutInCell="0" allowOverlap="1" wp14:anchorId="0932841B" wp14:editId="7202A5B8">
                  <wp:simplePos x="0" y="0"/>
                  <wp:positionH relativeFrom="leftMargin">
                    <wp:align>center</wp:align>
                  </wp:positionH>
                  <wp:positionV relativeFrom="page">
                    <wp:align>center</wp:align>
                  </wp:positionV>
                  <wp:extent cx="762000" cy="5569008"/>
                  <wp:effectExtent l="0" t="0" r="0" b="0"/>
                  <wp:wrapNone/>
                  <wp:docPr id="30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13B7F" w:rsidRPr="00675B39" w:rsidRDefault="00D13B7F" w:rsidP="00932460">
                              <w:pPr>
                                <w:spacing w:after="0" w:line="240" w:lineRule="auto"/>
                              </w:pPr>
                              <w:r w:rsidRPr="00675B39">
                                <w:tab/>
                              </w:r>
                              <w:r>
                                <w:ptab w:relativeTo="margin" w:alignment="right" w:leader="none"/>
                              </w:r>
                            </w:p>
                            <w:p w:rsidR="00D13B7F" w:rsidRPr="002D22D0" w:rsidRDefault="00D13B7F" w:rsidP="00932460">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107" style="position:absolute;margin-left:0;margin-top:0;width:60pt;height:438.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" o:allowincell="f" stroked="f">
                  <v:textbox style="layout-flow:vertical">
                    <w:txbxContent>
                      <w:p w:rsidR="00D13B7F" w:rsidRPr="00675B39" w:rsidRDefault="00D13B7F" w:rsidP="00932460">
                        <w:pPr>
                          <w:spacing w:after="0" w:line="240" w:lineRule="auto"/>
                        </w:pPr>
                        <w:r w:rsidRPr="00675B39">
                          <w:tab/>
                        </w:r>
                        <w:r>
                          <w:ptab w:relativeTo="margin" w:alignment="right" w:leader="none"/>
                        </w:r>
                      </w:p>
                      <w:p w:rsidR="00D13B7F" w:rsidRPr="002D22D0" w:rsidRDefault="00D13B7F" w:rsidP="00932460">
                        <w:pPr>
                          <w:jc w:val="center"/>
                          <w:rPr>
                            <w:rFonts w:eastAsiaTheme="majorEastAsia" w:cstheme="minorHAnsi"/>
                            <w:szCs w:val="24"/>
                          </w:rPr>
                        </w:pPr>
                      </w:p>
                    </w:txbxContent>
                  </v:textbox>
                  <w10:wrap anchorx="margin" anchory="page"/>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21431"/>
      <w:docPartObj>
        <w:docPartGallery w:val="Page Numbers (Margins)"/>
        <w:docPartUnique/>
      </w:docPartObj>
    </w:sdtPr>
    <w:sdtContent>
      <w:p w:rsidR="00D13B7F" w:rsidRDefault="00D13B7F" w:rsidP="00932460">
        <w:pPr>
          <w:pStyle w:val="Header"/>
        </w:pPr>
        <w:r>
          <w:rPr>
            <w:noProof/>
            <w:lang w:eastAsia="en-AU"/>
          </w:rPr>
          <mc:AlternateContent>
            <mc:Choice Requires="wps">
              <w:drawing>
                <wp:anchor distT="0" distB="0" distL="114300" distR="114300" simplePos="0" relativeHeight="251660288" behindDoc="0" locked="0" layoutInCell="0" allowOverlap="1" wp14:anchorId="6A9C8099" wp14:editId="10FE580F">
                  <wp:simplePos x="0" y="0"/>
                  <wp:positionH relativeFrom="leftMargin">
                    <wp:align>center</wp:align>
                  </wp:positionH>
                  <wp:positionV relativeFrom="page">
                    <wp:align>center</wp:align>
                  </wp:positionV>
                  <wp:extent cx="762000" cy="5569008"/>
                  <wp:effectExtent l="0" t="0" r="0" b="0"/>
                  <wp:wrapNone/>
                  <wp:docPr id="3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7</w:t>
                              </w:r>
                              <w:r w:rsidRPr="00675B39">
                                <w:fldChar w:fldCharType="end"/>
                              </w:r>
                            </w:p>
                            <w:p w:rsidR="00D13B7F" w:rsidRPr="002D22D0" w:rsidRDefault="00D13B7F" w:rsidP="00932460">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margin-left:0;margin-top:0;width:60pt;height:438.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" o:allowincell="f" stroked="f">
                  <v:textbox style="layout-flow:vertical">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7</w:t>
                        </w:r>
                        <w:r w:rsidRPr="00675B39">
                          <w:fldChar w:fldCharType="end"/>
                        </w:r>
                      </w:p>
                      <w:p w:rsidR="00D13B7F" w:rsidRPr="002D22D0" w:rsidRDefault="00D13B7F" w:rsidP="00932460">
                        <w:pPr>
                          <w:jc w:val="center"/>
                          <w:rPr>
                            <w:rFonts w:eastAsiaTheme="majorEastAsia" w:cstheme="minorHAnsi"/>
                            <w:szCs w:val="24"/>
                          </w:rPr>
                        </w:pPr>
                      </w:p>
                    </w:txbxContent>
                  </v:textbox>
                  <w10:wrap anchorx="margin" anchory="page"/>
                </v:rect>
              </w:pict>
            </mc:Fallback>
          </mc:AlternateContent>
        </w:r>
      </w:p>
    </w:sdtContent>
  </w:sdt>
  <w:p w:rsidR="00D13B7F" w:rsidRDefault="00D13B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27658"/>
      <w:docPartObj>
        <w:docPartGallery w:val="Page Numbers (Margins)"/>
        <w:docPartUnique/>
      </w:docPartObj>
    </w:sdtPr>
    <w:sdtContent>
      <w:p w:rsidR="00D13B7F" w:rsidRDefault="00D13B7F" w:rsidP="00932460">
        <w:pPr>
          <w:pStyle w:val="Header"/>
        </w:pPr>
        <w:r>
          <w:rPr>
            <w:noProof/>
            <w:lang w:eastAsia="en-AU"/>
          </w:rPr>
          <mc:AlternateContent>
            <mc:Choice Requires="wps">
              <w:drawing>
                <wp:anchor distT="0" distB="0" distL="114300" distR="114300" simplePos="0" relativeHeight="251664384" behindDoc="0" locked="0" layoutInCell="0" allowOverlap="1" wp14:anchorId="15A40EDD" wp14:editId="51DAEC7B">
                  <wp:simplePos x="0" y="0"/>
                  <wp:positionH relativeFrom="leftMargin">
                    <wp:align>center</wp:align>
                  </wp:positionH>
                  <wp:positionV relativeFrom="page">
                    <wp:align>center</wp:align>
                  </wp:positionV>
                  <wp:extent cx="762000" cy="5569008"/>
                  <wp:effectExtent l="0" t="0" r="0" b="0"/>
                  <wp:wrapNone/>
                  <wp:docPr id="5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13</w:t>
                              </w:r>
                              <w:r w:rsidRPr="00675B39">
                                <w:fldChar w:fldCharType="end"/>
                              </w:r>
                            </w:p>
                            <w:p w:rsidR="00D13B7F" w:rsidRPr="002D22D0" w:rsidRDefault="00D13B7F" w:rsidP="00932460">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margin-left:0;margin-top:0;width:60pt;height:438.5pt;z-index:25166438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" o:allowincell="f" stroked="f">
                  <v:textbox style="layout-flow:vertical">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13</w:t>
                        </w:r>
                        <w:r w:rsidRPr="00675B39">
                          <w:fldChar w:fldCharType="end"/>
                        </w:r>
                      </w:p>
                      <w:p w:rsidR="00D13B7F" w:rsidRPr="002D22D0" w:rsidRDefault="00D13B7F" w:rsidP="00932460">
                        <w:pPr>
                          <w:jc w:val="center"/>
                          <w:rPr>
                            <w:rFonts w:eastAsiaTheme="majorEastAsia" w:cstheme="minorHAnsi"/>
                            <w:szCs w:val="24"/>
                          </w:rPr>
                        </w:pPr>
                      </w:p>
                    </w:txbxContent>
                  </v:textbox>
                  <w10:wrap anchorx="margin" anchory="page"/>
                </v:rect>
              </w:pict>
            </mc:Fallback>
          </mc:AlternateConten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7F" w:rsidRPr="00652C78" w:rsidRDefault="00D13B7F" w:rsidP="0093246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552844"/>
      <w:docPartObj>
        <w:docPartGallery w:val="Page Numbers (Margins)"/>
        <w:docPartUnique/>
      </w:docPartObj>
    </w:sdtPr>
    <w:sdtContent>
      <w:p w:rsidR="00D13B7F" w:rsidRPr="00652C78" w:rsidRDefault="00D13B7F" w:rsidP="00932460">
        <w:pPr>
          <w:pStyle w:val="Header"/>
        </w:pPr>
        <w:r>
          <w:rPr>
            <w:noProof/>
            <w:lang w:eastAsia="en-AU"/>
          </w:rPr>
          <mc:AlternateContent>
            <mc:Choice Requires="wps">
              <w:drawing>
                <wp:anchor distT="0" distB="0" distL="114300" distR="114300" simplePos="0" relativeHeight="251662336" behindDoc="0" locked="0" layoutInCell="0" allowOverlap="1" wp14:anchorId="7A2EBD26" wp14:editId="6E1B6605">
                  <wp:simplePos x="0" y="0"/>
                  <wp:positionH relativeFrom="leftMargin">
                    <wp:align>center</wp:align>
                  </wp:positionH>
                  <wp:positionV relativeFrom="page">
                    <wp:align>center</wp:align>
                  </wp:positionV>
                  <wp:extent cx="762000" cy="5569008"/>
                  <wp:effectExtent l="0" t="0" r="0" b="0"/>
                  <wp:wrapNone/>
                  <wp:docPr id="3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16</w:t>
                              </w:r>
                              <w:r w:rsidRPr="00675B39">
                                <w:fldChar w:fldCharType="end"/>
                              </w:r>
                            </w:p>
                            <w:p w:rsidR="00D13B7F" w:rsidRPr="002D22D0" w:rsidRDefault="00D13B7F" w:rsidP="00932460">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margin-left:0;margin-top:0;width:60pt;height:438.5pt;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" o:allowincell="f" stroked="f">
                  <v:textbox style="layout-flow:vertical">
                    <w:txbxContent>
                      <w:p w:rsidR="00D13B7F" w:rsidRPr="00675B39" w:rsidRDefault="00D13B7F" w:rsidP="00932460">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3098A">
                          <w:rPr>
                            <w:noProof/>
                          </w:rPr>
                          <w:t>16</w:t>
                        </w:r>
                        <w:r w:rsidRPr="00675B39">
                          <w:fldChar w:fldCharType="end"/>
                        </w:r>
                      </w:p>
                      <w:p w:rsidR="00D13B7F" w:rsidRPr="002D22D0" w:rsidRDefault="00D13B7F" w:rsidP="00932460">
                        <w:pPr>
                          <w:jc w:val="center"/>
                          <w:rPr>
                            <w:rFonts w:eastAsiaTheme="majorEastAsia" w:cstheme="minorHAnsi"/>
                            <w:szCs w:val="24"/>
                          </w:rPr>
                        </w:pP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D64C71"/>
    <w:multiLevelType w:val="hybridMultilevel"/>
    <w:tmpl w:val="BCC464A0"/>
    <w:lvl w:ilvl="0" w:tplc="B590FE4E">
      <w:start w:val="1"/>
      <w:numFmt w:val="bullet"/>
      <w:lvlText w:val="•"/>
      <w:lvlJc w:val="left"/>
      <w:pPr>
        <w:tabs>
          <w:tab w:val="num" w:pos="720"/>
        </w:tabs>
        <w:ind w:left="720" w:hanging="360"/>
      </w:pPr>
      <w:rPr>
        <w:rFonts w:ascii="Arial" w:hAnsi="Arial" w:hint="default"/>
      </w:rPr>
    </w:lvl>
    <w:lvl w:ilvl="1" w:tplc="8BC8F900">
      <w:start w:val="2027"/>
      <w:numFmt w:val="bullet"/>
      <w:lvlText w:val="–"/>
      <w:lvlJc w:val="left"/>
      <w:pPr>
        <w:tabs>
          <w:tab w:val="num" w:pos="1440"/>
        </w:tabs>
        <w:ind w:left="1440" w:hanging="360"/>
      </w:pPr>
      <w:rPr>
        <w:rFonts w:ascii="Arial" w:hAnsi="Arial" w:hint="default"/>
      </w:rPr>
    </w:lvl>
    <w:lvl w:ilvl="2" w:tplc="1E0C1F68" w:tentative="1">
      <w:start w:val="1"/>
      <w:numFmt w:val="bullet"/>
      <w:lvlText w:val="•"/>
      <w:lvlJc w:val="left"/>
      <w:pPr>
        <w:tabs>
          <w:tab w:val="num" w:pos="2160"/>
        </w:tabs>
        <w:ind w:left="2160" w:hanging="360"/>
      </w:pPr>
      <w:rPr>
        <w:rFonts w:ascii="Arial" w:hAnsi="Arial" w:hint="default"/>
      </w:rPr>
    </w:lvl>
    <w:lvl w:ilvl="3" w:tplc="1CE61C96" w:tentative="1">
      <w:start w:val="1"/>
      <w:numFmt w:val="bullet"/>
      <w:lvlText w:val="•"/>
      <w:lvlJc w:val="left"/>
      <w:pPr>
        <w:tabs>
          <w:tab w:val="num" w:pos="2880"/>
        </w:tabs>
        <w:ind w:left="2880" w:hanging="360"/>
      </w:pPr>
      <w:rPr>
        <w:rFonts w:ascii="Arial" w:hAnsi="Arial" w:hint="default"/>
      </w:rPr>
    </w:lvl>
    <w:lvl w:ilvl="4" w:tplc="19B4887A" w:tentative="1">
      <w:start w:val="1"/>
      <w:numFmt w:val="bullet"/>
      <w:lvlText w:val="•"/>
      <w:lvlJc w:val="left"/>
      <w:pPr>
        <w:tabs>
          <w:tab w:val="num" w:pos="3600"/>
        </w:tabs>
        <w:ind w:left="3600" w:hanging="360"/>
      </w:pPr>
      <w:rPr>
        <w:rFonts w:ascii="Arial" w:hAnsi="Arial" w:hint="default"/>
      </w:rPr>
    </w:lvl>
    <w:lvl w:ilvl="5" w:tplc="4440C5B0" w:tentative="1">
      <w:start w:val="1"/>
      <w:numFmt w:val="bullet"/>
      <w:lvlText w:val="•"/>
      <w:lvlJc w:val="left"/>
      <w:pPr>
        <w:tabs>
          <w:tab w:val="num" w:pos="4320"/>
        </w:tabs>
        <w:ind w:left="4320" w:hanging="360"/>
      </w:pPr>
      <w:rPr>
        <w:rFonts w:ascii="Arial" w:hAnsi="Arial" w:hint="default"/>
      </w:rPr>
    </w:lvl>
    <w:lvl w:ilvl="6" w:tplc="99DC3602" w:tentative="1">
      <w:start w:val="1"/>
      <w:numFmt w:val="bullet"/>
      <w:lvlText w:val="•"/>
      <w:lvlJc w:val="left"/>
      <w:pPr>
        <w:tabs>
          <w:tab w:val="num" w:pos="5040"/>
        </w:tabs>
        <w:ind w:left="5040" w:hanging="360"/>
      </w:pPr>
      <w:rPr>
        <w:rFonts w:ascii="Arial" w:hAnsi="Arial" w:hint="default"/>
      </w:rPr>
    </w:lvl>
    <w:lvl w:ilvl="7" w:tplc="433262C4" w:tentative="1">
      <w:start w:val="1"/>
      <w:numFmt w:val="bullet"/>
      <w:lvlText w:val="•"/>
      <w:lvlJc w:val="left"/>
      <w:pPr>
        <w:tabs>
          <w:tab w:val="num" w:pos="5760"/>
        </w:tabs>
        <w:ind w:left="5760" w:hanging="360"/>
      </w:pPr>
      <w:rPr>
        <w:rFonts w:ascii="Arial" w:hAnsi="Arial" w:hint="default"/>
      </w:rPr>
    </w:lvl>
    <w:lvl w:ilvl="8" w:tplc="84ECC462" w:tentative="1">
      <w:start w:val="1"/>
      <w:numFmt w:val="bullet"/>
      <w:lvlText w:val="•"/>
      <w:lvlJc w:val="left"/>
      <w:pPr>
        <w:tabs>
          <w:tab w:val="num" w:pos="6480"/>
        </w:tabs>
        <w:ind w:left="6480" w:hanging="360"/>
      </w:pPr>
      <w:rPr>
        <w:rFonts w:ascii="Arial" w:hAnsi="Arial" w:hint="default"/>
      </w:rPr>
    </w:lvl>
  </w:abstractNum>
  <w:abstractNum w:abstractNumId="2">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A3E6D96"/>
    <w:multiLevelType w:val="multilevel"/>
    <w:tmpl w:val="E966A9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2"/>
  </w:num>
  <w:num w:numId="4">
    <w:abstractNumId w:val="16"/>
  </w:num>
  <w:num w:numId="5">
    <w:abstractNumId w:val="16"/>
  </w:num>
  <w:num w:numId="6">
    <w:abstractNumId w:val="5"/>
  </w:num>
  <w:num w:numId="7">
    <w:abstractNumId w:val="5"/>
  </w:num>
  <w:num w:numId="8">
    <w:abstractNumId w:val="5"/>
  </w:num>
  <w:num w:numId="9">
    <w:abstractNumId w:val="5"/>
  </w:num>
  <w:num w:numId="10">
    <w:abstractNumId w:val="15"/>
  </w:num>
  <w:num w:numId="11">
    <w:abstractNumId w:val="6"/>
  </w:num>
  <w:num w:numId="12">
    <w:abstractNumId w:val="2"/>
  </w:num>
  <w:num w:numId="13">
    <w:abstractNumId w:val="16"/>
  </w:num>
  <w:num w:numId="14">
    <w:abstractNumId w:val="5"/>
  </w:num>
  <w:num w:numId="15">
    <w:abstractNumId w:val="5"/>
  </w:num>
  <w:num w:numId="16">
    <w:abstractNumId w:val="5"/>
  </w:num>
  <w:num w:numId="17">
    <w:abstractNumId w:val="5"/>
  </w:num>
  <w:num w:numId="18">
    <w:abstractNumId w:val="0"/>
  </w:num>
  <w:num w:numId="19">
    <w:abstractNumId w:val="10"/>
  </w:num>
  <w:num w:numId="20">
    <w:abstractNumId w:val="11"/>
  </w:num>
  <w:num w:numId="21">
    <w:abstractNumId w:val="3"/>
  </w:num>
  <w:num w:numId="22">
    <w:abstractNumId w:val="8"/>
  </w:num>
  <w:num w:numId="23">
    <w:abstractNumId w:val="14"/>
  </w:num>
  <w:num w:numId="24">
    <w:abstractNumId w:val="4"/>
  </w:num>
  <w:num w:numId="25">
    <w:abstractNumId w:val="12"/>
  </w:num>
  <w:num w:numId="26">
    <w:abstractNumId w:val="2"/>
  </w:num>
  <w:num w:numId="27">
    <w:abstractNumId w:val="9"/>
  </w:num>
  <w:num w:numId="28">
    <w:abstractNumId w:val="13"/>
  </w:num>
  <w:num w:numId="29">
    <w:abstractNumId w:val="7"/>
  </w:num>
  <w:num w:numId="30">
    <w:abstractNumId w:val="6"/>
    <w:lvlOverride w:ilvl="0">
      <w:startOverride w:val="1"/>
    </w:lvlOverride>
  </w:num>
  <w:num w:numId="31">
    <w:abstractNumId w:val="15"/>
  </w:num>
  <w:num w:numId="32">
    <w:abstractNumId w:val="2"/>
  </w:num>
  <w:num w:numId="33">
    <w:abstractNumId w:val="6"/>
  </w:num>
  <w:num w:numId="34">
    <w:abstractNumId w:val="16"/>
  </w:num>
  <w:num w:numId="35">
    <w:abstractNumId w:val="10"/>
  </w:num>
  <w:num w:numId="36">
    <w:abstractNumId w:val="15"/>
  </w:num>
  <w:num w:numId="37">
    <w:abstractNumId w:val="2"/>
  </w:num>
  <w:num w:numId="38">
    <w:abstractNumId w:val="6"/>
  </w:num>
  <w:num w:numId="39">
    <w:abstractNumId w:val="16"/>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7"/>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50"/>
    <w:rsid w:val="00005A13"/>
    <w:rsid w:val="0000769B"/>
    <w:rsid w:val="00016FE0"/>
    <w:rsid w:val="00022EA9"/>
    <w:rsid w:val="00024745"/>
    <w:rsid w:val="00025C27"/>
    <w:rsid w:val="00026A58"/>
    <w:rsid w:val="00032F41"/>
    <w:rsid w:val="0004123E"/>
    <w:rsid w:val="00041748"/>
    <w:rsid w:val="00041E84"/>
    <w:rsid w:val="000424EA"/>
    <w:rsid w:val="00056373"/>
    <w:rsid w:val="00061111"/>
    <w:rsid w:val="000624BB"/>
    <w:rsid w:val="000648E8"/>
    <w:rsid w:val="00093796"/>
    <w:rsid w:val="000A3898"/>
    <w:rsid w:val="000A3BF6"/>
    <w:rsid w:val="000A52A1"/>
    <w:rsid w:val="000B2942"/>
    <w:rsid w:val="000B3557"/>
    <w:rsid w:val="000B64E3"/>
    <w:rsid w:val="000D1354"/>
    <w:rsid w:val="000D7508"/>
    <w:rsid w:val="000D7C54"/>
    <w:rsid w:val="000E0210"/>
    <w:rsid w:val="000E6AA5"/>
    <w:rsid w:val="000E7F56"/>
    <w:rsid w:val="000F1CDA"/>
    <w:rsid w:val="001039C2"/>
    <w:rsid w:val="001040AD"/>
    <w:rsid w:val="00106A1E"/>
    <w:rsid w:val="0011178C"/>
    <w:rsid w:val="00112CF0"/>
    <w:rsid w:val="001211AB"/>
    <w:rsid w:val="001218B8"/>
    <w:rsid w:val="00124ED1"/>
    <w:rsid w:val="00136497"/>
    <w:rsid w:val="00141BD1"/>
    <w:rsid w:val="00147115"/>
    <w:rsid w:val="001477CE"/>
    <w:rsid w:val="00161D60"/>
    <w:rsid w:val="0016723A"/>
    <w:rsid w:val="00171A05"/>
    <w:rsid w:val="00172F3A"/>
    <w:rsid w:val="001730FD"/>
    <w:rsid w:val="00173798"/>
    <w:rsid w:val="00173BE6"/>
    <w:rsid w:val="00173E72"/>
    <w:rsid w:val="001807C0"/>
    <w:rsid w:val="001811DE"/>
    <w:rsid w:val="00187145"/>
    <w:rsid w:val="001B0110"/>
    <w:rsid w:val="001B0791"/>
    <w:rsid w:val="001B3048"/>
    <w:rsid w:val="001B696E"/>
    <w:rsid w:val="001B6A56"/>
    <w:rsid w:val="001C469B"/>
    <w:rsid w:val="001C6A71"/>
    <w:rsid w:val="001D638B"/>
    <w:rsid w:val="001D6DFA"/>
    <w:rsid w:val="001E6180"/>
    <w:rsid w:val="001E674B"/>
    <w:rsid w:val="001E68FC"/>
    <w:rsid w:val="00204026"/>
    <w:rsid w:val="00206E45"/>
    <w:rsid w:val="00212948"/>
    <w:rsid w:val="00217839"/>
    <w:rsid w:val="00225A3B"/>
    <w:rsid w:val="0023081D"/>
    <w:rsid w:val="0023329C"/>
    <w:rsid w:val="0023476B"/>
    <w:rsid w:val="00236DC0"/>
    <w:rsid w:val="002373A2"/>
    <w:rsid w:val="00242517"/>
    <w:rsid w:val="0024260B"/>
    <w:rsid w:val="0024401F"/>
    <w:rsid w:val="0024569B"/>
    <w:rsid w:val="00255B5A"/>
    <w:rsid w:val="00262306"/>
    <w:rsid w:val="002671A2"/>
    <w:rsid w:val="00267496"/>
    <w:rsid w:val="00275B68"/>
    <w:rsid w:val="002845EA"/>
    <w:rsid w:val="00286EBE"/>
    <w:rsid w:val="0029214F"/>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1572"/>
    <w:rsid w:val="003522E0"/>
    <w:rsid w:val="0035267F"/>
    <w:rsid w:val="0035580D"/>
    <w:rsid w:val="003639FB"/>
    <w:rsid w:val="00363BF7"/>
    <w:rsid w:val="00382AE5"/>
    <w:rsid w:val="003929D2"/>
    <w:rsid w:val="00393FA5"/>
    <w:rsid w:val="003A1042"/>
    <w:rsid w:val="003A27BB"/>
    <w:rsid w:val="003A3714"/>
    <w:rsid w:val="003B673D"/>
    <w:rsid w:val="003C2577"/>
    <w:rsid w:val="003C4448"/>
    <w:rsid w:val="003D3D91"/>
    <w:rsid w:val="003D4708"/>
    <w:rsid w:val="003D477A"/>
    <w:rsid w:val="003D5E9B"/>
    <w:rsid w:val="003E6615"/>
    <w:rsid w:val="003E79F9"/>
    <w:rsid w:val="003F12E9"/>
    <w:rsid w:val="003F39C8"/>
    <w:rsid w:val="003F59F4"/>
    <w:rsid w:val="00404DCD"/>
    <w:rsid w:val="004077D6"/>
    <w:rsid w:val="004121E7"/>
    <w:rsid w:val="00414E51"/>
    <w:rsid w:val="00420F04"/>
    <w:rsid w:val="00423099"/>
    <w:rsid w:val="004247B7"/>
    <w:rsid w:val="00424E79"/>
    <w:rsid w:val="0042661C"/>
    <w:rsid w:val="004274B3"/>
    <w:rsid w:val="00441C2C"/>
    <w:rsid w:val="00443EC1"/>
    <w:rsid w:val="00453264"/>
    <w:rsid w:val="00462B54"/>
    <w:rsid w:val="00463064"/>
    <w:rsid w:val="00472461"/>
    <w:rsid w:val="00475236"/>
    <w:rsid w:val="004809B8"/>
    <w:rsid w:val="004821B9"/>
    <w:rsid w:val="00491D88"/>
    <w:rsid w:val="0049605C"/>
    <w:rsid w:val="004965F7"/>
    <w:rsid w:val="004A1CA6"/>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47FF1"/>
    <w:rsid w:val="00550E84"/>
    <w:rsid w:val="00551368"/>
    <w:rsid w:val="00553440"/>
    <w:rsid w:val="00555015"/>
    <w:rsid w:val="005577B0"/>
    <w:rsid w:val="00562084"/>
    <w:rsid w:val="00570EED"/>
    <w:rsid w:val="005716FC"/>
    <w:rsid w:val="00575DEF"/>
    <w:rsid w:val="00583A33"/>
    <w:rsid w:val="005867D2"/>
    <w:rsid w:val="00595F96"/>
    <w:rsid w:val="005963CC"/>
    <w:rsid w:val="00596E19"/>
    <w:rsid w:val="005A241E"/>
    <w:rsid w:val="005A6FED"/>
    <w:rsid w:val="005B1BC4"/>
    <w:rsid w:val="005B6894"/>
    <w:rsid w:val="005C13B2"/>
    <w:rsid w:val="005C27E3"/>
    <w:rsid w:val="005C37CB"/>
    <w:rsid w:val="005C459C"/>
    <w:rsid w:val="005D1A9F"/>
    <w:rsid w:val="005D52FA"/>
    <w:rsid w:val="005E266F"/>
    <w:rsid w:val="005E45CD"/>
    <w:rsid w:val="005E5734"/>
    <w:rsid w:val="005E73CE"/>
    <w:rsid w:val="005F07DC"/>
    <w:rsid w:val="005F64FB"/>
    <w:rsid w:val="0060251E"/>
    <w:rsid w:val="00602DDE"/>
    <w:rsid w:val="00611737"/>
    <w:rsid w:val="00614DE8"/>
    <w:rsid w:val="00622669"/>
    <w:rsid w:val="00622D32"/>
    <w:rsid w:val="00622FE1"/>
    <w:rsid w:val="00625CE5"/>
    <w:rsid w:val="00633ACE"/>
    <w:rsid w:val="00635027"/>
    <w:rsid w:val="00642DCD"/>
    <w:rsid w:val="00644A7B"/>
    <w:rsid w:val="006556D9"/>
    <w:rsid w:val="00661C46"/>
    <w:rsid w:val="00664162"/>
    <w:rsid w:val="006652D3"/>
    <w:rsid w:val="00667CF3"/>
    <w:rsid w:val="006757DC"/>
    <w:rsid w:val="006769C4"/>
    <w:rsid w:val="00677627"/>
    <w:rsid w:val="00677BD5"/>
    <w:rsid w:val="0068025E"/>
    <w:rsid w:val="00693C87"/>
    <w:rsid w:val="006A05C7"/>
    <w:rsid w:val="006A4022"/>
    <w:rsid w:val="006A607B"/>
    <w:rsid w:val="006A6E27"/>
    <w:rsid w:val="006A72B0"/>
    <w:rsid w:val="006B3E4D"/>
    <w:rsid w:val="006C52B9"/>
    <w:rsid w:val="006D1DFE"/>
    <w:rsid w:val="006D3D38"/>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1F50"/>
    <w:rsid w:val="007A24A0"/>
    <w:rsid w:val="007A4AB2"/>
    <w:rsid w:val="007A5E68"/>
    <w:rsid w:val="007B1BB4"/>
    <w:rsid w:val="007B1BF7"/>
    <w:rsid w:val="007C28E5"/>
    <w:rsid w:val="007C404B"/>
    <w:rsid w:val="007C4BAE"/>
    <w:rsid w:val="007D1D3B"/>
    <w:rsid w:val="007D5960"/>
    <w:rsid w:val="007E114E"/>
    <w:rsid w:val="007E487F"/>
    <w:rsid w:val="007E4B2D"/>
    <w:rsid w:val="007E587D"/>
    <w:rsid w:val="007E58C9"/>
    <w:rsid w:val="007E71E9"/>
    <w:rsid w:val="007F1D06"/>
    <w:rsid w:val="008010D7"/>
    <w:rsid w:val="00803443"/>
    <w:rsid w:val="0080680D"/>
    <w:rsid w:val="00810BF1"/>
    <w:rsid w:val="00812C05"/>
    <w:rsid w:val="0081322A"/>
    <w:rsid w:val="008162AB"/>
    <w:rsid w:val="00843E6F"/>
    <w:rsid w:val="008455C9"/>
    <w:rsid w:val="00846E4A"/>
    <w:rsid w:val="00851AF5"/>
    <w:rsid w:val="00851FB5"/>
    <w:rsid w:val="008647DE"/>
    <w:rsid w:val="00864B95"/>
    <w:rsid w:val="008800D3"/>
    <w:rsid w:val="00886CDD"/>
    <w:rsid w:val="0089214D"/>
    <w:rsid w:val="00893C0D"/>
    <w:rsid w:val="008A20DA"/>
    <w:rsid w:val="008A6B30"/>
    <w:rsid w:val="008B5C8F"/>
    <w:rsid w:val="008B5F16"/>
    <w:rsid w:val="008B7722"/>
    <w:rsid w:val="008C0E5C"/>
    <w:rsid w:val="008D348B"/>
    <w:rsid w:val="008E2BE4"/>
    <w:rsid w:val="008E6B4E"/>
    <w:rsid w:val="008E7970"/>
    <w:rsid w:val="008E7C34"/>
    <w:rsid w:val="008F0C36"/>
    <w:rsid w:val="008F377B"/>
    <w:rsid w:val="008F784F"/>
    <w:rsid w:val="00915512"/>
    <w:rsid w:val="009233CC"/>
    <w:rsid w:val="009240D8"/>
    <w:rsid w:val="00932460"/>
    <w:rsid w:val="009360D7"/>
    <w:rsid w:val="009362C9"/>
    <w:rsid w:val="00942387"/>
    <w:rsid w:val="0094626F"/>
    <w:rsid w:val="009462D2"/>
    <w:rsid w:val="009652D5"/>
    <w:rsid w:val="009677F8"/>
    <w:rsid w:val="00971146"/>
    <w:rsid w:val="00972A9A"/>
    <w:rsid w:val="00991675"/>
    <w:rsid w:val="00992008"/>
    <w:rsid w:val="00993D2C"/>
    <w:rsid w:val="00996409"/>
    <w:rsid w:val="00996D00"/>
    <w:rsid w:val="009978A2"/>
    <w:rsid w:val="009A03DC"/>
    <w:rsid w:val="009A2524"/>
    <w:rsid w:val="009A6CF3"/>
    <w:rsid w:val="009B43BF"/>
    <w:rsid w:val="009B4A2D"/>
    <w:rsid w:val="009C1E0B"/>
    <w:rsid w:val="009D3355"/>
    <w:rsid w:val="009D545A"/>
    <w:rsid w:val="009D6D44"/>
    <w:rsid w:val="009E22FA"/>
    <w:rsid w:val="009E4744"/>
    <w:rsid w:val="009E4EC9"/>
    <w:rsid w:val="009E5D5A"/>
    <w:rsid w:val="009F2262"/>
    <w:rsid w:val="009F2360"/>
    <w:rsid w:val="009F4ADA"/>
    <w:rsid w:val="009F6A0D"/>
    <w:rsid w:val="00A07991"/>
    <w:rsid w:val="00A10CDE"/>
    <w:rsid w:val="00A117A8"/>
    <w:rsid w:val="00A1680D"/>
    <w:rsid w:val="00A23AB0"/>
    <w:rsid w:val="00A266C5"/>
    <w:rsid w:val="00A309C6"/>
    <w:rsid w:val="00A32E4E"/>
    <w:rsid w:val="00A340D4"/>
    <w:rsid w:val="00A505DE"/>
    <w:rsid w:val="00A5327C"/>
    <w:rsid w:val="00A5721C"/>
    <w:rsid w:val="00A64B31"/>
    <w:rsid w:val="00A67913"/>
    <w:rsid w:val="00A81A94"/>
    <w:rsid w:val="00A9681E"/>
    <w:rsid w:val="00AA007A"/>
    <w:rsid w:val="00AA1F75"/>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2EDB"/>
    <w:rsid w:val="00B45C64"/>
    <w:rsid w:val="00B46A32"/>
    <w:rsid w:val="00B46B29"/>
    <w:rsid w:val="00B53547"/>
    <w:rsid w:val="00B53597"/>
    <w:rsid w:val="00B55D3E"/>
    <w:rsid w:val="00B62590"/>
    <w:rsid w:val="00B6729F"/>
    <w:rsid w:val="00B82627"/>
    <w:rsid w:val="00B90AA7"/>
    <w:rsid w:val="00B9159B"/>
    <w:rsid w:val="00B91CE5"/>
    <w:rsid w:val="00B94335"/>
    <w:rsid w:val="00BA65E5"/>
    <w:rsid w:val="00BB09DF"/>
    <w:rsid w:val="00BB3FC5"/>
    <w:rsid w:val="00BC2B3B"/>
    <w:rsid w:val="00BC4579"/>
    <w:rsid w:val="00BD3D24"/>
    <w:rsid w:val="00BF41ED"/>
    <w:rsid w:val="00C0018A"/>
    <w:rsid w:val="00C00905"/>
    <w:rsid w:val="00C035B5"/>
    <w:rsid w:val="00C11ABD"/>
    <w:rsid w:val="00C14FB2"/>
    <w:rsid w:val="00C154EB"/>
    <w:rsid w:val="00C176AC"/>
    <w:rsid w:val="00C21EF9"/>
    <w:rsid w:val="00C222F7"/>
    <w:rsid w:val="00C24839"/>
    <w:rsid w:val="00C27C23"/>
    <w:rsid w:val="00C41C84"/>
    <w:rsid w:val="00C554D4"/>
    <w:rsid w:val="00C61B02"/>
    <w:rsid w:val="00C719A2"/>
    <w:rsid w:val="00C72165"/>
    <w:rsid w:val="00C76A22"/>
    <w:rsid w:val="00C83041"/>
    <w:rsid w:val="00C90B42"/>
    <w:rsid w:val="00C93BFA"/>
    <w:rsid w:val="00C9475D"/>
    <w:rsid w:val="00C95056"/>
    <w:rsid w:val="00C951FD"/>
    <w:rsid w:val="00CA7F28"/>
    <w:rsid w:val="00CB0768"/>
    <w:rsid w:val="00CB131F"/>
    <w:rsid w:val="00CB4DCD"/>
    <w:rsid w:val="00CB4F2D"/>
    <w:rsid w:val="00CB5197"/>
    <w:rsid w:val="00CC1690"/>
    <w:rsid w:val="00CC447C"/>
    <w:rsid w:val="00CC665A"/>
    <w:rsid w:val="00CE04A0"/>
    <w:rsid w:val="00CE34DC"/>
    <w:rsid w:val="00CE3FE5"/>
    <w:rsid w:val="00D07FB4"/>
    <w:rsid w:val="00D13B7F"/>
    <w:rsid w:val="00D21FA8"/>
    <w:rsid w:val="00D236B7"/>
    <w:rsid w:val="00D23E48"/>
    <w:rsid w:val="00D244BE"/>
    <w:rsid w:val="00D43096"/>
    <w:rsid w:val="00D46AB2"/>
    <w:rsid w:val="00D47815"/>
    <w:rsid w:val="00D62E33"/>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30E6"/>
    <w:rsid w:val="00E377E8"/>
    <w:rsid w:val="00E43464"/>
    <w:rsid w:val="00E47A69"/>
    <w:rsid w:val="00E571BB"/>
    <w:rsid w:val="00E74435"/>
    <w:rsid w:val="00E758AD"/>
    <w:rsid w:val="00E77D4E"/>
    <w:rsid w:val="00E829FC"/>
    <w:rsid w:val="00E91860"/>
    <w:rsid w:val="00E954B7"/>
    <w:rsid w:val="00E96FDB"/>
    <w:rsid w:val="00EA107B"/>
    <w:rsid w:val="00EB1AAD"/>
    <w:rsid w:val="00EC16F1"/>
    <w:rsid w:val="00EC670B"/>
    <w:rsid w:val="00ED05D6"/>
    <w:rsid w:val="00ED0C6F"/>
    <w:rsid w:val="00ED2FCC"/>
    <w:rsid w:val="00EE5F75"/>
    <w:rsid w:val="00EF2722"/>
    <w:rsid w:val="00EF6805"/>
    <w:rsid w:val="00F00508"/>
    <w:rsid w:val="00F01E52"/>
    <w:rsid w:val="00F042DC"/>
    <w:rsid w:val="00F07099"/>
    <w:rsid w:val="00F105EA"/>
    <w:rsid w:val="00F11117"/>
    <w:rsid w:val="00F12541"/>
    <w:rsid w:val="00F20B0E"/>
    <w:rsid w:val="00F22035"/>
    <w:rsid w:val="00F22D18"/>
    <w:rsid w:val="00F3098A"/>
    <w:rsid w:val="00F36C87"/>
    <w:rsid w:val="00F46927"/>
    <w:rsid w:val="00F52303"/>
    <w:rsid w:val="00F55854"/>
    <w:rsid w:val="00F56813"/>
    <w:rsid w:val="00F6135E"/>
    <w:rsid w:val="00F67DA6"/>
    <w:rsid w:val="00F70110"/>
    <w:rsid w:val="00F72C93"/>
    <w:rsid w:val="00F80A88"/>
    <w:rsid w:val="00F823F5"/>
    <w:rsid w:val="00F9170D"/>
    <w:rsid w:val="00F94368"/>
    <w:rsid w:val="00F9494C"/>
    <w:rsid w:val="00FA15C8"/>
    <w:rsid w:val="00FA2D86"/>
    <w:rsid w:val="00FA348C"/>
    <w:rsid w:val="00FB0AD8"/>
    <w:rsid w:val="00FB4DBB"/>
    <w:rsid w:val="00FB6F6A"/>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A1F5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7A1F50"/>
    <w:rPr>
      <w:sz w:val="24"/>
      <w:szCs w:val="20"/>
    </w:rPr>
  </w:style>
  <w:style w:type="character" w:customStyle="1" w:styleId="CGCParaNoChar">
    <w:name w:val="CGC Para No Char"/>
    <w:aliases w:val="CGC Numbered Para Char"/>
    <w:basedOn w:val="DefaultParagraphFont"/>
    <w:link w:val="CGCNumberedPara"/>
    <w:rsid w:val="007A1F50"/>
    <w:rPr>
      <w:sz w:val="24"/>
      <w:szCs w:val="24"/>
    </w:rPr>
  </w:style>
  <w:style w:type="character" w:customStyle="1" w:styleId="CGCTableFootnoteChar">
    <w:name w:val="CGC Table Footnote Char"/>
    <w:basedOn w:val="DefaultParagraphFont"/>
    <w:link w:val="CGCTableFootnote"/>
    <w:rsid w:val="007A1F50"/>
    <w:rPr>
      <w:sz w:val="20"/>
      <w:szCs w:val="24"/>
    </w:rPr>
  </w:style>
  <w:style w:type="character" w:customStyle="1" w:styleId="CGCTableHeadingChar">
    <w:name w:val="CGC Table Heading Char"/>
    <w:basedOn w:val="DefaultParagraphFont"/>
    <w:link w:val="CGCTableHeading"/>
    <w:rsid w:val="007A1F50"/>
    <w:rPr>
      <w:b/>
      <w:sz w:val="24"/>
      <w:szCs w:val="20"/>
    </w:rPr>
  </w:style>
  <w:style w:type="character" w:customStyle="1" w:styleId="CGCTableStubChar">
    <w:name w:val="CGC Table Stub Char"/>
    <w:basedOn w:val="DefaultParagraphFont"/>
    <w:link w:val="CGCTableStub"/>
    <w:rsid w:val="007A1F50"/>
    <w:rPr>
      <w:sz w:val="20"/>
      <w:szCs w:val="20"/>
    </w:rPr>
  </w:style>
  <w:style w:type="paragraph" w:customStyle="1" w:styleId="Default">
    <w:name w:val="Default"/>
    <w:rsid w:val="007A1F5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A1F5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7A1F50"/>
    <w:rPr>
      <w:sz w:val="24"/>
      <w:szCs w:val="20"/>
    </w:rPr>
  </w:style>
  <w:style w:type="character" w:customStyle="1" w:styleId="CGCParaNoChar">
    <w:name w:val="CGC Para No Char"/>
    <w:aliases w:val="CGC Numbered Para Char"/>
    <w:basedOn w:val="DefaultParagraphFont"/>
    <w:link w:val="CGCNumberedPara"/>
    <w:rsid w:val="007A1F50"/>
    <w:rPr>
      <w:sz w:val="24"/>
      <w:szCs w:val="24"/>
    </w:rPr>
  </w:style>
  <w:style w:type="character" w:customStyle="1" w:styleId="CGCTableFootnoteChar">
    <w:name w:val="CGC Table Footnote Char"/>
    <w:basedOn w:val="DefaultParagraphFont"/>
    <w:link w:val="CGCTableFootnote"/>
    <w:rsid w:val="007A1F50"/>
    <w:rPr>
      <w:sz w:val="20"/>
      <w:szCs w:val="24"/>
    </w:rPr>
  </w:style>
  <w:style w:type="character" w:customStyle="1" w:styleId="CGCTableHeadingChar">
    <w:name w:val="CGC Table Heading Char"/>
    <w:basedOn w:val="DefaultParagraphFont"/>
    <w:link w:val="CGCTableHeading"/>
    <w:rsid w:val="007A1F50"/>
    <w:rPr>
      <w:b/>
      <w:sz w:val="24"/>
      <w:szCs w:val="20"/>
    </w:rPr>
  </w:style>
  <w:style w:type="character" w:customStyle="1" w:styleId="CGCTableStubChar">
    <w:name w:val="CGC Table Stub Char"/>
    <w:basedOn w:val="DefaultParagraphFont"/>
    <w:link w:val="CGCTableStub"/>
    <w:rsid w:val="007A1F50"/>
    <w:rPr>
      <w:sz w:val="20"/>
      <w:szCs w:val="20"/>
    </w:rPr>
  </w:style>
  <w:style w:type="paragraph" w:customStyle="1" w:styleId="Default">
    <w:name w:val="Default"/>
    <w:rsid w:val="007A1F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y@cgc.gov.au" TargetMode="External"/><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1.xml"/><Relationship Id="rId47"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hyperlink" Target="mailto:Catherine.hull@cgc.gov.au" TargetMode="Externa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footer" Target="footer10.xml"/><Relationship Id="rId38" Type="http://schemas.openxmlformats.org/officeDocument/2006/relationships/header" Target="header9.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header" Target="header6.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nt.gov.au/justice/" TargetMode="External"/><Relationship Id="rId32" Type="http://schemas.openxmlformats.org/officeDocument/2006/relationships/header" Target="header7.xml"/><Relationship Id="rId37" Type="http://schemas.openxmlformats.org/officeDocument/2006/relationships/footer" Target="footer13.xml"/><Relationship Id="rId40" Type="http://schemas.openxmlformats.org/officeDocument/2006/relationships/header" Target="header10.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vic.gov.au/contactsandservices/directory/?ea0_lfz149_120.&amp;organizationalUnit&amp;008b6dfc-b34f-466c-acb6-2432acd477eb" TargetMode="External"/><Relationship Id="rId44"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eader" Target="header8.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digitallibrary.health.nt.gov.au/prodjspui/bitstream/10137/639/4/DoH%20Annua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A51E-6B45-46C0-8176-15E3790B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35</Pages>
  <Words>7735</Words>
  <Characters>46340</Characters>
  <Application>Microsoft Office Word</Application>
  <DocSecurity>0</DocSecurity>
  <Lines>386</Lines>
  <Paragraphs>107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53968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 Boisseau</dc:creator>
  <cp:lastModifiedBy>Marc Boisseau</cp:lastModifiedBy>
  <cp:revision>5</cp:revision>
  <cp:lastPrinted>2017-05-03T02:11:00Z</cp:lastPrinted>
  <dcterms:created xsi:type="dcterms:W3CDTF">2017-05-04T00:18:00Z</dcterms:created>
  <dcterms:modified xsi:type="dcterms:W3CDTF">2017-07-25T00:45:00Z</dcterms:modified>
</cp:coreProperties>
</file>